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93C" w:rsidRDefault="0057093C" w:rsidP="002D270F">
      <w:pPr>
        <w:shd w:val="clear" w:color="auto" w:fill="FFFFFF"/>
        <w:spacing w:after="0" w:line="240" w:lineRule="auto"/>
        <w:rPr>
          <w:rFonts w:ascii="Times New Roman" w:eastAsia="Times New Roman" w:hAnsi="Times New Roman" w:cs="Times New Roman"/>
          <w:b/>
          <w:color w:val="222222"/>
          <w:sz w:val="24"/>
          <w:szCs w:val="24"/>
          <w:lang w:eastAsia="it-CH"/>
        </w:rPr>
      </w:pPr>
    </w:p>
    <w:p w:rsidR="0021378B" w:rsidRPr="005E2070" w:rsidRDefault="00A1585A" w:rsidP="0021378B">
      <w:pPr>
        <w:shd w:val="clear" w:color="auto" w:fill="FFFFFF"/>
        <w:spacing w:after="0" w:line="240" w:lineRule="auto"/>
        <w:jc w:val="center"/>
        <w:rPr>
          <w:rFonts w:ascii="Times New Roman" w:eastAsia="Times New Roman" w:hAnsi="Times New Roman" w:cs="Times New Roman"/>
          <w:b/>
          <w:color w:val="222222"/>
          <w:sz w:val="24"/>
          <w:szCs w:val="24"/>
          <w:lang w:eastAsia="it-CH"/>
        </w:rPr>
      </w:pPr>
      <w:r>
        <w:rPr>
          <w:rFonts w:ascii="Times New Roman" w:eastAsia="Times New Roman" w:hAnsi="Times New Roman" w:cs="Times New Roman"/>
          <w:b/>
          <w:color w:val="222222"/>
          <w:sz w:val="24"/>
          <w:szCs w:val="24"/>
          <w:lang w:eastAsia="it-CH"/>
        </w:rPr>
        <w:t>COMUNICATO</w:t>
      </w:r>
      <w:r w:rsidR="0021378B" w:rsidRPr="005E2070">
        <w:rPr>
          <w:rFonts w:ascii="Times New Roman" w:eastAsia="Times New Roman" w:hAnsi="Times New Roman" w:cs="Times New Roman"/>
          <w:b/>
          <w:color w:val="222222"/>
          <w:sz w:val="24"/>
          <w:szCs w:val="24"/>
          <w:lang w:eastAsia="it-CH"/>
        </w:rPr>
        <w:t xml:space="preserve"> STAMPA</w:t>
      </w:r>
    </w:p>
    <w:p w:rsidR="005E2070" w:rsidRDefault="005E2070" w:rsidP="0021378B">
      <w:pPr>
        <w:shd w:val="clear" w:color="auto" w:fill="FFFFFF"/>
        <w:spacing w:after="0" w:line="240" w:lineRule="auto"/>
        <w:jc w:val="center"/>
        <w:rPr>
          <w:rFonts w:ascii="Times New Roman" w:eastAsia="Times New Roman" w:hAnsi="Times New Roman" w:cs="Times New Roman"/>
          <w:color w:val="222222"/>
          <w:sz w:val="24"/>
          <w:szCs w:val="24"/>
          <w:lang w:eastAsia="it-CH"/>
        </w:rPr>
      </w:pPr>
    </w:p>
    <w:p w:rsidR="0021378B" w:rsidRDefault="0021378B" w:rsidP="0021378B">
      <w:pPr>
        <w:shd w:val="clear" w:color="auto" w:fill="FFFFFF"/>
        <w:spacing w:after="0" w:line="240" w:lineRule="auto"/>
        <w:jc w:val="center"/>
        <w:rPr>
          <w:rFonts w:ascii="Times New Roman" w:eastAsia="Times New Roman" w:hAnsi="Times New Roman" w:cs="Times New Roman"/>
          <w:color w:val="222222"/>
          <w:sz w:val="24"/>
          <w:szCs w:val="24"/>
          <w:lang w:eastAsia="it-CH"/>
        </w:rPr>
      </w:pPr>
    </w:p>
    <w:p w:rsidR="0057093C" w:rsidRDefault="0057093C" w:rsidP="0021378B">
      <w:pPr>
        <w:shd w:val="clear" w:color="auto" w:fill="FFFFFF"/>
        <w:spacing w:after="0" w:line="240" w:lineRule="auto"/>
        <w:jc w:val="center"/>
        <w:rPr>
          <w:rFonts w:ascii="Times New Roman" w:eastAsia="Times New Roman" w:hAnsi="Times New Roman" w:cs="Times New Roman"/>
          <w:color w:val="222222"/>
          <w:sz w:val="24"/>
          <w:szCs w:val="24"/>
          <w:lang w:eastAsia="it-CH"/>
        </w:rPr>
      </w:pPr>
    </w:p>
    <w:p w:rsidR="00A702C0" w:rsidRDefault="002D270F" w:rsidP="002D270F">
      <w:pPr>
        <w:shd w:val="clear" w:color="auto" w:fill="FFFFFF"/>
        <w:spacing w:after="0" w:line="240" w:lineRule="auto"/>
        <w:jc w:val="center"/>
        <w:rPr>
          <w:rFonts w:ascii="Times New Roman" w:eastAsia="Times New Roman" w:hAnsi="Times New Roman" w:cs="Times New Roman"/>
          <w:color w:val="222222"/>
          <w:sz w:val="36"/>
          <w:szCs w:val="36"/>
          <w:lang w:eastAsia="it-CH"/>
        </w:rPr>
      </w:pPr>
      <w:r w:rsidRPr="002D270F">
        <w:rPr>
          <w:rFonts w:ascii="Times New Roman" w:eastAsia="Times New Roman" w:hAnsi="Times New Roman" w:cs="Times New Roman"/>
          <w:color w:val="222222"/>
          <w:sz w:val="36"/>
          <w:szCs w:val="36"/>
          <w:lang w:eastAsia="it-CH"/>
        </w:rPr>
        <w:t xml:space="preserve">Il gruppo Laghezza </w:t>
      </w:r>
      <w:r w:rsidR="00A702C0">
        <w:rPr>
          <w:rFonts w:ascii="Times New Roman" w:eastAsia="Times New Roman" w:hAnsi="Times New Roman" w:cs="Times New Roman"/>
          <w:color w:val="222222"/>
          <w:sz w:val="36"/>
          <w:szCs w:val="36"/>
          <w:lang w:eastAsia="it-CH"/>
        </w:rPr>
        <w:t>diversifica e potenzia</w:t>
      </w:r>
    </w:p>
    <w:p w:rsidR="002D270F" w:rsidRPr="002D270F" w:rsidRDefault="00A702C0" w:rsidP="002D270F">
      <w:pPr>
        <w:shd w:val="clear" w:color="auto" w:fill="FFFFFF"/>
        <w:spacing w:after="0" w:line="240" w:lineRule="auto"/>
        <w:jc w:val="center"/>
        <w:rPr>
          <w:rFonts w:ascii="Times New Roman" w:eastAsia="Times New Roman" w:hAnsi="Times New Roman" w:cs="Times New Roman"/>
          <w:color w:val="222222"/>
          <w:sz w:val="36"/>
          <w:szCs w:val="36"/>
          <w:lang w:eastAsia="it-CH"/>
        </w:rPr>
      </w:pPr>
      <w:r>
        <w:rPr>
          <w:rFonts w:ascii="Times New Roman" w:eastAsia="Times New Roman" w:hAnsi="Times New Roman" w:cs="Times New Roman"/>
          <w:color w:val="222222"/>
          <w:sz w:val="36"/>
          <w:szCs w:val="36"/>
          <w:lang w:eastAsia="it-CH"/>
        </w:rPr>
        <w:t>l’attività di trasporto e logistica</w:t>
      </w:r>
      <w:r w:rsidR="002D270F" w:rsidRPr="002D270F">
        <w:rPr>
          <w:rFonts w:ascii="Times New Roman" w:eastAsia="Times New Roman" w:hAnsi="Times New Roman" w:cs="Times New Roman"/>
          <w:color w:val="222222"/>
          <w:sz w:val="36"/>
          <w:szCs w:val="36"/>
          <w:lang w:eastAsia="it-CH"/>
        </w:rPr>
        <w:t xml:space="preserve"> </w:t>
      </w:r>
    </w:p>
    <w:p w:rsidR="0057093C" w:rsidRDefault="0057093C" w:rsidP="001F6AB4">
      <w:pPr>
        <w:shd w:val="clear" w:color="auto" w:fill="FFFFFF"/>
        <w:spacing w:after="0" w:line="240" w:lineRule="auto"/>
        <w:jc w:val="center"/>
        <w:rPr>
          <w:rFonts w:ascii="Times New Roman" w:eastAsia="Times New Roman" w:hAnsi="Times New Roman" w:cs="Times New Roman"/>
          <w:color w:val="222222"/>
          <w:sz w:val="36"/>
          <w:szCs w:val="36"/>
          <w:lang w:eastAsia="it-CH"/>
        </w:rPr>
      </w:pPr>
    </w:p>
    <w:p w:rsidR="00AD27BE" w:rsidRPr="00AD27BE" w:rsidRDefault="00AD27BE" w:rsidP="00AD27BE">
      <w:pPr>
        <w:jc w:val="center"/>
        <w:rPr>
          <w:rFonts w:ascii="Times New Roman" w:eastAsia="Times New Roman" w:hAnsi="Times New Roman" w:cs="Times New Roman"/>
          <w:bCs/>
          <w:sz w:val="28"/>
          <w:szCs w:val="28"/>
          <w:lang w:eastAsia="it-CH"/>
        </w:rPr>
      </w:pPr>
      <w:r w:rsidRPr="00AD27BE">
        <w:rPr>
          <w:rFonts w:ascii="Times New Roman" w:eastAsia="Times New Roman" w:hAnsi="Times New Roman" w:cs="Times New Roman"/>
          <w:bCs/>
          <w:sz w:val="28"/>
          <w:szCs w:val="28"/>
          <w:lang w:eastAsia="it-CH"/>
        </w:rPr>
        <w:t xml:space="preserve">Balzato a quota 12.300 nel primo semestre dell’anno il numero dei viaggi </w:t>
      </w:r>
      <w:r w:rsidR="00911B55">
        <w:rPr>
          <w:rFonts w:ascii="Times New Roman" w:eastAsia="Times New Roman" w:hAnsi="Times New Roman" w:cs="Times New Roman"/>
          <w:bCs/>
          <w:sz w:val="28"/>
          <w:szCs w:val="28"/>
          <w:lang w:eastAsia="it-CH"/>
        </w:rPr>
        <w:t xml:space="preserve">container </w:t>
      </w:r>
      <w:r w:rsidRPr="00AD27BE">
        <w:rPr>
          <w:rFonts w:ascii="Times New Roman" w:eastAsia="Times New Roman" w:hAnsi="Times New Roman" w:cs="Times New Roman"/>
          <w:bCs/>
          <w:sz w:val="28"/>
          <w:szCs w:val="28"/>
          <w:lang w:eastAsia="it-CH"/>
        </w:rPr>
        <w:t>su strada. In forte crescita anche il maxi centro di stoccaggio e distribuzione di Santo Stefano Magra</w:t>
      </w:r>
    </w:p>
    <w:p w:rsidR="002D270F" w:rsidRPr="00685945" w:rsidRDefault="002D270F" w:rsidP="00307D5C">
      <w:pPr>
        <w:shd w:val="clear" w:color="auto" w:fill="FFFFFF"/>
        <w:spacing w:after="0" w:line="240" w:lineRule="auto"/>
        <w:jc w:val="center"/>
        <w:rPr>
          <w:rFonts w:ascii="Times New Roman" w:eastAsia="Times New Roman" w:hAnsi="Times New Roman" w:cs="Times New Roman"/>
          <w:color w:val="222222"/>
          <w:sz w:val="36"/>
          <w:szCs w:val="36"/>
          <w:lang w:eastAsia="it-CH"/>
        </w:rPr>
      </w:pPr>
    </w:p>
    <w:p w:rsidR="00AD27BE" w:rsidRPr="00AD27BE" w:rsidRDefault="00AD27BE" w:rsidP="00AD27BE">
      <w:pPr>
        <w:shd w:val="clear" w:color="auto" w:fill="FFFFFF"/>
        <w:spacing w:after="100" w:line="240" w:lineRule="auto"/>
        <w:jc w:val="both"/>
        <w:rPr>
          <w:rFonts w:ascii="Times New Roman" w:eastAsia="Times New Roman" w:hAnsi="Times New Roman" w:cs="Times New Roman"/>
          <w:sz w:val="24"/>
          <w:szCs w:val="24"/>
          <w:lang w:val="it-CH" w:eastAsia="it-CH"/>
        </w:rPr>
      </w:pPr>
      <w:r w:rsidRPr="00AD27BE">
        <w:rPr>
          <w:rFonts w:ascii="Times New Roman" w:eastAsia="Times New Roman" w:hAnsi="Times New Roman" w:cs="Times New Roman"/>
          <w:sz w:val="24"/>
          <w:szCs w:val="24"/>
          <w:lang w:val="it-CH" w:eastAsia="it-CH"/>
        </w:rPr>
        <w:t>Il gruppo Laghezza, protagonista in questi mesi di un</w:t>
      </w:r>
      <w:r>
        <w:rPr>
          <w:rFonts w:ascii="Times New Roman" w:eastAsia="Times New Roman" w:hAnsi="Times New Roman" w:cs="Times New Roman"/>
          <w:sz w:val="24"/>
          <w:szCs w:val="24"/>
          <w:lang w:val="it-CH" w:eastAsia="it-CH"/>
        </w:rPr>
        <w:t>’</w:t>
      </w:r>
      <w:r w:rsidRPr="00AD27BE">
        <w:rPr>
          <w:rFonts w:ascii="Times New Roman" w:eastAsia="Times New Roman" w:hAnsi="Times New Roman" w:cs="Times New Roman"/>
          <w:sz w:val="24"/>
          <w:szCs w:val="24"/>
          <w:lang w:val="it-CH" w:eastAsia="it-CH"/>
        </w:rPr>
        <w:t>espansione su tutto il territorio nazionale attraverso l’apertura di sedi nei principali interporti, porti e aeroporti, registra una crescita record anche nei settori del trasporto e della logistica, che si affiancano al core business dell’attività di spedizioni doganali.</w:t>
      </w:r>
    </w:p>
    <w:p w:rsidR="00AD27BE" w:rsidRPr="00AD27BE" w:rsidRDefault="00AD27BE" w:rsidP="00AD27BE">
      <w:pPr>
        <w:shd w:val="clear" w:color="auto" w:fill="FFFFFF"/>
        <w:spacing w:after="100" w:line="240" w:lineRule="auto"/>
        <w:jc w:val="both"/>
        <w:rPr>
          <w:rFonts w:ascii="Times New Roman" w:eastAsia="Times New Roman" w:hAnsi="Times New Roman" w:cs="Times New Roman"/>
          <w:sz w:val="24"/>
          <w:szCs w:val="24"/>
          <w:lang w:val="it-CH" w:eastAsia="it-CH"/>
        </w:rPr>
      </w:pPr>
      <w:r w:rsidRPr="00AD27BE">
        <w:rPr>
          <w:rFonts w:ascii="Times New Roman" w:eastAsia="Times New Roman" w:hAnsi="Times New Roman" w:cs="Times New Roman"/>
          <w:sz w:val="24"/>
          <w:szCs w:val="24"/>
          <w:lang w:val="it-CH" w:eastAsia="it-CH"/>
        </w:rPr>
        <w:t>Forte della pi</w:t>
      </w:r>
      <w:r>
        <w:rPr>
          <w:rFonts w:ascii="Times New Roman" w:eastAsia="Times New Roman" w:hAnsi="Times New Roman" w:cs="Times New Roman"/>
          <w:sz w:val="24"/>
          <w:szCs w:val="24"/>
          <w:lang w:val="it-CH" w:eastAsia="it-CH"/>
        </w:rPr>
        <w:t>ù</w:t>
      </w:r>
      <w:r w:rsidRPr="00AD27BE">
        <w:rPr>
          <w:rFonts w:ascii="Times New Roman" w:eastAsia="Times New Roman" w:hAnsi="Times New Roman" w:cs="Times New Roman"/>
          <w:sz w:val="24"/>
          <w:szCs w:val="24"/>
          <w:lang w:val="it-CH" w:eastAsia="it-CH"/>
        </w:rPr>
        <w:t xml:space="preserve"> grande infrastruttura di stoccaggio </w:t>
      </w:r>
      <w:r w:rsidR="00B741B2">
        <w:rPr>
          <w:rFonts w:ascii="Times New Roman" w:eastAsia="Times New Roman" w:hAnsi="Times New Roman" w:cs="Times New Roman"/>
          <w:sz w:val="24"/>
          <w:szCs w:val="24"/>
          <w:lang w:val="it-CH" w:eastAsia="it-CH"/>
        </w:rPr>
        <w:t>e logistica</w:t>
      </w:r>
      <w:r w:rsidRPr="00AD27BE">
        <w:rPr>
          <w:rFonts w:ascii="Times New Roman" w:eastAsia="Times New Roman" w:hAnsi="Times New Roman" w:cs="Times New Roman"/>
          <w:sz w:val="24"/>
          <w:szCs w:val="24"/>
          <w:lang w:val="it-CH" w:eastAsia="it-CH"/>
        </w:rPr>
        <w:t xml:space="preserve"> presente nelle aree retro-portuali di Santo Stefano </w:t>
      </w:r>
      <w:r w:rsidR="00B741B2">
        <w:rPr>
          <w:rFonts w:ascii="Times New Roman" w:eastAsia="Times New Roman" w:hAnsi="Times New Roman" w:cs="Times New Roman"/>
          <w:sz w:val="24"/>
          <w:szCs w:val="24"/>
          <w:lang w:val="it-CH" w:eastAsia="it-CH"/>
        </w:rPr>
        <w:t>Magra, il G</w:t>
      </w:r>
      <w:r w:rsidRPr="00AD27BE">
        <w:rPr>
          <w:rFonts w:ascii="Times New Roman" w:eastAsia="Times New Roman" w:hAnsi="Times New Roman" w:cs="Times New Roman"/>
          <w:sz w:val="24"/>
          <w:szCs w:val="24"/>
          <w:lang w:val="it-CH" w:eastAsia="it-CH"/>
        </w:rPr>
        <w:t>ruppo spezzino nel primo semestre di quest’anno ha incrementato di oltre il 15% i viaggi su strada con mezzi direttamente</w:t>
      </w:r>
      <w:r w:rsidR="00B741B2">
        <w:rPr>
          <w:rFonts w:ascii="Times New Roman" w:eastAsia="Times New Roman" w:hAnsi="Times New Roman" w:cs="Times New Roman"/>
          <w:sz w:val="24"/>
          <w:szCs w:val="24"/>
          <w:lang w:val="it-CH" w:eastAsia="it-CH"/>
        </w:rPr>
        <w:t xml:space="preserve"> controllati salendo dai 10.767</w:t>
      </w:r>
      <w:r w:rsidRPr="00AD27BE">
        <w:rPr>
          <w:rFonts w:ascii="Times New Roman" w:eastAsia="Times New Roman" w:hAnsi="Times New Roman" w:cs="Times New Roman"/>
          <w:sz w:val="24"/>
          <w:szCs w:val="24"/>
          <w:lang w:val="it-CH" w:eastAsia="it-CH"/>
        </w:rPr>
        <w:t xml:space="preserve"> del primo semestre del 2016 ai 12.344 del corrispondente periodo di quest’anno. Il che corrisponde a una media giornaliera di quasi 100 viaggi.</w:t>
      </w:r>
      <w:r w:rsidR="00F237F9">
        <w:rPr>
          <w:rFonts w:ascii="Times New Roman" w:eastAsia="Times New Roman" w:hAnsi="Times New Roman" w:cs="Times New Roman"/>
          <w:sz w:val="24"/>
          <w:szCs w:val="24"/>
          <w:lang w:val="it-CH" w:eastAsia="it-CH"/>
        </w:rPr>
        <w:t xml:space="preserve"> Il numero di contenitori</w:t>
      </w:r>
      <w:r w:rsidR="00B741B2">
        <w:rPr>
          <w:rFonts w:ascii="Times New Roman" w:eastAsia="Times New Roman" w:hAnsi="Times New Roman" w:cs="Times New Roman"/>
          <w:sz w:val="24"/>
          <w:szCs w:val="24"/>
          <w:lang w:val="it-CH" w:eastAsia="it-CH"/>
        </w:rPr>
        <w:t xml:space="preserve"> movimentati da e per i propri magazzini sono invece cresciuti del 30%, sino a raggiungere i 3000 movimenti.</w:t>
      </w:r>
    </w:p>
    <w:p w:rsidR="00AD27BE" w:rsidRPr="00AD27BE" w:rsidRDefault="00AD27BE" w:rsidP="00AD27BE">
      <w:pPr>
        <w:shd w:val="clear" w:color="auto" w:fill="FFFFFF"/>
        <w:spacing w:after="100" w:line="240" w:lineRule="auto"/>
        <w:jc w:val="both"/>
        <w:rPr>
          <w:rFonts w:ascii="Times New Roman" w:eastAsia="Times New Roman" w:hAnsi="Times New Roman" w:cs="Times New Roman"/>
          <w:sz w:val="24"/>
          <w:szCs w:val="24"/>
          <w:lang w:val="it-CH" w:eastAsia="it-CH"/>
        </w:rPr>
      </w:pPr>
      <w:r w:rsidRPr="00AD27BE">
        <w:rPr>
          <w:rFonts w:ascii="Times New Roman" w:eastAsia="Times New Roman" w:hAnsi="Times New Roman" w:cs="Times New Roman"/>
          <w:sz w:val="24"/>
          <w:szCs w:val="24"/>
          <w:lang w:val="it-CH" w:eastAsia="it-CH"/>
        </w:rPr>
        <w:t>Alla Busin</w:t>
      </w:r>
      <w:r w:rsidR="002F6032">
        <w:rPr>
          <w:rFonts w:ascii="Times New Roman" w:eastAsia="Times New Roman" w:hAnsi="Times New Roman" w:cs="Times New Roman"/>
          <w:sz w:val="24"/>
          <w:szCs w:val="24"/>
          <w:lang w:val="it-CH" w:eastAsia="it-CH"/>
        </w:rPr>
        <w:t xml:space="preserve">ess </w:t>
      </w:r>
      <w:proofErr w:type="spellStart"/>
      <w:r w:rsidR="002F6032">
        <w:rPr>
          <w:rFonts w:ascii="Times New Roman" w:eastAsia="Times New Roman" w:hAnsi="Times New Roman" w:cs="Times New Roman"/>
          <w:sz w:val="24"/>
          <w:szCs w:val="24"/>
          <w:lang w:val="it-CH" w:eastAsia="it-CH"/>
        </w:rPr>
        <w:t>Units</w:t>
      </w:r>
      <w:proofErr w:type="spellEnd"/>
      <w:r w:rsidR="002F6032">
        <w:rPr>
          <w:rFonts w:ascii="Times New Roman" w:eastAsia="Times New Roman" w:hAnsi="Times New Roman" w:cs="Times New Roman"/>
          <w:sz w:val="24"/>
          <w:szCs w:val="24"/>
          <w:lang w:val="it-CH" w:eastAsia="it-CH"/>
        </w:rPr>
        <w:t xml:space="preserve"> Trasporti del G</w:t>
      </w:r>
      <w:r w:rsidRPr="00AD27BE">
        <w:rPr>
          <w:rFonts w:ascii="Times New Roman" w:eastAsia="Times New Roman" w:hAnsi="Times New Roman" w:cs="Times New Roman"/>
          <w:sz w:val="24"/>
          <w:szCs w:val="24"/>
          <w:lang w:val="it-CH" w:eastAsia="it-CH"/>
        </w:rPr>
        <w:t>ruppo Laghezza fa riferimento una flotta di camion di proprietà e un gruppo di consorzi e di az</w:t>
      </w:r>
      <w:r w:rsidR="002F6032">
        <w:rPr>
          <w:rFonts w:ascii="Times New Roman" w:eastAsia="Times New Roman" w:hAnsi="Times New Roman" w:cs="Times New Roman"/>
          <w:sz w:val="24"/>
          <w:szCs w:val="24"/>
          <w:lang w:val="it-CH" w:eastAsia="it-CH"/>
        </w:rPr>
        <w:t>iende di autotrasporto</w:t>
      </w:r>
      <w:r w:rsidRPr="00AD27BE">
        <w:rPr>
          <w:rFonts w:ascii="Times New Roman" w:eastAsia="Times New Roman" w:hAnsi="Times New Roman" w:cs="Times New Roman"/>
          <w:sz w:val="24"/>
          <w:szCs w:val="24"/>
          <w:lang w:val="it-CH" w:eastAsia="it-CH"/>
        </w:rPr>
        <w:t xml:space="preserve"> che operano</w:t>
      </w:r>
      <w:r w:rsidR="002F6032">
        <w:rPr>
          <w:rFonts w:ascii="Times New Roman" w:eastAsia="Times New Roman" w:hAnsi="Times New Roman" w:cs="Times New Roman"/>
          <w:sz w:val="24"/>
          <w:szCs w:val="24"/>
          <w:lang w:val="it-CH" w:eastAsia="it-CH"/>
        </w:rPr>
        <w:t xml:space="preserve"> in esclusiva</w:t>
      </w:r>
      <w:r w:rsidRPr="00AD27BE">
        <w:rPr>
          <w:rFonts w:ascii="Times New Roman" w:eastAsia="Times New Roman" w:hAnsi="Times New Roman" w:cs="Times New Roman"/>
          <w:sz w:val="24"/>
          <w:szCs w:val="24"/>
          <w:lang w:val="it-CH" w:eastAsia="it-CH"/>
        </w:rPr>
        <w:t xml:space="preserve"> sotto il marchio AL </w:t>
      </w:r>
      <w:proofErr w:type="spellStart"/>
      <w:r w:rsidRPr="00AD27BE">
        <w:rPr>
          <w:rFonts w:ascii="Times New Roman" w:eastAsia="Times New Roman" w:hAnsi="Times New Roman" w:cs="Times New Roman"/>
          <w:sz w:val="24"/>
          <w:szCs w:val="24"/>
          <w:lang w:val="it-CH" w:eastAsia="it-CH"/>
        </w:rPr>
        <w:t>Logistics</w:t>
      </w:r>
      <w:proofErr w:type="spellEnd"/>
      <w:r w:rsidRPr="00AD27BE">
        <w:rPr>
          <w:rFonts w:ascii="Times New Roman" w:eastAsia="Times New Roman" w:hAnsi="Times New Roman" w:cs="Times New Roman"/>
          <w:sz w:val="24"/>
          <w:szCs w:val="24"/>
          <w:lang w:val="it-CH" w:eastAsia="it-CH"/>
        </w:rPr>
        <w:t>.</w:t>
      </w:r>
    </w:p>
    <w:p w:rsidR="00A702C0" w:rsidRPr="00246903" w:rsidRDefault="00AD27BE" w:rsidP="00AD27BE">
      <w:pPr>
        <w:shd w:val="clear" w:color="auto" w:fill="FFFFFF"/>
        <w:spacing w:after="100" w:line="240" w:lineRule="auto"/>
        <w:jc w:val="both"/>
        <w:rPr>
          <w:rFonts w:ascii="Times New Roman" w:hAnsi="Times New Roman" w:cs="Times New Roman"/>
          <w:sz w:val="24"/>
          <w:szCs w:val="24"/>
          <w:shd w:val="clear" w:color="auto" w:fill="FFFFFF"/>
        </w:rPr>
      </w:pPr>
      <w:r w:rsidRPr="00AD27BE">
        <w:rPr>
          <w:rFonts w:ascii="Times New Roman" w:eastAsia="Times New Roman" w:hAnsi="Times New Roman" w:cs="Times New Roman"/>
          <w:sz w:val="24"/>
          <w:szCs w:val="24"/>
          <w:lang w:val="it-CH" w:eastAsia="it-CH"/>
        </w:rPr>
        <w:t>Il centro logistico di Sant</w:t>
      </w:r>
      <w:r w:rsidR="002F6032">
        <w:rPr>
          <w:rFonts w:ascii="Times New Roman" w:eastAsia="Times New Roman" w:hAnsi="Times New Roman" w:cs="Times New Roman"/>
          <w:sz w:val="24"/>
          <w:szCs w:val="24"/>
          <w:lang w:val="it-CH" w:eastAsia="it-CH"/>
        </w:rPr>
        <w:t>o Stefano Magra, attivo dal 2009</w:t>
      </w:r>
      <w:r w:rsidRPr="00AD27BE">
        <w:rPr>
          <w:rFonts w:ascii="Times New Roman" w:eastAsia="Times New Roman" w:hAnsi="Times New Roman" w:cs="Times New Roman"/>
          <w:sz w:val="24"/>
          <w:szCs w:val="24"/>
          <w:lang w:val="it-CH" w:eastAsia="it-CH"/>
        </w:rPr>
        <w:t xml:space="preserve">, </w:t>
      </w:r>
      <w:r w:rsidR="002F6032">
        <w:rPr>
          <w:rFonts w:ascii="Times New Roman" w:eastAsia="Times New Roman" w:hAnsi="Times New Roman" w:cs="Times New Roman"/>
          <w:sz w:val="24"/>
          <w:szCs w:val="24"/>
          <w:lang w:val="it-CH" w:eastAsia="it-CH"/>
        </w:rPr>
        <w:t>dispone di 11 mil</w:t>
      </w:r>
      <w:r w:rsidR="00F237F9">
        <w:rPr>
          <w:rFonts w:ascii="Times New Roman" w:eastAsia="Times New Roman" w:hAnsi="Times New Roman" w:cs="Times New Roman"/>
          <w:sz w:val="24"/>
          <w:szCs w:val="24"/>
          <w:lang w:val="it-CH" w:eastAsia="it-CH"/>
        </w:rPr>
        <w:t xml:space="preserve">a metri quadri di aree coperte </w:t>
      </w:r>
      <w:r w:rsidR="002F6032">
        <w:rPr>
          <w:rFonts w:ascii="Times New Roman" w:eastAsia="Times New Roman" w:hAnsi="Times New Roman" w:cs="Times New Roman"/>
          <w:sz w:val="24"/>
          <w:szCs w:val="24"/>
          <w:lang w:val="it-CH" w:eastAsia="it-CH"/>
        </w:rPr>
        <w:t>e svolge le</w:t>
      </w:r>
      <w:r w:rsidRPr="00AD27BE">
        <w:rPr>
          <w:rFonts w:ascii="Times New Roman" w:eastAsia="Times New Roman" w:hAnsi="Times New Roman" w:cs="Times New Roman"/>
          <w:sz w:val="24"/>
          <w:szCs w:val="24"/>
          <w:lang w:val="it-CH" w:eastAsia="it-CH"/>
        </w:rPr>
        <w:t xml:space="preserve"> attività</w:t>
      </w:r>
      <w:r w:rsidR="002F6032">
        <w:rPr>
          <w:rFonts w:ascii="Times New Roman" w:eastAsia="Times New Roman" w:hAnsi="Times New Roman" w:cs="Times New Roman"/>
          <w:sz w:val="24"/>
          <w:szCs w:val="24"/>
          <w:lang w:val="it-CH" w:eastAsia="it-CH"/>
        </w:rPr>
        <w:t xml:space="preserve"> </w:t>
      </w:r>
      <w:r w:rsidRPr="00AD27BE">
        <w:rPr>
          <w:rFonts w:ascii="Times New Roman" w:eastAsia="Times New Roman" w:hAnsi="Times New Roman" w:cs="Times New Roman"/>
          <w:sz w:val="24"/>
          <w:szCs w:val="24"/>
          <w:lang w:val="it-CH" w:eastAsia="it-CH"/>
        </w:rPr>
        <w:t>di svuotamento e riempimento di container,</w:t>
      </w:r>
      <w:r w:rsidR="002F6032">
        <w:rPr>
          <w:rFonts w:ascii="Times New Roman" w:eastAsia="Times New Roman" w:hAnsi="Times New Roman" w:cs="Times New Roman"/>
          <w:sz w:val="24"/>
          <w:szCs w:val="24"/>
          <w:lang w:val="it-CH" w:eastAsia="it-CH"/>
        </w:rPr>
        <w:t xml:space="preserve"> nonché i</w:t>
      </w:r>
      <w:r w:rsidRPr="00AD27BE">
        <w:rPr>
          <w:rFonts w:ascii="Times New Roman" w:eastAsia="Times New Roman" w:hAnsi="Times New Roman" w:cs="Times New Roman"/>
          <w:sz w:val="24"/>
          <w:szCs w:val="24"/>
          <w:lang w:val="it-CH" w:eastAsia="it-CH"/>
        </w:rPr>
        <w:t xml:space="preserve"> servizi di sdoganamento, stoccaggio allo stato nazionale o estero</w:t>
      </w:r>
      <w:r w:rsidR="002F6032">
        <w:rPr>
          <w:rFonts w:ascii="Times New Roman" w:eastAsia="Times New Roman" w:hAnsi="Times New Roman" w:cs="Times New Roman"/>
          <w:sz w:val="24"/>
          <w:szCs w:val="24"/>
          <w:lang w:val="it-CH" w:eastAsia="it-CH"/>
        </w:rPr>
        <w:t>, deposito IVA</w:t>
      </w:r>
      <w:r w:rsidRPr="00AD27BE">
        <w:rPr>
          <w:rFonts w:ascii="Times New Roman" w:eastAsia="Times New Roman" w:hAnsi="Times New Roman" w:cs="Times New Roman"/>
          <w:sz w:val="24"/>
          <w:szCs w:val="24"/>
          <w:lang w:val="it-CH" w:eastAsia="it-CH"/>
        </w:rPr>
        <w:t xml:space="preserve"> e distribuzione su tutto il territorio italiano. E’ inoltre dotato di una pesa certificata per il rilascio di VGM in accordo con la nuova normativa SOLAS.  Con la crescita delle attività di trasporto di contenitori e merci varie il gruppo gestisce l’intero ciclo portuale e retro-portuale delle merci sino alla fase distributiva e di consegna a destino.</w:t>
      </w:r>
    </w:p>
    <w:p w:rsidR="00880288" w:rsidRPr="004B3B78" w:rsidRDefault="00046DE5" w:rsidP="00B92797">
      <w:pPr>
        <w:shd w:val="clear" w:color="auto" w:fill="FFFFFF"/>
        <w:jc w:val="right"/>
        <w:rPr>
          <w:rFonts w:ascii="Times New Roman" w:eastAsia="Times New Roman" w:hAnsi="Times New Roman" w:cs="Times New Roman"/>
          <w:color w:val="222222"/>
          <w:lang w:eastAsia="it-CH"/>
        </w:rPr>
      </w:pPr>
      <w:r w:rsidRPr="00BA7323">
        <w:rPr>
          <w:rFonts w:ascii="Times New Roman" w:hAnsi="Times New Roman" w:cs="Times New Roman"/>
          <w:sz w:val="28"/>
          <w:szCs w:val="28"/>
        </w:rPr>
        <w:t xml:space="preserve"> </w:t>
      </w:r>
      <w:r w:rsidR="00880288" w:rsidRPr="004B3B78">
        <w:rPr>
          <w:rFonts w:ascii="Times New Roman" w:eastAsia="Times New Roman" w:hAnsi="Times New Roman" w:cs="Times New Roman"/>
          <w:color w:val="222222"/>
          <w:lang w:eastAsia="it-CH"/>
        </w:rPr>
        <w:t xml:space="preserve">La Spezia, </w:t>
      </w:r>
      <w:r w:rsidR="00DB52EF">
        <w:rPr>
          <w:rFonts w:ascii="Times New Roman" w:eastAsia="Times New Roman" w:hAnsi="Times New Roman" w:cs="Times New Roman"/>
          <w:color w:val="222222"/>
          <w:lang w:eastAsia="it-CH"/>
        </w:rPr>
        <w:t>1</w:t>
      </w:r>
      <w:r w:rsidR="00F3316D">
        <w:rPr>
          <w:rFonts w:ascii="Times New Roman" w:eastAsia="Times New Roman" w:hAnsi="Times New Roman" w:cs="Times New Roman"/>
          <w:color w:val="222222"/>
          <w:lang w:eastAsia="it-CH"/>
        </w:rPr>
        <w:t>7</w:t>
      </w:r>
      <w:bookmarkStart w:id="0" w:name="_GoBack"/>
      <w:bookmarkEnd w:id="0"/>
      <w:r w:rsidR="00DB52EF">
        <w:rPr>
          <w:rFonts w:ascii="Times New Roman" w:eastAsia="Times New Roman" w:hAnsi="Times New Roman" w:cs="Times New Roman"/>
          <w:color w:val="222222"/>
          <w:lang w:eastAsia="it-CH"/>
        </w:rPr>
        <w:t xml:space="preserve"> </w:t>
      </w:r>
      <w:r>
        <w:rPr>
          <w:rFonts w:ascii="Times New Roman" w:eastAsia="Times New Roman" w:hAnsi="Times New Roman" w:cs="Times New Roman"/>
          <w:color w:val="222222"/>
          <w:lang w:eastAsia="it-CH"/>
        </w:rPr>
        <w:t>luglio</w:t>
      </w:r>
      <w:r w:rsidR="00880288" w:rsidRPr="004B3B78">
        <w:rPr>
          <w:rFonts w:ascii="Times New Roman" w:eastAsia="Times New Roman" w:hAnsi="Times New Roman" w:cs="Times New Roman"/>
          <w:color w:val="222222"/>
          <w:lang w:eastAsia="it-CH"/>
        </w:rPr>
        <w:t xml:space="preserve"> 201</w:t>
      </w:r>
      <w:r w:rsidR="00307D5C">
        <w:rPr>
          <w:rFonts w:ascii="Times New Roman" w:eastAsia="Times New Roman" w:hAnsi="Times New Roman" w:cs="Times New Roman"/>
          <w:color w:val="222222"/>
          <w:lang w:eastAsia="it-CH"/>
        </w:rPr>
        <w:t>7</w:t>
      </w:r>
    </w:p>
    <w:p w:rsidR="0021378B" w:rsidRDefault="0021378B" w:rsidP="0021378B">
      <w:pPr>
        <w:shd w:val="clear" w:color="auto" w:fill="FFFFFF"/>
        <w:spacing w:after="100" w:line="240" w:lineRule="auto"/>
        <w:jc w:val="both"/>
        <w:rPr>
          <w:rFonts w:ascii="Times New Roman" w:eastAsia="Times New Roman" w:hAnsi="Times New Roman" w:cs="Times New Roman"/>
          <w:color w:val="222222"/>
          <w:sz w:val="24"/>
          <w:szCs w:val="24"/>
          <w:lang w:eastAsia="it-CH"/>
        </w:rPr>
      </w:pPr>
    </w:p>
    <w:p w:rsidR="00EE18C1" w:rsidRDefault="00EE18C1" w:rsidP="0021378B">
      <w:pPr>
        <w:shd w:val="clear" w:color="auto" w:fill="FFFFFF"/>
        <w:spacing w:after="0" w:line="240" w:lineRule="auto"/>
        <w:jc w:val="both"/>
        <w:rPr>
          <w:rFonts w:ascii="Times New Roman" w:eastAsia="Times New Roman" w:hAnsi="Times New Roman" w:cs="Times New Roman"/>
          <w:i/>
          <w:color w:val="222222"/>
          <w:lang w:eastAsia="it-CH"/>
        </w:rPr>
      </w:pPr>
    </w:p>
    <w:p w:rsidR="0021378B" w:rsidRPr="004B3B78" w:rsidRDefault="0021378B" w:rsidP="0021378B">
      <w:pPr>
        <w:shd w:val="clear" w:color="auto" w:fill="FFFFFF"/>
        <w:spacing w:after="0" w:line="240" w:lineRule="auto"/>
        <w:jc w:val="both"/>
        <w:rPr>
          <w:rFonts w:ascii="Times New Roman" w:eastAsia="Times New Roman" w:hAnsi="Times New Roman" w:cs="Times New Roman"/>
          <w:color w:val="222222"/>
          <w:lang w:eastAsia="it-CH"/>
        </w:rPr>
      </w:pPr>
      <w:r w:rsidRPr="004B3B78">
        <w:rPr>
          <w:rFonts w:ascii="Times New Roman" w:eastAsia="Times New Roman" w:hAnsi="Times New Roman" w:cs="Times New Roman"/>
          <w:color w:val="222222"/>
          <w:lang w:eastAsia="it-CH"/>
        </w:rPr>
        <w:t>Per ulteriori informazioni</w:t>
      </w:r>
    </w:p>
    <w:p w:rsidR="0021378B" w:rsidRPr="004B3B78" w:rsidRDefault="0021378B" w:rsidP="0021378B">
      <w:pPr>
        <w:shd w:val="clear" w:color="auto" w:fill="FFFFFF"/>
        <w:spacing w:after="0" w:line="240" w:lineRule="auto"/>
        <w:jc w:val="both"/>
        <w:rPr>
          <w:rFonts w:ascii="Times New Roman" w:eastAsia="Times New Roman" w:hAnsi="Times New Roman" w:cs="Times New Roman"/>
          <w:color w:val="222222"/>
          <w:lang w:eastAsia="it-CH"/>
        </w:rPr>
      </w:pPr>
      <w:r w:rsidRPr="004B3B78">
        <w:rPr>
          <w:rFonts w:ascii="Times New Roman" w:eastAsia="Times New Roman" w:hAnsi="Times New Roman" w:cs="Times New Roman"/>
          <w:color w:val="222222"/>
          <w:lang w:eastAsia="it-CH"/>
        </w:rPr>
        <w:t>Barbara Gazzale</w:t>
      </w:r>
    </w:p>
    <w:p w:rsidR="002933FB" w:rsidRPr="0021378B" w:rsidRDefault="0021378B" w:rsidP="001F6AB4">
      <w:pPr>
        <w:shd w:val="clear" w:color="auto" w:fill="FFFFFF"/>
        <w:spacing w:after="0" w:line="240" w:lineRule="auto"/>
        <w:jc w:val="both"/>
      </w:pPr>
      <w:r w:rsidRPr="004B3B78">
        <w:rPr>
          <w:rFonts w:ascii="Times New Roman" w:eastAsia="Times New Roman" w:hAnsi="Times New Roman" w:cs="Times New Roman"/>
          <w:color w:val="222222"/>
          <w:lang w:eastAsia="it-CH"/>
        </w:rPr>
        <w:t>3484144780</w:t>
      </w:r>
    </w:p>
    <w:sectPr w:rsidR="002933FB" w:rsidRPr="0021378B" w:rsidSect="00E310CE">
      <w:headerReference w:type="default" r:id="rId9"/>
      <w:footerReference w:type="default" r:id="rId10"/>
      <w:pgSz w:w="11906" w:h="16838"/>
      <w:pgMar w:top="1417" w:right="1134" w:bottom="1134" w:left="1134" w:header="708" w:footer="2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41A" w:rsidRDefault="00CA241A" w:rsidP="00E310CE">
      <w:pPr>
        <w:spacing w:after="0" w:line="240" w:lineRule="auto"/>
      </w:pPr>
      <w:r>
        <w:separator/>
      </w:r>
    </w:p>
  </w:endnote>
  <w:endnote w:type="continuationSeparator" w:id="0">
    <w:p w:rsidR="00CA241A" w:rsidRDefault="00CA241A" w:rsidP="00E31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78B" w:rsidRDefault="0021378B"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p>
  <w:p w:rsidR="0021378B" w:rsidRDefault="0021378B"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p>
  <w:p w:rsidR="00E310CE" w:rsidRDefault="00E310CE"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r>
      <w:rPr>
        <w:rFonts w:ascii="Calibri" w:hAnsi="Calibri"/>
        <w:b/>
        <w:bCs/>
        <w:color w:val="660066"/>
        <w:sz w:val="16"/>
      </w:rPr>
      <w:t xml:space="preserve">Star comunicazione in movimento Sagl </w:t>
    </w:r>
  </w:p>
  <w:p w:rsidR="00E310CE" w:rsidRPr="004C1864" w:rsidRDefault="00E310CE" w:rsidP="00E310CE">
    <w:pPr>
      <w:tabs>
        <w:tab w:val="left" w:pos="4220"/>
        <w:tab w:val="left" w:pos="15112"/>
        <w:tab w:val="left" w:pos="17672"/>
        <w:tab w:val="left" w:pos="18632"/>
        <w:tab w:val="left" w:pos="19592"/>
        <w:tab w:val="left" w:pos="20552"/>
      </w:tabs>
      <w:spacing w:after="0" w:line="240" w:lineRule="auto"/>
      <w:jc w:val="center"/>
      <w:rPr>
        <w:rFonts w:ascii="Calibri" w:eastAsia="Arial Unicode MS" w:hAnsi="Calibri" w:cs="Tahoma"/>
        <w:color w:val="660066"/>
        <w:sz w:val="16"/>
      </w:rPr>
    </w:pPr>
    <w:r w:rsidRPr="004C1864">
      <w:rPr>
        <w:rFonts w:ascii="Calibri" w:hAnsi="Calibri" w:cs="Tahoma"/>
        <w:color w:val="660066"/>
        <w:sz w:val="16"/>
      </w:rPr>
      <w:t>Sede Leg</w:t>
    </w:r>
    <w:r>
      <w:rPr>
        <w:rFonts w:ascii="Calibri" w:hAnsi="Calibri" w:cs="Tahoma"/>
        <w:color w:val="660066"/>
        <w:sz w:val="16"/>
      </w:rPr>
      <w:t>ale e Operativa:  Via P. Lucchini 1/4D - 6900 Lugano - CH</w:t>
    </w:r>
  </w:p>
  <w:p w:rsidR="00E310CE" w:rsidRDefault="00E310CE" w:rsidP="00E310CE">
    <w:pPr>
      <w:tabs>
        <w:tab w:val="left" w:pos="4220"/>
        <w:tab w:val="left" w:pos="15112"/>
        <w:tab w:val="left" w:pos="17672"/>
        <w:tab w:val="left" w:pos="18632"/>
        <w:tab w:val="left" w:pos="19592"/>
        <w:tab w:val="left" w:pos="20552"/>
      </w:tabs>
      <w:spacing w:after="0" w:line="240" w:lineRule="auto"/>
      <w:jc w:val="center"/>
      <w:rPr>
        <w:rFonts w:ascii="Calibri" w:hAnsi="Calibri" w:cs="Tahoma"/>
        <w:color w:val="660066"/>
        <w:sz w:val="16"/>
      </w:rPr>
    </w:pPr>
    <w:r>
      <w:rPr>
        <w:rFonts w:ascii="Calibri" w:hAnsi="Calibri" w:cs="Tahoma"/>
        <w:color w:val="660066"/>
        <w:sz w:val="16"/>
      </w:rPr>
      <w:t>Tel. 004191/2901170</w:t>
    </w:r>
    <w:r w:rsidRPr="004C1864">
      <w:rPr>
        <w:rFonts w:ascii="Calibri" w:hAnsi="Calibri" w:cs="Tahoma"/>
        <w:color w:val="660066"/>
        <w:position w:val="-6"/>
        <w:sz w:val="16"/>
      </w:rPr>
      <w:t>*</w:t>
    </w:r>
    <w:r>
      <w:rPr>
        <w:rFonts w:ascii="Calibri" w:hAnsi="Calibri" w:cs="Tahoma"/>
        <w:color w:val="660066"/>
        <w:sz w:val="16"/>
      </w:rPr>
      <w:t xml:space="preserve"> Fax 004191/2901174</w:t>
    </w:r>
    <w:r w:rsidRPr="004C1864">
      <w:rPr>
        <w:rFonts w:ascii="Calibri" w:hAnsi="Calibri" w:cs="Tahoma"/>
        <w:color w:val="660066"/>
        <w:sz w:val="16"/>
      </w:rPr>
      <w:t xml:space="preserve"> </w:t>
    </w:r>
    <w:r w:rsidRPr="004C1864">
      <w:rPr>
        <w:rFonts w:ascii="Calibri" w:hAnsi="Calibri" w:cs="Tahoma"/>
        <w:color w:val="660066"/>
        <w:position w:val="-6"/>
        <w:sz w:val="16"/>
      </w:rPr>
      <w:t xml:space="preserve">* </w:t>
    </w:r>
    <w:r w:rsidRPr="004C1864">
      <w:rPr>
        <w:rFonts w:ascii="Calibri" w:hAnsi="Calibri" w:cs="Tahoma"/>
        <w:color w:val="660066"/>
        <w:sz w:val="16"/>
      </w:rPr>
      <w:t>e-</w:t>
    </w:r>
    <w:r>
      <w:rPr>
        <w:rFonts w:ascii="Calibri" w:hAnsi="Calibri" w:cs="Tahoma"/>
        <w:color w:val="660066"/>
        <w:sz w:val="16"/>
      </w:rPr>
      <w:t xml:space="preserve">mail </w:t>
    </w:r>
    <w:hyperlink r:id="rId1" w:history="1">
      <w:r w:rsidRPr="00943ADE">
        <w:rPr>
          <w:rStyle w:val="Collegamentoipertestuale"/>
          <w:rFonts w:ascii="Calibri" w:hAnsi="Calibri" w:cs="Tahoma"/>
          <w:sz w:val="16"/>
        </w:rPr>
        <w:t>info@starcomunicazione.com</w:t>
      </w:r>
    </w:hyperlink>
  </w:p>
  <w:p w:rsidR="00E310CE" w:rsidRDefault="00E310CE" w:rsidP="00E310CE">
    <w:pPr>
      <w:tabs>
        <w:tab w:val="left" w:pos="4220"/>
        <w:tab w:val="left" w:pos="15112"/>
        <w:tab w:val="left" w:pos="17672"/>
        <w:tab w:val="left" w:pos="18632"/>
        <w:tab w:val="left" w:pos="19592"/>
        <w:tab w:val="left" w:pos="20552"/>
      </w:tabs>
      <w:spacing w:after="0" w:line="240" w:lineRule="auto"/>
      <w:jc w:val="center"/>
    </w:pPr>
    <w:r w:rsidRPr="004C1864">
      <w:rPr>
        <w:rFonts w:ascii="Calibri" w:hAnsi="Calibri" w:cs="Tahoma"/>
        <w:color w:val="660066"/>
        <w:sz w:val="16"/>
      </w:rPr>
      <w:t>Iscrit</w:t>
    </w:r>
    <w:r>
      <w:rPr>
        <w:rFonts w:ascii="Calibri" w:hAnsi="Calibri" w:cs="Tahoma"/>
        <w:color w:val="660066"/>
        <w:sz w:val="16"/>
      </w:rPr>
      <w:t>ta al Registro di Commercio di Lugano con il numero: CH-501.4.015.766-3</w:t>
    </w:r>
    <w:r w:rsidR="00F355AA">
      <w:rPr>
        <w:rFonts w:ascii="Calibri" w:hAnsi="Calibri" w:cs="Tahoma"/>
        <w:color w:val="660066"/>
        <w:sz w:val="16"/>
      </w:rPr>
      <w:t xml:space="preserve">    </w:t>
    </w:r>
    <w:r>
      <w:rPr>
        <w:rFonts w:ascii="Calibri" w:hAnsi="Calibri" w:cs="Tahoma"/>
        <w:color w:val="660066"/>
        <w:sz w:val="16"/>
      </w:rPr>
      <w:t>Numero IVA: CHE-453.345.913</w:t>
    </w:r>
  </w:p>
  <w:p w:rsidR="00E310CE" w:rsidRDefault="00E310C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41A" w:rsidRDefault="00CA241A" w:rsidP="00E310CE">
      <w:pPr>
        <w:spacing w:after="0" w:line="240" w:lineRule="auto"/>
      </w:pPr>
      <w:r>
        <w:separator/>
      </w:r>
    </w:p>
  </w:footnote>
  <w:footnote w:type="continuationSeparator" w:id="0">
    <w:p w:rsidR="00CA241A" w:rsidRDefault="00CA241A" w:rsidP="00E310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0CE" w:rsidRDefault="00E310CE" w:rsidP="002933FB">
    <w:pPr>
      <w:pStyle w:val="Intestazione"/>
      <w:jc w:val="center"/>
    </w:pPr>
    <w:r w:rsidRPr="0093761C">
      <w:rPr>
        <w:noProof/>
      </w:rPr>
      <w:drawing>
        <wp:inline distT="0" distB="0" distL="0" distR="0">
          <wp:extent cx="2457450" cy="981075"/>
          <wp:effectExtent l="19050" t="0" r="0" b="0"/>
          <wp:docPr id="2" name="Immagine 1" descr="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pic:cNvPicPr>
                    <a:picLocks noChangeAspect="1" noChangeArrowheads="1"/>
                  </pic:cNvPicPr>
                </pic:nvPicPr>
                <pic:blipFill>
                  <a:blip r:embed="rId1" cstate="print"/>
                  <a:srcRect/>
                  <a:stretch>
                    <a:fillRect/>
                  </a:stretch>
                </pic:blipFill>
                <pic:spPr bwMode="auto">
                  <a:xfrm>
                    <a:off x="0" y="0"/>
                    <a:ext cx="2457450" cy="981075"/>
                  </a:xfrm>
                  <a:prstGeom prst="rect">
                    <a:avLst/>
                  </a:prstGeom>
                  <a:noFill/>
                  <a:ln w="9525">
                    <a:noFill/>
                    <a:miter lim="800000"/>
                    <a:headEnd/>
                    <a:tailEnd/>
                  </a:ln>
                </pic:spPr>
              </pic:pic>
            </a:graphicData>
          </a:graphic>
        </wp:inline>
      </w:drawing>
    </w:r>
    <w:r w:rsidR="002933FB">
      <w:t xml:space="preserve"> </w:t>
    </w:r>
  </w:p>
  <w:p w:rsidR="002933FB" w:rsidRDefault="002933FB" w:rsidP="002933FB">
    <w:pPr>
      <w:pStyle w:val="Intestazione"/>
      <w:jc w:val="center"/>
      <w:rPr>
        <w:i/>
        <w:color w:val="403152" w:themeColor="accent4" w:themeShade="80"/>
        <w:sz w:val="18"/>
        <w:szCs w:val="18"/>
      </w:rPr>
    </w:pPr>
    <w:r>
      <w:tab/>
    </w:r>
    <w:r>
      <w:tab/>
    </w:r>
  </w:p>
  <w:p w:rsidR="002933FB" w:rsidRPr="002933FB" w:rsidRDefault="002933FB" w:rsidP="002933FB">
    <w:pPr>
      <w:pStyle w:val="Intestazione"/>
      <w:jc w:val="center"/>
      <w:rPr>
        <w:i/>
        <w:color w:val="403152" w:themeColor="accent4"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E5E9E"/>
    <w:multiLevelType w:val="hybridMultilevel"/>
    <w:tmpl w:val="60BC9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41E2D99"/>
    <w:multiLevelType w:val="hybridMultilevel"/>
    <w:tmpl w:val="283E30F0"/>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61C"/>
    <w:rsid w:val="00046DE5"/>
    <w:rsid w:val="000B7EEC"/>
    <w:rsid w:val="000D37DA"/>
    <w:rsid w:val="001B0CAD"/>
    <w:rsid w:val="001C2579"/>
    <w:rsid w:val="001F6AB4"/>
    <w:rsid w:val="001F6D70"/>
    <w:rsid w:val="0021378B"/>
    <w:rsid w:val="00241A74"/>
    <w:rsid w:val="00246903"/>
    <w:rsid w:val="00252683"/>
    <w:rsid w:val="002933FB"/>
    <w:rsid w:val="00296B71"/>
    <w:rsid w:val="002C276F"/>
    <w:rsid w:val="002D270F"/>
    <w:rsid w:val="002F6032"/>
    <w:rsid w:val="00307D5C"/>
    <w:rsid w:val="00315ACD"/>
    <w:rsid w:val="003A1F59"/>
    <w:rsid w:val="00400816"/>
    <w:rsid w:val="00454998"/>
    <w:rsid w:val="004B3B78"/>
    <w:rsid w:val="005533BB"/>
    <w:rsid w:val="00566DCD"/>
    <w:rsid w:val="0057004C"/>
    <w:rsid w:val="0057093C"/>
    <w:rsid w:val="005D7AFD"/>
    <w:rsid w:val="005E2070"/>
    <w:rsid w:val="005F67B9"/>
    <w:rsid w:val="006751FD"/>
    <w:rsid w:val="00683EEC"/>
    <w:rsid w:val="00685945"/>
    <w:rsid w:val="006C4952"/>
    <w:rsid w:val="007052FE"/>
    <w:rsid w:val="007974F7"/>
    <w:rsid w:val="007A15BA"/>
    <w:rsid w:val="007C12B4"/>
    <w:rsid w:val="007C7422"/>
    <w:rsid w:val="007F4E22"/>
    <w:rsid w:val="008050F3"/>
    <w:rsid w:val="00880288"/>
    <w:rsid w:val="008F144E"/>
    <w:rsid w:val="00906CA7"/>
    <w:rsid w:val="00911B55"/>
    <w:rsid w:val="0093761C"/>
    <w:rsid w:val="0095590D"/>
    <w:rsid w:val="009B6AED"/>
    <w:rsid w:val="009D453E"/>
    <w:rsid w:val="00A11D12"/>
    <w:rsid w:val="00A1585A"/>
    <w:rsid w:val="00A209FD"/>
    <w:rsid w:val="00A229DD"/>
    <w:rsid w:val="00A47728"/>
    <w:rsid w:val="00A702C0"/>
    <w:rsid w:val="00AC4605"/>
    <w:rsid w:val="00AD27BE"/>
    <w:rsid w:val="00AF2F1D"/>
    <w:rsid w:val="00B56CEE"/>
    <w:rsid w:val="00B741B2"/>
    <w:rsid w:val="00B90F91"/>
    <w:rsid w:val="00B92797"/>
    <w:rsid w:val="00B928DC"/>
    <w:rsid w:val="00BA7323"/>
    <w:rsid w:val="00C367CE"/>
    <w:rsid w:val="00C81DDA"/>
    <w:rsid w:val="00C81F6C"/>
    <w:rsid w:val="00C910A1"/>
    <w:rsid w:val="00CA241A"/>
    <w:rsid w:val="00CC3E37"/>
    <w:rsid w:val="00D513A3"/>
    <w:rsid w:val="00D70BAB"/>
    <w:rsid w:val="00DA66B7"/>
    <w:rsid w:val="00DB52EF"/>
    <w:rsid w:val="00E14353"/>
    <w:rsid w:val="00E310CE"/>
    <w:rsid w:val="00E31E46"/>
    <w:rsid w:val="00E92CB5"/>
    <w:rsid w:val="00EC0D68"/>
    <w:rsid w:val="00EE18C1"/>
    <w:rsid w:val="00F02718"/>
    <w:rsid w:val="00F237F9"/>
    <w:rsid w:val="00F32D49"/>
    <w:rsid w:val="00F3316D"/>
    <w:rsid w:val="00F355AA"/>
    <w:rsid w:val="00F57344"/>
    <w:rsid w:val="00F72B47"/>
    <w:rsid w:val="00FC1768"/>
    <w:rsid w:val="00FC4D2E"/>
    <w:rsid w:val="00FD0D23"/>
    <w:rsid w:val="00FD0D96"/>
    <w:rsid w:val="00FE3B6F"/>
    <w:rsid w:val="00FF52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376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761C"/>
    <w:rPr>
      <w:rFonts w:ascii="Tahoma" w:hAnsi="Tahoma" w:cs="Tahoma"/>
      <w:sz w:val="16"/>
      <w:szCs w:val="16"/>
    </w:rPr>
  </w:style>
  <w:style w:type="character" w:styleId="Collegamentoipertestuale">
    <w:name w:val="Hyperlink"/>
    <w:basedOn w:val="Carpredefinitoparagrafo"/>
    <w:uiPriority w:val="99"/>
    <w:unhideWhenUsed/>
    <w:rsid w:val="0093761C"/>
    <w:rPr>
      <w:color w:val="0000FF" w:themeColor="hyperlink"/>
      <w:u w:val="single"/>
    </w:rPr>
  </w:style>
  <w:style w:type="paragraph" w:styleId="Intestazione">
    <w:name w:val="header"/>
    <w:basedOn w:val="Normale"/>
    <w:link w:val="IntestazioneCarattere"/>
    <w:uiPriority w:val="99"/>
    <w:unhideWhenUsed/>
    <w:rsid w:val="00E310C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310CE"/>
  </w:style>
  <w:style w:type="paragraph" w:styleId="Pidipagina">
    <w:name w:val="footer"/>
    <w:basedOn w:val="Normale"/>
    <w:link w:val="PidipaginaCarattere"/>
    <w:uiPriority w:val="99"/>
    <w:unhideWhenUsed/>
    <w:rsid w:val="00E310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310CE"/>
  </w:style>
  <w:style w:type="paragraph" w:styleId="Paragrafoelenco">
    <w:name w:val="List Paragraph"/>
    <w:basedOn w:val="Normale"/>
    <w:uiPriority w:val="34"/>
    <w:qFormat/>
    <w:rsid w:val="00F57344"/>
    <w:pPr>
      <w:ind w:left="720"/>
      <w:contextualSpacing/>
    </w:pPr>
  </w:style>
  <w:style w:type="character" w:customStyle="1" w:styleId="apple-converted-space">
    <w:name w:val="apple-converted-space"/>
    <w:basedOn w:val="Carpredefinitoparagrafo"/>
    <w:rsid w:val="001F6AB4"/>
  </w:style>
  <w:style w:type="paragraph" w:styleId="NormaleWeb">
    <w:name w:val="Normal (Web)"/>
    <w:basedOn w:val="Normale"/>
    <w:uiPriority w:val="99"/>
    <w:semiHidden/>
    <w:unhideWhenUsed/>
    <w:rsid w:val="00A702C0"/>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styleId="Enfasigrassetto">
    <w:name w:val="Strong"/>
    <w:basedOn w:val="Carpredefinitoparagrafo"/>
    <w:uiPriority w:val="22"/>
    <w:qFormat/>
    <w:rsid w:val="00A702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376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761C"/>
    <w:rPr>
      <w:rFonts w:ascii="Tahoma" w:hAnsi="Tahoma" w:cs="Tahoma"/>
      <w:sz w:val="16"/>
      <w:szCs w:val="16"/>
    </w:rPr>
  </w:style>
  <w:style w:type="character" w:styleId="Collegamentoipertestuale">
    <w:name w:val="Hyperlink"/>
    <w:basedOn w:val="Carpredefinitoparagrafo"/>
    <w:uiPriority w:val="99"/>
    <w:unhideWhenUsed/>
    <w:rsid w:val="0093761C"/>
    <w:rPr>
      <w:color w:val="0000FF" w:themeColor="hyperlink"/>
      <w:u w:val="single"/>
    </w:rPr>
  </w:style>
  <w:style w:type="paragraph" w:styleId="Intestazione">
    <w:name w:val="header"/>
    <w:basedOn w:val="Normale"/>
    <w:link w:val="IntestazioneCarattere"/>
    <w:uiPriority w:val="99"/>
    <w:unhideWhenUsed/>
    <w:rsid w:val="00E310C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310CE"/>
  </w:style>
  <w:style w:type="paragraph" w:styleId="Pidipagina">
    <w:name w:val="footer"/>
    <w:basedOn w:val="Normale"/>
    <w:link w:val="PidipaginaCarattere"/>
    <w:uiPriority w:val="99"/>
    <w:unhideWhenUsed/>
    <w:rsid w:val="00E310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310CE"/>
  </w:style>
  <w:style w:type="paragraph" w:styleId="Paragrafoelenco">
    <w:name w:val="List Paragraph"/>
    <w:basedOn w:val="Normale"/>
    <w:uiPriority w:val="34"/>
    <w:qFormat/>
    <w:rsid w:val="00F57344"/>
    <w:pPr>
      <w:ind w:left="720"/>
      <w:contextualSpacing/>
    </w:pPr>
  </w:style>
  <w:style w:type="character" w:customStyle="1" w:styleId="apple-converted-space">
    <w:name w:val="apple-converted-space"/>
    <w:basedOn w:val="Carpredefinitoparagrafo"/>
    <w:rsid w:val="001F6AB4"/>
  </w:style>
  <w:style w:type="paragraph" w:styleId="NormaleWeb">
    <w:name w:val="Normal (Web)"/>
    <w:basedOn w:val="Normale"/>
    <w:uiPriority w:val="99"/>
    <w:semiHidden/>
    <w:unhideWhenUsed/>
    <w:rsid w:val="00A702C0"/>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styleId="Enfasigrassetto">
    <w:name w:val="Strong"/>
    <w:basedOn w:val="Carpredefinitoparagrafo"/>
    <w:uiPriority w:val="22"/>
    <w:qFormat/>
    <w:rsid w:val="00A702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2639">
      <w:bodyDiv w:val="1"/>
      <w:marLeft w:val="0"/>
      <w:marRight w:val="0"/>
      <w:marTop w:val="0"/>
      <w:marBottom w:val="0"/>
      <w:divBdr>
        <w:top w:val="none" w:sz="0" w:space="0" w:color="auto"/>
        <w:left w:val="none" w:sz="0" w:space="0" w:color="auto"/>
        <w:bottom w:val="none" w:sz="0" w:space="0" w:color="auto"/>
        <w:right w:val="none" w:sz="0" w:space="0" w:color="auto"/>
      </w:divBdr>
    </w:div>
    <w:div w:id="384724603">
      <w:bodyDiv w:val="1"/>
      <w:marLeft w:val="0"/>
      <w:marRight w:val="0"/>
      <w:marTop w:val="0"/>
      <w:marBottom w:val="0"/>
      <w:divBdr>
        <w:top w:val="none" w:sz="0" w:space="0" w:color="auto"/>
        <w:left w:val="none" w:sz="0" w:space="0" w:color="auto"/>
        <w:bottom w:val="none" w:sz="0" w:space="0" w:color="auto"/>
        <w:right w:val="none" w:sz="0" w:space="0" w:color="auto"/>
      </w:divBdr>
    </w:div>
    <w:div w:id="491263416">
      <w:bodyDiv w:val="1"/>
      <w:marLeft w:val="0"/>
      <w:marRight w:val="0"/>
      <w:marTop w:val="0"/>
      <w:marBottom w:val="0"/>
      <w:divBdr>
        <w:top w:val="none" w:sz="0" w:space="0" w:color="auto"/>
        <w:left w:val="none" w:sz="0" w:space="0" w:color="auto"/>
        <w:bottom w:val="none" w:sz="0" w:space="0" w:color="auto"/>
        <w:right w:val="none" w:sz="0" w:space="0" w:color="auto"/>
      </w:divBdr>
      <w:divsChild>
        <w:div w:id="12822262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3214291">
              <w:marLeft w:val="0"/>
              <w:marRight w:val="0"/>
              <w:marTop w:val="0"/>
              <w:marBottom w:val="0"/>
              <w:divBdr>
                <w:top w:val="none" w:sz="0" w:space="0" w:color="auto"/>
                <w:left w:val="none" w:sz="0" w:space="0" w:color="auto"/>
                <w:bottom w:val="none" w:sz="0" w:space="0" w:color="auto"/>
                <w:right w:val="none" w:sz="0" w:space="0" w:color="auto"/>
              </w:divBdr>
              <w:divsChild>
                <w:div w:id="1256785224">
                  <w:marLeft w:val="0"/>
                  <w:marRight w:val="0"/>
                  <w:marTop w:val="0"/>
                  <w:marBottom w:val="0"/>
                  <w:divBdr>
                    <w:top w:val="none" w:sz="0" w:space="0" w:color="auto"/>
                    <w:left w:val="none" w:sz="0" w:space="0" w:color="auto"/>
                    <w:bottom w:val="none" w:sz="0" w:space="0" w:color="auto"/>
                    <w:right w:val="none" w:sz="0" w:space="0" w:color="auto"/>
                  </w:divBdr>
                  <w:divsChild>
                    <w:div w:id="19135871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370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265284">
      <w:bodyDiv w:val="1"/>
      <w:marLeft w:val="0"/>
      <w:marRight w:val="0"/>
      <w:marTop w:val="0"/>
      <w:marBottom w:val="0"/>
      <w:divBdr>
        <w:top w:val="none" w:sz="0" w:space="0" w:color="auto"/>
        <w:left w:val="none" w:sz="0" w:space="0" w:color="auto"/>
        <w:bottom w:val="none" w:sz="0" w:space="0" w:color="auto"/>
        <w:right w:val="none" w:sz="0" w:space="0" w:color="auto"/>
      </w:divBdr>
    </w:div>
    <w:div w:id="538736789">
      <w:bodyDiv w:val="1"/>
      <w:marLeft w:val="0"/>
      <w:marRight w:val="0"/>
      <w:marTop w:val="0"/>
      <w:marBottom w:val="0"/>
      <w:divBdr>
        <w:top w:val="none" w:sz="0" w:space="0" w:color="auto"/>
        <w:left w:val="none" w:sz="0" w:space="0" w:color="auto"/>
        <w:bottom w:val="none" w:sz="0" w:space="0" w:color="auto"/>
        <w:right w:val="none" w:sz="0" w:space="0" w:color="auto"/>
      </w:divBdr>
    </w:div>
    <w:div w:id="743382210">
      <w:bodyDiv w:val="1"/>
      <w:marLeft w:val="0"/>
      <w:marRight w:val="0"/>
      <w:marTop w:val="0"/>
      <w:marBottom w:val="0"/>
      <w:divBdr>
        <w:top w:val="none" w:sz="0" w:space="0" w:color="auto"/>
        <w:left w:val="none" w:sz="0" w:space="0" w:color="auto"/>
        <w:bottom w:val="none" w:sz="0" w:space="0" w:color="auto"/>
        <w:right w:val="none" w:sz="0" w:space="0" w:color="auto"/>
      </w:divBdr>
    </w:div>
    <w:div w:id="804742561">
      <w:bodyDiv w:val="1"/>
      <w:marLeft w:val="0"/>
      <w:marRight w:val="0"/>
      <w:marTop w:val="0"/>
      <w:marBottom w:val="0"/>
      <w:divBdr>
        <w:top w:val="none" w:sz="0" w:space="0" w:color="auto"/>
        <w:left w:val="none" w:sz="0" w:space="0" w:color="auto"/>
        <w:bottom w:val="none" w:sz="0" w:space="0" w:color="auto"/>
        <w:right w:val="none" w:sz="0" w:space="0" w:color="auto"/>
      </w:divBdr>
    </w:div>
    <w:div w:id="915284924">
      <w:bodyDiv w:val="1"/>
      <w:marLeft w:val="0"/>
      <w:marRight w:val="0"/>
      <w:marTop w:val="0"/>
      <w:marBottom w:val="0"/>
      <w:divBdr>
        <w:top w:val="none" w:sz="0" w:space="0" w:color="auto"/>
        <w:left w:val="none" w:sz="0" w:space="0" w:color="auto"/>
        <w:bottom w:val="none" w:sz="0" w:space="0" w:color="auto"/>
        <w:right w:val="none" w:sz="0" w:space="0" w:color="auto"/>
      </w:divBdr>
    </w:div>
    <w:div w:id="951863050">
      <w:bodyDiv w:val="1"/>
      <w:marLeft w:val="0"/>
      <w:marRight w:val="0"/>
      <w:marTop w:val="0"/>
      <w:marBottom w:val="0"/>
      <w:divBdr>
        <w:top w:val="none" w:sz="0" w:space="0" w:color="auto"/>
        <w:left w:val="none" w:sz="0" w:space="0" w:color="auto"/>
        <w:bottom w:val="none" w:sz="0" w:space="0" w:color="auto"/>
        <w:right w:val="none" w:sz="0" w:space="0" w:color="auto"/>
      </w:divBdr>
    </w:div>
    <w:div w:id="1052384875">
      <w:bodyDiv w:val="1"/>
      <w:marLeft w:val="0"/>
      <w:marRight w:val="0"/>
      <w:marTop w:val="0"/>
      <w:marBottom w:val="0"/>
      <w:divBdr>
        <w:top w:val="none" w:sz="0" w:space="0" w:color="auto"/>
        <w:left w:val="none" w:sz="0" w:space="0" w:color="auto"/>
        <w:bottom w:val="none" w:sz="0" w:space="0" w:color="auto"/>
        <w:right w:val="none" w:sz="0" w:space="0" w:color="auto"/>
      </w:divBdr>
    </w:div>
    <w:div w:id="1124805837">
      <w:bodyDiv w:val="1"/>
      <w:marLeft w:val="0"/>
      <w:marRight w:val="0"/>
      <w:marTop w:val="0"/>
      <w:marBottom w:val="0"/>
      <w:divBdr>
        <w:top w:val="none" w:sz="0" w:space="0" w:color="auto"/>
        <w:left w:val="none" w:sz="0" w:space="0" w:color="auto"/>
        <w:bottom w:val="none" w:sz="0" w:space="0" w:color="auto"/>
        <w:right w:val="none" w:sz="0" w:space="0" w:color="auto"/>
      </w:divBdr>
    </w:div>
    <w:div w:id="1442146562">
      <w:bodyDiv w:val="1"/>
      <w:marLeft w:val="0"/>
      <w:marRight w:val="0"/>
      <w:marTop w:val="0"/>
      <w:marBottom w:val="0"/>
      <w:divBdr>
        <w:top w:val="none" w:sz="0" w:space="0" w:color="auto"/>
        <w:left w:val="none" w:sz="0" w:space="0" w:color="auto"/>
        <w:bottom w:val="none" w:sz="0" w:space="0" w:color="auto"/>
        <w:right w:val="none" w:sz="0" w:space="0" w:color="auto"/>
      </w:divBdr>
    </w:div>
    <w:div w:id="1476291527">
      <w:bodyDiv w:val="1"/>
      <w:marLeft w:val="0"/>
      <w:marRight w:val="0"/>
      <w:marTop w:val="0"/>
      <w:marBottom w:val="0"/>
      <w:divBdr>
        <w:top w:val="none" w:sz="0" w:space="0" w:color="auto"/>
        <w:left w:val="none" w:sz="0" w:space="0" w:color="auto"/>
        <w:bottom w:val="none" w:sz="0" w:space="0" w:color="auto"/>
        <w:right w:val="none" w:sz="0" w:space="0" w:color="auto"/>
      </w:divBdr>
    </w:div>
    <w:div w:id="1503351513">
      <w:bodyDiv w:val="1"/>
      <w:marLeft w:val="0"/>
      <w:marRight w:val="0"/>
      <w:marTop w:val="0"/>
      <w:marBottom w:val="0"/>
      <w:divBdr>
        <w:top w:val="none" w:sz="0" w:space="0" w:color="auto"/>
        <w:left w:val="none" w:sz="0" w:space="0" w:color="auto"/>
        <w:bottom w:val="none" w:sz="0" w:space="0" w:color="auto"/>
        <w:right w:val="none" w:sz="0" w:space="0" w:color="auto"/>
      </w:divBdr>
    </w:div>
    <w:div w:id="1759135995">
      <w:bodyDiv w:val="1"/>
      <w:marLeft w:val="0"/>
      <w:marRight w:val="0"/>
      <w:marTop w:val="0"/>
      <w:marBottom w:val="0"/>
      <w:divBdr>
        <w:top w:val="none" w:sz="0" w:space="0" w:color="auto"/>
        <w:left w:val="none" w:sz="0" w:space="0" w:color="auto"/>
        <w:bottom w:val="none" w:sz="0" w:space="0" w:color="auto"/>
        <w:right w:val="none" w:sz="0" w:space="0" w:color="auto"/>
      </w:divBdr>
    </w:div>
    <w:div w:id="1909420894">
      <w:bodyDiv w:val="1"/>
      <w:marLeft w:val="0"/>
      <w:marRight w:val="0"/>
      <w:marTop w:val="0"/>
      <w:marBottom w:val="0"/>
      <w:divBdr>
        <w:top w:val="none" w:sz="0" w:space="0" w:color="auto"/>
        <w:left w:val="none" w:sz="0" w:space="0" w:color="auto"/>
        <w:bottom w:val="none" w:sz="0" w:space="0" w:color="auto"/>
        <w:right w:val="none" w:sz="0" w:space="0" w:color="auto"/>
      </w:divBdr>
    </w:div>
    <w:div w:id="1979532441">
      <w:bodyDiv w:val="1"/>
      <w:marLeft w:val="0"/>
      <w:marRight w:val="0"/>
      <w:marTop w:val="0"/>
      <w:marBottom w:val="0"/>
      <w:divBdr>
        <w:top w:val="none" w:sz="0" w:space="0" w:color="auto"/>
        <w:left w:val="none" w:sz="0" w:space="0" w:color="auto"/>
        <w:bottom w:val="none" w:sz="0" w:space="0" w:color="auto"/>
        <w:right w:val="none" w:sz="0" w:space="0" w:color="auto"/>
      </w:divBdr>
    </w:div>
    <w:div w:id="204239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starcomunicazion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73DFB-3648-4D5C-A254-CCC8D1776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310</Words>
  <Characters>1771</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dc:creator>
  <cp:lastModifiedBy>hp</cp:lastModifiedBy>
  <cp:revision>9</cp:revision>
  <cp:lastPrinted>2016-04-13T11:05:00Z</cp:lastPrinted>
  <dcterms:created xsi:type="dcterms:W3CDTF">2017-07-11T13:16:00Z</dcterms:created>
  <dcterms:modified xsi:type="dcterms:W3CDTF">2017-07-14T12:50:00Z</dcterms:modified>
</cp:coreProperties>
</file>