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7D8" w:rsidRDefault="000B37D8" w:rsidP="000B37D8">
      <w:pPr>
        <w:autoSpaceDE w:val="0"/>
        <w:autoSpaceDN w:val="0"/>
        <w:adjustRightInd w:val="0"/>
        <w:ind w:left="709" w:right="707"/>
        <w:jc w:val="center"/>
        <w:rPr>
          <w:rFonts w:asciiTheme="minorHAnsi" w:hAnsiTheme="minorHAnsi"/>
          <w:b/>
          <w:sz w:val="36"/>
          <w:szCs w:val="28"/>
        </w:rPr>
      </w:pPr>
    </w:p>
    <w:p w:rsidR="000B37D8" w:rsidRPr="008D5B93" w:rsidRDefault="000B37D8" w:rsidP="000B37D8">
      <w:pPr>
        <w:jc w:val="center"/>
        <w:rPr>
          <w:rFonts w:ascii="Arial" w:hAnsi="Arial" w:cs="Arial"/>
          <w:color w:val="222222"/>
          <w:sz w:val="24"/>
          <w:szCs w:val="24"/>
          <w:u w:val="single"/>
          <w:shd w:val="clear" w:color="auto" w:fill="FFFFFF"/>
        </w:rPr>
      </w:pPr>
      <w:r w:rsidRPr="008D5B93">
        <w:rPr>
          <w:rFonts w:ascii="Arial" w:hAnsi="Arial" w:cs="Arial"/>
          <w:color w:val="222222"/>
          <w:sz w:val="24"/>
          <w:szCs w:val="24"/>
          <w:u w:val="single"/>
          <w:shd w:val="clear" w:color="auto" w:fill="FFFFFF"/>
        </w:rPr>
        <w:t>COMUNICATO STAMPA</w:t>
      </w:r>
    </w:p>
    <w:p w:rsidR="000B37D8" w:rsidRDefault="000B37D8" w:rsidP="000B37D8">
      <w:pPr>
        <w:autoSpaceDE w:val="0"/>
        <w:autoSpaceDN w:val="0"/>
        <w:adjustRightInd w:val="0"/>
        <w:ind w:left="709" w:right="707"/>
        <w:jc w:val="center"/>
        <w:rPr>
          <w:rFonts w:ascii="Arial" w:hAnsi="Arial" w:cs="Arial"/>
          <w:b/>
          <w:color w:val="222222"/>
          <w:sz w:val="32"/>
          <w:szCs w:val="32"/>
          <w:shd w:val="clear" w:color="auto" w:fill="FFFFFF"/>
        </w:rPr>
      </w:pPr>
    </w:p>
    <w:p w:rsidR="000B37D8" w:rsidRDefault="000B37D8" w:rsidP="000B37D8">
      <w:pPr>
        <w:autoSpaceDE w:val="0"/>
        <w:autoSpaceDN w:val="0"/>
        <w:adjustRightInd w:val="0"/>
        <w:ind w:left="709" w:right="707"/>
        <w:jc w:val="center"/>
        <w:rPr>
          <w:rFonts w:asciiTheme="minorHAnsi" w:hAnsiTheme="minorHAnsi"/>
          <w:b/>
          <w:sz w:val="36"/>
          <w:szCs w:val="28"/>
        </w:rPr>
      </w:pPr>
    </w:p>
    <w:p w:rsidR="00B12CAE" w:rsidRPr="00B12CAE" w:rsidRDefault="00B12CAE" w:rsidP="00B12CAE">
      <w:pPr>
        <w:autoSpaceDE w:val="0"/>
        <w:autoSpaceDN w:val="0"/>
        <w:adjustRightInd w:val="0"/>
        <w:ind w:left="709" w:right="707"/>
        <w:jc w:val="center"/>
        <w:rPr>
          <w:rFonts w:ascii="Arial" w:hAnsi="Arial" w:cs="Arial"/>
          <w:b/>
          <w:iCs/>
          <w:sz w:val="36"/>
          <w:szCs w:val="28"/>
        </w:rPr>
      </w:pPr>
      <w:r w:rsidRPr="00B12CAE">
        <w:rPr>
          <w:rFonts w:ascii="Arial" w:hAnsi="Arial" w:cs="Arial"/>
          <w:b/>
          <w:iCs/>
          <w:sz w:val="36"/>
          <w:szCs w:val="28"/>
        </w:rPr>
        <w:t>I NOSTRI PASSEGGERI SONO TUTTI VIP</w:t>
      </w:r>
    </w:p>
    <w:p w:rsidR="00B12CAE" w:rsidRPr="00B12CAE" w:rsidRDefault="00B12CAE" w:rsidP="00B12CAE">
      <w:pPr>
        <w:autoSpaceDE w:val="0"/>
        <w:autoSpaceDN w:val="0"/>
        <w:adjustRightInd w:val="0"/>
        <w:ind w:left="709" w:right="707"/>
        <w:jc w:val="center"/>
        <w:rPr>
          <w:rFonts w:ascii="Arial" w:hAnsi="Arial" w:cs="Arial"/>
          <w:b/>
          <w:iCs/>
          <w:sz w:val="36"/>
          <w:szCs w:val="28"/>
        </w:rPr>
      </w:pPr>
      <w:r w:rsidRPr="00B12CAE">
        <w:rPr>
          <w:rFonts w:ascii="Arial" w:hAnsi="Arial" w:cs="Arial"/>
          <w:b/>
          <w:iCs/>
          <w:sz w:val="36"/>
          <w:szCs w:val="28"/>
        </w:rPr>
        <w:t>CON V CLASS SULLA LINEA GENOVA-OLBIA</w:t>
      </w:r>
    </w:p>
    <w:p w:rsidR="000B37D8" w:rsidRDefault="00B12CAE" w:rsidP="00B12CAE">
      <w:pPr>
        <w:autoSpaceDE w:val="0"/>
        <w:autoSpaceDN w:val="0"/>
        <w:adjustRightInd w:val="0"/>
        <w:ind w:left="709" w:right="707"/>
        <w:jc w:val="center"/>
        <w:rPr>
          <w:rFonts w:ascii="Arial" w:hAnsi="Arial" w:cs="Arial"/>
          <w:b/>
          <w:iCs/>
          <w:sz w:val="36"/>
          <w:szCs w:val="28"/>
        </w:rPr>
      </w:pPr>
      <w:r w:rsidRPr="00B12CAE">
        <w:rPr>
          <w:rFonts w:ascii="Arial" w:hAnsi="Arial" w:cs="Arial"/>
          <w:b/>
          <w:iCs/>
          <w:sz w:val="36"/>
          <w:szCs w:val="28"/>
        </w:rPr>
        <w:t>FASCINO E SERVIZI ESCLUSIVI</w:t>
      </w:r>
    </w:p>
    <w:p w:rsidR="00B12CAE" w:rsidRDefault="00B12CAE" w:rsidP="00B12CAE">
      <w:pPr>
        <w:autoSpaceDE w:val="0"/>
        <w:autoSpaceDN w:val="0"/>
        <w:adjustRightInd w:val="0"/>
        <w:ind w:left="709" w:right="707"/>
        <w:jc w:val="center"/>
        <w:rPr>
          <w:rFonts w:asciiTheme="minorHAnsi" w:hAnsiTheme="minorHAnsi"/>
          <w:b/>
          <w:sz w:val="28"/>
          <w:szCs w:val="28"/>
        </w:rPr>
      </w:pPr>
    </w:p>
    <w:p w:rsidR="00C60F96" w:rsidRDefault="00C60F96" w:rsidP="00B12CAE">
      <w:pPr>
        <w:autoSpaceDE w:val="0"/>
        <w:autoSpaceDN w:val="0"/>
        <w:adjustRightInd w:val="0"/>
        <w:ind w:left="709" w:right="707"/>
        <w:jc w:val="center"/>
        <w:rPr>
          <w:rFonts w:asciiTheme="minorHAnsi" w:hAnsiTheme="minorHAnsi"/>
          <w:b/>
          <w:sz w:val="28"/>
          <w:szCs w:val="28"/>
        </w:rPr>
      </w:pPr>
    </w:p>
    <w:p w:rsidR="00B12CAE" w:rsidRPr="00B12CAE" w:rsidRDefault="00B12CAE" w:rsidP="00B12CAE">
      <w:pPr>
        <w:autoSpaceDE w:val="0"/>
        <w:autoSpaceDN w:val="0"/>
        <w:adjustRightInd w:val="0"/>
        <w:ind w:left="709" w:right="707"/>
        <w:jc w:val="center"/>
        <w:rPr>
          <w:rFonts w:ascii="Arial" w:hAnsi="Arial" w:cs="Arial"/>
          <w:b/>
          <w:iCs/>
          <w:sz w:val="24"/>
          <w:szCs w:val="24"/>
          <w:u w:val="single"/>
        </w:rPr>
      </w:pPr>
      <w:r w:rsidRPr="00B12CAE">
        <w:rPr>
          <w:rFonts w:ascii="Arial" w:hAnsi="Arial" w:cs="Arial"/>
          <w:b/>
          <w:iCs/>
          <w:sz w:val="24"/>
          <w:szCs w:val="24"/>
          <w:u w:val="single"/>
        </w:rPr>
        <w:t>DUE PARTENZE AL GIORNO DA FINE MAGGIO A MET</w:t>
      </w:r>
      <w:r w:rsidR="00C60F96">
        <w:rPr>
          <w:rFonts w:ascii="Arial" w:hAnsi="Arial" w:cs="Arial"/>
          <w:b/>
          <w:iCs/>
          <w:sz w:val="24"/>
          <w:szCs w:val="24"/>
          <w:u w:val="single"/>
        </w:rPr>
        <w:t>À</w:t>
      </w:r>
      <w:r w:rsidRPr="00B12CAE">
        <w:rPr>
          <w:rFonts w:ascii="Arial" w:hAnsi="Arial" w:cs="Arial"/>
          <w:b/>
          <w:iCs/>
          <w:sz w:val="24"/>
          <w:szCs w:val="24"/>
          <w:u w:val="single"/>
        </w:rPr>
        <w:t xml:space="preserve"> SETTEMBRE, </w:t>
      </w:r>
    </w:p>
    <w:p w:rsidR="00B12CAE" w:rsidRPr="00B12CAE" w:rsidRDefault="00B12CAE" w:rsidP="00B12CAE">
      <w:pPr>
        <w:autoSpaceDE w:val="0"/>
        <w:autoSpaceDN w:val="0"/>
        <w:adjustRightInd w:val="0"/>
        <w:ind w:left="709" w:right="707"/>
        <w:jc w:val="center"/>
        <w:rPr>
          <w:rFonts w:ascii="Arial" w:hAnsi="Arial" w:cs="Arial"/>
          <w:b/>
          <w:iCs/>
          <w:sz w:val="24"/>
          <w:szCs w:val="24"/>
          <w:u w:val="single"/>
        </w:rPr>
      </w:pPr>
      <w:r w:rsidRPr="00B12CAE">
        <w:rPr>
          <w:rFonts w:ascii="Arial" w:hAnsi="Arial" w:cs="Arial"/>
          <w:b/>
          <w:iCs/>
          <w:sz w:val="24"/>
          <w:szCs w:val="24"/>
          <w:u w:val="single"/>
        </w:rPr>
        <w:t>E FINO A 4 PARTENZE NEI PERIODI PI</w:t>
      </w:r>
      <w:r w:rsidR="005028F3">
        <w:rPr>
          <w:rFonts w:ascii="Arial" w:hAnsi="Arial" w:cs="Arial"/>
          <w:b/>
          <w:iCs/>
          <w:sz w:val="24"/>
          <w:szCs w:val="24"/>
          <w:u w:val="single"/>
        </w:rPr>
        <w:t>Ù</w:t>
      </w:r>
      <w:r w:rsidRPr="00B12CAE">
        <w:rPr>
          <w:rFonts w:ascii="Arial" w:hAnsi="Arial" w:cs="Arial"/>
          <w:b/>
          <w:iCs/>
          <w:sz w:val="24"/>
          <w:szCs w:val="24"/>
          <w:u w:val="single"/>
        </w:rPr>
        <w:t xml:space="preserve"> “CALDI” DELLA STAGIONE</w:t>
      </w:r>
    </w:p>
    <w:p w:rsidR="000B37D8" w:rsidRPr="000B37D8" w:rsidRDefault="000B37D8" w:rsidP="000B37D8">
      <w:pPr>
        <w:autoSpaceDE w:val="0"/>
        <w:autoSpaceDN w:val="0"/>
        <w:adjustRightInd w:val="0"/>
        <w:ind w:left="709" w:right="707"/>
        <w:jc w:val="center"/>
        <w:rPr>
          <w:rFonts w:ascii="Arial" w:hAnsi="Arial" w:cs="Arial"/>
          <w:bCs/>
          <w:color w:val="000000"/>
          <w:sz w:val="28"/>
          <w:szCs w:val="28"/>
          <w:u w:val="single"/>
          <w:lang w:eastAsia="it-IT"/>
        </w:rPr>
      </w:pPr>
    </w:p>
    <w:p w:rsidR="000B37D8" w:rsidRDefault="000B37D8" w:rsidP="000B37D8">
      <w:pPr>
        <w:autoSpaceDE w:val="0"/>
        <w:autoSpaceDN w:val="0"/>
        <w:adjustRightInd w:val="0"/>
        <w:ind w:left="709" w:right="707"/>
        <w:jc w:val="both"/>
        <w:rPr>
          <w:rFonts w:asciiTheme="minorHAnsi" w:hAnsiTheme="minorHAnsi"/>
          <w:sz w:val="24"/>
          <w:szCs w:val="24"/>
        </w:rPr>
      </w:pPr>
    </w:p>
    <w:p w:rsidR="000B37D8" w:rsidRDefault="000B37D8" w:rsidP="000B37D8">
      <w:pPr>
        <w:autoSpaceDE w:val="0"/>
        <w:autoSpaceDN w:val="0"/>
        <w:adjustRightInd w:val="0"/>
        <w:ind w:left="709" w:right="707"/>
        <w:jc w:val="both"/>
        <w:rPr>
          <w:rFonts w:asciiTheme="minorHAnsi" w:hAnsiTheme="minorHAnsi"/>
          <w:sz w:val="24"/>
          <w:szCs w:val="24"/>
        </w:rPr>
      </w:pPr>
    </w:p>
    <w:p w:rsidR="00B12CAE" w:rsidRPr="005028F3" w:rsidRDefault="00B12CAE" w:rsidP="005028F3">
      <w:pPr>
        <w:jc w:val="both"/>
        <w:rPr>
          <w:rFonts w:asciiTheme="minorHAnsi" w:hAnsiTheme="minorHAnsi"/>
          <w:sz w:val="24"/>
          <w:szCs w:val="24"/>
        </w:rPr>
      </w:pPr>
      <w:r w:rsidRPr="00B12CAE">
        <w:rPr>
          <w:rFonts w:asciiTheme="minorHAnsi" w:hAnsiTheme="minorHAnsi"/>
          <w:i/>
          <w:sz w:val="24"/>
          <w:szCs w:val="24"/>
        </w:rPr>
        <w:t>Milano, 1</w:t>
      </w:r>
      <w:r>
        <w:rPr>
          <w:rFonts w:asciiTheme="minorHAnsi" w:hAnsiTheme="minorHAnsi"/>
          <w:i/>
          <w:sz w:val="24"/>
          <w:szCs w:val="24"/>
        </w:rPr>
        <w:t>7</w:t>
      </w:r>
      <w:r w:rsidRPr="00B12CAE">
        <w:rPr>
          <w:rFonts w:asciiTheme="minorHAnsi" w:hAnsiTheme="minorHAnsi"/>
          <w:i/>
          <w:sz w:val="24"/>
          <w:szCs w:val="24"/>
        </w:rPr>
        <w:t xml:space="preserve"> maggio 2018 – </w:t>
      </w:r>
      <w:r w:rsidRPr="005028F3">
        <w:rPr>
          <w:rFonts w:asciiTheme="minorHAnsi" w:hAnsiTheme="minorHAnsi"/>
          <w:sz w:val="24"/>
          <w:szCs w:val="24"/>
        </w:rPr>
        <w:t>La vacanza inizia a bordo di due fra le più belle delle navi Moby e lo fa all’insegna dell’alta qualità nell’ospitalità alberghiera. Da oggi sino al 29 ottobre Moby schiera sulla rotta fra Genova e Olbia due cruise ferry che assicureranno due partenze al giorno da fine maggio a fine settembre navigando durante la notte, mentre nei week end e in occasione delle date più gettonate, saranno impegnate in quattro corse giornaliere, due delle quali con partenze diurne.</w:t>
      </w:r>
    </w:p>
    <w:p w:rsidR="00B12CAE" w:rsidRPr="005028F3" w:rsidRDefault="00B12CAE" w:rsidP="005028F3">
      <w:pPr>
        <w:jc w:val="both"/>
        <w:rPr>
          <w:rFonts w:asciiTheme="minorHAnsi" w:hAnsiTheme="minorHAnsi"/>
          <w:sz w:val="24"/>
          <w:szCs w:val="24"/>
        </w:rPr>
      </w:pPr>
      <w:r w:rsidRPr="005028F3">
        <w:rPr>
          <w:rFonts w:asciiTheme="minorHAnsi" w:hAnsiTheme="minorHAnsi"/>
          <w:sz w:val="24"/>
          <w:szCs w:val="24"/>
        </w:rPr>
        <w:t xml:space="preserve">Su queste navi Moby offrirà anche la sua V </w:t>
      </w:r>
      <w:proofErr w:type="spellStart"/>
      <w:r w:rsidRPr="005028F3">
        <w:rPr>
          <w:rFonts w:asciiTheme="minorHAnsi" w:hAnsiTheme="minorHAnsi"/>
          <w:sz w:val="24"/>
          <w:szCs w:val="24"/>
        </w:rPr>
        <w:t>Class</w:t>
      </w:r>
      <w:proofErr w:type="spellEnd"/>
      <w:r w:rsidRPr="005028F3">
        <w:rPr>
          <w:rFonts w:asciiTheme="minorHAnsi" w:hAnsiTheme="minorHAnsi"/>
          <w:sz w:val="24"/>
          <w:szCs w:val="24"/>
        </w:rPr>
        <w:t>, destinata a garantire servizi di qualità ancora più esclusiv</w:t>
      </w:r>
      <w:r w:rsidR="005028F3">
        <w:rPr>
          <w:rFonts w:asciiTheme="minorHAnsi" w:hAnsiTheme="minorHAnsi"/>
          <w:sz w:val="24"/>
          <w:szCs w:val="24"/>
        </w:rPr>
        <w:t>a</w:t>
      </w:r>
      <w:r w:rsidRPr="005028F3">
        <w:rPr>
          <w:rFonts w:asciiTheme="minorHAnsi" w:hAnsiTheme="minorHAnsi"/>
          <w:sz w:val="24"/>
          <w:szCs w:val="24"/>
        </w:rPr>
        <w:t xml:space="preserve"> rispetto a quell</w:t>
      </w:r>
      <w:r w:rsidR="005028F3">
        <w:rPr>
          <w:rFonts w:asciiTheme="minorHAnsi" w:hAnsiTheme="minorHAnsi"/>
          <w:sz w:val="24"/>
          <w:szCs w:val="24"/>
        </w:rPr>
        <w:t>a</w:t>
      </w:r>
      <w:r w:rsidRPr="005028F3">
        <w:rPr>
          <w:rFonts w:asciiTheme="minorHAnsi" w:hAnsiTheme="minorHAnsi"/>
          <w:sz w:val="24"/>
          <w:szCs w:val="24"/>
        </w:rPr>
        <w:t xml:space="preserve"> standard caratterizzat</w:t>
      </w:r>
      <w:r w:rsidR="005028F3">
        <w:rPr>
          <w:rFonts w:asciiTheme="minorHAnsi" w:hAnsiTheme="minorHAnsi"/>
          <w:sz w:val="24"/>
          <w:szCs w:val="24"/>
        </w:rPr>
        <w:t>a</w:t>
      </w:r>
      <w:r w:rsidRPr="005028F3">
        <w:rPr>
          <w:rFonts w:asciiTheme="minorHAnsi" w:hAnsiTheme="minorHAnsi"/>
          <w:sz w:val="24"/>
          <w:szCs w:val="24"/>
        </w:rPr>
        <w:t xml:space="preserve"> comunque da un concetto di base: tutti i nostri passeggeri sono VIP.</w:t>
      </w:r>
    </w:p>
    <w:p w:rsidR="00B12CAE" w:rsidRPr="005028F3" w:rsidRDefault="00B12CAE" w:rsidP="005028F3">
      <w:pPr>
        <w:jc w:val="both"/>
        <w:rPr>
          <w:rFonts w:asciiTheme="minorHAnsi" w:hAnsiTheme="minorHAnsi"/>
          <w:sz w:val="24"/>
          <w:szCs w:val="24"/>
        </w:rPr>
      </w:pPr>
      <w:r w:rsidRPr="005028F3">
        <w:rPr>
          <w:rFonts w:asciiTheme="minorHAnsi" w:hAnsiTheme="minorHAnsi"/>
          <w:sz w:val="24"/>
          <w:szCs w:val="24"/>
        </w:rPr>
        <w:t xml:space="preserve">Con la V </w:t>
      </w:r>
      <w:proofErr w:type="spellStart"/>
      <w:r w:rsidRPr="005028F3">
        <w:rPr>
          <w:rFonts w:asciiTheme="minorHAnsi" w:hAnsiTheme="minorHAnsi"/>
          <w:sz w:val="24"/>
          <w:szCs w:val="24"/>
        </w:rPr>
        <w:t>Class</w:t>
      </w:r>
      <w:proofErr w:type="spellEnd"/>
      <w:r w:rsidRPr="005028F3">
        <w:rPr>
          <w:rFonts w:asciiTheme="minorHAnsi" w:hAnsiTheme="minorHAnsi"/>
          <w:sz w:val="24"/>
          <w:szCs w:val="24"/>
        </w:rPr>
        <w:t xml:space="preserve"> i nostri passeggeri  beneficeranno di quel “tocco” in più che significa colazione in cabina o tavolo riservato al ristorante per un abbondante buffet all’americana, tv in cabina. Il trattamento V </w:t>
      </w:r>
      <w:proofErr w:type="spellStart"/>
      <w:r w:rsidRPr="005028F3">
        <w:rPr>
          <w:rFonts w:asciiTheme="minorHAnsi" w:hAnsiTheme="minorHAnsi"/>
          <w:sz w:val="24"/>
          <w:szCs w:val="24"/>
        </w:rPr>
        <w:t>Class</w:t>
      </w:r>
      <w:proofErr w:type="spellEnd"/>
      <w:r w:rsidRPr="005028F3">
        <w:rPr>
          <w:rFonts w:asciiTheme="minorHAnsi" w:hAnsiTheme="minorHAnsi"/>
          <w:sz w:val="24"/>
          <w:szCs w:val="24"/>
        </w:rPr>
        <w:t xml:space="preserve"> </w:t>
      </w:r>
      <w:r w:rsidRPr="005028F3">
        <w:rPr>
          <w:rFonts w:asciiTheme="minorHAnsi" w:hAnsiTheme="minorHAnsi"/>
          <w:b/>
          <w:sz w:val="24"/>
          <w:szCs w:val="24"/>
        </w:rPr>
        <w:t xml:space="preserve">include infatti </w:t>
      </w:r>
      <w:r w:rsidRPr="005028F3">
        <w:rPr>
          <w:rFonts w:asciiTheme="minorHAnsi" w:hAnsiTheme="minorHAnsi"/>
          <w:sz w:val="24"/>
          <w:szCs w:val="24"/>
        </w:rPr>
        <w:t xml:space="preserve">un pacchetto di servizi esclusivi, documentato per i clienti su </w:t>
      </w:r>
      <w:hyperlink r:id="rId8" w:history="1">
        <w:r w:rsidRPr="005028F3">
          <w:rPr>
            <w:rStyle w:val="Collegamentoipertestuale"/>
            <w:rFonts w:asciiTheme="minorHAnsi" w:hAnsiTheme="minorHAnsi"/>
            <w:sz w:val="24"/>
            <w:szCs w:val="24"/>
          </w:rPr>
          <w:t>www.moby.it/offerte/trattamento-lusso.html</w:t>
        </w:r>
      </w:hyperlink>
      <w:r w:rsidRPr="005028F3">
        <w:rPr>
          <w:rFonts w:asciiTheme="minorHAnsi" w:hAnsiTheme="minorHAnsi"/>
          <w:sz w:val="24"/>
          <w:szCs w:val="24"/>
        </w:rPr>
        <w:t>.</w:t>
      </w:r>
    </w:p>
    <w:p w:rsidR="00B12CAE" w:rsidRPr="005028F3" w:rsidRDefault="00B12CAE" w:rsidP="005028F3">
      <w:pPr>
        <w:jc w:val="both"/>
        <w:rPr>
          <w:rFonts w:asciiTheme="minorHAnsi" w:hAnsiTheme="minorHAnsi"/>
          <w:sz w:val="24"/>
          <w:szCs w:val="24"/>
        </w:rPr>
      </w:pPr>
      <w:r w:rsidRPr="005028F3">
        <w:rPr>
          <w:rFonts w:asciiTheme="minorHAnsi" w:hAnsiTheme="minorHAnsi"/>
          <w:sz w:val="24"/>
          <w:szCs w:val="24"/>
        </w:rPr>
        <w:t xml:space="preserve">Anche la linea </w:t>
      </w:r>
      <w:proofErr w:type="spellStart"/>
      <w:r w:rsidRPr="005028F3">
        <w:rPr>
          <w:rFonts w:asciiTheme="minorHAnsi" w:hAnsiTheme="minorHAnsi"/>
          <w:sz w:val="24"/>
          <w:szCs w:val="24"/>
        </w:rPr>
        <w:t>Genova-Olbia</w:t>
      </w:r>
      <w:proofErr w:type="spellEnd"/>
      <w:r w:rsidRPr="005028F3">
        <w:rPr>
          <w:rFonts w:asciiTheme="minorHAnsi" w:hAnsiTheme="minorHAnsi"/>
          <w:sz w:val="24"/>
          <w:szCs w:val="24"/>
        </w:rPr>
        <w:t xml:space="preserve"> rientra nella super promozione dedicata alle donne che </w:t>
      </w:r>
      <w:r w:rsidR="005028F3" w:rsidRPr="005028F3">
        <w:rPr>
          <w:rFonts w:asciiTheme="minorHAnsi" w:hAnsiTheme="minorHAnsi"/>
          <w:sz w:val="24"/>
          <w:szCs w:val="24"/>
        </w:rPr>
        <w:t>prevede un passaggio con tariffa scontata al 100% alle donne che prenotino entro il 2 giugno un viaggio su una nave</w:t>
      </w:r>
      <w:r w:rsidRPr="005028F3">
        <w:rPr>
          <w:rFonts w:asciiTheme="minorHAnsi" w:hAnsiTheme="minorHAnsi"/>
          <w:sz w:val="24"/>
          <w:szCs w:val="24"/>
        </w:rPr>
        <w:t xml:space="preserve"> Moby o </w:t>
      </w:r>
      <w:proofErr w:type="spellStart"/>
      <w:r w:rsidRPr="005028F3">
        <w:rPr>
          <w:rFonts w:asciiTheme="minorHAnsi" w:hAnsiTheme="minorHAnsi"/>
          <w:sz w:val="24"/>
          <w:szCs w:val="24"/>
        </w:rPr>
        <w:t>Tirrenia</w:t>
      </w:r>
      <w:proofErr w:type="spellEnd"/>
      <w:r w:rsidRPr="005028F3">
        <w:rPr>
          <w:rFonts w:asciiTheme="minorHAnsi" w:hAnsiTheme="minorHAnsi"/>
          <w:sz w:val="24"/>
          <w:szCs w:val="24"/>
        </w:rPr>
        <w:t xml:space="preserve"> valido per partenze sino al 30 novembre. </w:t>
      </w:r>
    </w:p>
    <w:p w:rsidR="00B12CAE" w:rsidRPr="00B12CAE" w:rsidRDefault="00B12CAE" w:rsidP="005028F3">
      <w:pPr>
        <w:jc w:val="both"/>
        <w:rPr>
          <w:rFonts w:asciiTheme="minorHAnsi" w:hAnsiTheme="minorHAnsi"/>
          <w:i/>
          <w:sz w:val="24"/>
          <w:szCs w:val="24"/>
        </w:rPr>
      </w:pPr>
      <w:r w:rsidRPr="005028F3">
        <w:rPr>
          <w:rFonts w:asciiTheme="minorHAnsi" w:hAnsiTheme="minorHAnsi"/>
          <w:sz w:val="24"/>
          <w:szCs w:val="24"/>
        </w:rPr>
        <w:t xml:space="preserve">Lo sconto, disponibile su moltissime partenze, sarà applicato (al netto di tasse, diritti e competenze) alla tariffa “adulto” della donna che prenoti contemporaneamente per almeno un altro passeggero, che può essere un bambino fino agli 11 anni o un altro adulto pagante, ed è valido per le destinazioni Moby, </w:t>
      </w:r>
      <w:proofErr w:type="spellStart"/>
      <w:r w:rsidRPr="005028F3">
        <w:rPr>
          <w:rFonts w:asciiTheme="minorHAnsi" w:hAnsiTheme="minorHAnsi"/>
          <w:sz w:val="24"/>
          <w:szCs w:val="24"/>
        </w:rPr>
        <w:t>Tirrenia</w:t>
      </w:r>
      <w:proofErr w:type="spellEnd"/>
      <w:r w:rsidRPr="005028F3">
        <w:rPr>
          <w:rFonts w:asciiTheme="minorHAnsi" w:hAnsiTheme="minorHAnsi"/>
          <w:sz w:val="24"/>
          <w:szCs w:val="24"/>
        </w:rPr>
        <w:t xml:space="preserve"> e </w:t>
      </w:r>
      <w:proofErr w:type="spellStart"/>
      <w:r w:rsidRPr="005028F3">
        <w:rPr>
          <w:rFonts w:asciiTheme="minorHAnsi" w:hAnsiTheme="minorHAnsi"/>
          <w:sz w:val="24"/>
          <w:szCs w:val="24"/>
        </w:rPr>
        <w:t>Toremar</w:t>
      </w:r>
      <w:proofErr w:type="spellEnd"/>
      <w:r w:rsidRPr="005028F3">
        <w:rPr>
          <w:rFonts w:asciiTheme="minorHAnsi" w:hAnsiTheme="minorHAnsi"/>
          <w:sz w:val="24"/>
          <w:szCs w:val="24"/>
        </w:rPr>
        <w:t xml:space="preserve"> in Sardegna, Sicilia, Corsica ed Elba (salvo disponibilità posti riservati all’iniziativa, sulle date in cui essa è prevista).</w:t>
      </w:r>
    </w:p>
    <w:p w:rsidR="00B12CAE" w:rsidRPr="00B12CAE" w:rsidRDefault="00B12CAE" w:rsidP="00B12CAE">
      <w:pPr>
        <w:rPr>
          <w:rFonts w:asciiTheme="minorHAnsi" w:hAnsiTheme="minorHAnsi"/>
          <w:i/>
          <w:sz w:val="24"/>
          <w:szCs w:val="24"/>
        </w:rPr>
      </w:pPr>
    </w:p>
    <w:p w:rsidR="00B12CAE" w:rsidRPr="00B12CAE" w:rsidRDefault="00B12CAE" w:rsidP="00B12CAE">
      <w:pPr>
        <w:rPr>
          <w:rFonts w:asciiTheme="minorHAnsi" w:hAnsiTheme="minorHAnsi"/>
          <w:i/>
          <w:sz w:val="24"/>
          <w:szCs w:val="24"/>
        </w:rPr>
      </w:pPr>
    </w:p>
    <w:p w:rsidR="00B12CAE" w:rsidRPr="00B12CAE" w:rsidRDefault="00B12CAE" w:rsidP="005028F3">
      <w:pPr>
        <w:jc w:val="both"/>
        <w:rPr>
          <w:rFonts w:asciiTheme="minorHAnsi" w:hAnsiTheme="minorHAnsi"/>
          <w:i/>
          <w:iCs/>
          <w:sz w:val="24"/>
          <w:szCs w:val="24"/>
        </w:rPr>
      </w:pPr>
      <w:r w:rsidRPr="00B12CAE">
        <w:rPr>
          <w:rFonts w:asciiTheme="minorHAnsi" w:hAnsiTheme="minorHAnsi"/>
          <w:i/>
          <w:iCs/>
          <w:sz w:val="24"/>
          <w:szCs w:val="24"/>
        </w:rPr>
        <w:lastRenderedPageBreak/>
        <w:t xml:space="preserve">Moby, </w:t>
      </w:r>
      <w:proofErr w:type="spellStart"/>
      <w:r w:rsidRPr="00B12CAE">
        <w:rPr>
          <w:rFonts w:asciiTheme="minorHAnsi" w:hAnsiTheme="minorHAnsi"/>
          <w:i/>
          <w:iCs/>
          <w:sz w:val="24"/>
          <w:szCs w:val="24"/>
        </w:rPr>
        <w:t>Tirrenia-CIN</w:t>
      </w:r>
      <w:proofErr w:type="spellEnd"/>
      <w:r w:rsidRPr="00B12CAE">
        <w:rPr>
          <w:rFonts w:asciiTheme="minorHAnsi" w:hAnsiTheme="minorHAnsi"/>
          <w:i/>
          <w:iCs/>
          <w:sz w:val="24"/>
          <w:szCs w:val="24"/>
        </w:rPr>
        <w:t xml:space="preserve"> e </w:t>
      </w:r>
      <w:proofErr w:type="spellStart"/>
      <w:r w:rsidRPr="00B12CAE">
        <w:rPr>
          <w:rFonts w:asciiTheme="minorHAnsi" w:hAnsiTheme="minorHAnsi"/>
          <w:i/>
          <w:iCs/>
          <w:sz w:val="24"/>
          <w:szCs w:val="24"/>
        </w:rPr>
        <w:t>Toremar</w:t>
      </w:r>
      <w:proofErr w:type="spellEnd"/>
      <w:r w:rsidRPr="00B12CAE">
        <w:rPr>
          <w:rFonts w:asciiTheme="minorHAnsi" w:hAnsiTheme="minorHAnsi"/>
          <w:i/>
          <w:iCs/>
          <w:sz w:val="24"/>
          <w:szCs w:val="24"/>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con circa 41.000 partenze per 34 porti, programmate per il 2018. Attraverso Moby </w:t>
      </w:r>
      <w:proofErr w:type="spellStart"/>
      <w:r w:rsidRPr="00B12CAE">
        <w:rPr>
          <w:rFonts w:asciiTheme="minorHAnsi" w:hAnsiTheme="minorHAnsi"/>
          <w:i/>
          <w:iCs/>
          <w:sz w:val="24"/>
          <w:szCs w:val="24"/>
        </w:rPr>
        <w:t>Spl</w:t>
      </w:r>
      <w:proofErr w:type="spellEnd"/>
      <w:r w:rsidRPr="00B12CAE">
        <w:rPr>
          <w:rFonts w:asciiTheme="minorHAnsi" w:hAnsiTheme="minorHAnsi"/>
          <w:i/>
          <w:iCs/>
          <w:sz w:val="24"/>
          <w:szCs w:val="24"/>
        </w:rPr>
        <w:t xml:space="preserve">, il Gruppo opera nel Mar Baltico offrendo un servizio di crociere tra i porti di San Pietroburgo Helsinki, Stoccolma e Tallinn. I Fast Cruise </w:t>
      </w:r>
      <w:proofErr w:type="spellStart"/>
      <w:r w:rsidRPr="00B12CAE">
        <w:rPr>
          <w:rFonts w:asciiTheme="minorHAnsi" w:hAnsiTheme="minorHAnsi"/>
          <w:i/>
          <w:iCs/>
          <w:sz w:val="24"/>
          <w:szCs w:val="24"/>
        </w:rPr>
        <w:t>Ferries</w:t>
      </w:r>
      <w:proofErr w:type="spellEnd"/>
      <w:r w:rsidRPr="00B12CAE">
        <w:rPr>
          <w:rFonts w:asciiTheme="minorHAnsi" w:hAnsiTheme="minorHAnsi"/>
          <w:i/>
          <w:iCs/>
          <w:sz w:val="24"/>
          <w:szCs w:val="24"/>
        </w:rPr>
        <w:t xml:space="preserve"> del gruppo sono tra i primi al mondo per qualità: Moby è stata insignita per il quarto anno consecutivo del Sigillo di Qualità “</w:t>
      </w:r>
      <w:proofErr w:type="spellStart"/>
      <w:r w:rsidRPr="00B12CAE">
        <w:rPr>
          <w:rFonts w:asciiTheme="minorHAnsi" w:hAnsiTheme="minorHAnsi"/>
          <w:i/>
          <w:iCs/>
          <w:sz w:val="24"/>
          <w:szCs w:val="24"/>
        </w:rPr>
        <w:t>Nr</w:t>
      </w:r>
      <w:proofErr w:type="spellEnd"/>
      <w:r w:rsidRPr="00B12CAE">
        <w:rPr>
          <w:rFonts w:asciiTheme="minorHAnsi" w:hAnsiTheme="minorHAnsi"/>
          <w:i/>
          <w:iCs/>
          <w:sz w:val="24"/>
          <w:szCs w:val="24"/>
        </w:rPr>
        <w:t xml:space="preserve">. 1 oro” 2017/2018 dell’Istituto tedesco Qualità e Finanza per la qualità del servizio offerto, della prestigiosa Green Star sulle due navi ammiraglie ed è stata eletta dai passeggeri migliore compagnia di traghetti all’Italia </w:t>
      </w:r>
      <w:proofErr w:type="spellStart"/>
      <w:r w:rsidRPr="00B12CAE">
        <w:rPr>
          <w:rFonts w:asciiTheme="minorHAnsi" w:hAnsiTheme="minorHAnsi"/>
          <w:i/>
          <w:iCs/>
          <w:sz w:val="24"/>
          <w:szCs w:val="24"/>
        </w:rPr>
        <w:t>Travel</w:t>
      </w:r>
      <w:proofErr w:type="spellEnd"/>
      <w:r w:rsidRPr="00B12CAE">
        <w:rPr>
          <w:rFonts w:asciiTheme="minorHAnsi" w:hAnsiTheme="minorHAnsi"/>
          <w:i/>
          <w:iCs/>
          <w:sz w:val="24"/>
          <w:szCs w:val="24"/>
        </w:rPr>
        <w:t xml:space="preserve"> </w:t>
      </w:r>
      <w:proofErr w:type="spellStart"/>
      <w:r w:rsidRPr="00B12CAE">
        <w:rPr>
          <w:rFonts w:asciiTheme="minorHAnsi" w:hAnsiTheme="minorHAnsi"/>
          <w:i/>
          <w:iCs/>
          <w:sz w:val="24"/>
          <w:szCs w:val="24"/>
        </w:rPr>
        <w:t>Awards</w:t>
      </w:r>
      <w:proofErr w:type="spellEnd"/>
      <w:r w:rsidRPr="00B12CAE">
        <w:rPr>
          <w:rFonts w:asciiTheme="minorHAnsi" w:hAnsiTheme="minorHAnsi"/>
          <w:i/>
          <w:iCs/>
          <w:sz w:val="24"/>
          <w:szCs w:val="24"/>
        </w:rPr>
        <w:t xml:space="preserve">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sidRPr="00B12CAE">
        <w:rPr>
          <w:rFonts w:asciiTheme="minorHAnsi" w:hAnsiTheme="minorHAnsi"/>
          <w:i/>
          <w:iCs/>
          <w:sz w:val="24"/>
          <w:szCs w:val="24"/>
        </w:rPr>
        <w:t>Sinergest</w:t>
      </w:r>
      <w:proofErr w:type="spellEnd"/>
      <w:r w:rsidRPr="00B12CAE">
        <w:rPr>
          <w:rFonts w:asciiTheme="minorHAnsi" w:hAnsiTheme="minorHAnsi"/>
          <w:i/>
          <w:iCs/>
          <w:sz w:val="24"/>
          <w:szCs w:val="24"/>
        </w:rPr>
        <w:t xml:space="preserve"> spa, Moby gestisce la stazione marittima Isola Bianca nel porto di Olbia, mentre attraverso la controllata CPS srl, </w:t>
      </w:r>
      <w:proofErr w:type="spellStart"/>
      <w:r w:rsidRPr="00B12CAE">
        <w:rPr>
          <w:rFonts w:asciiTheme="minorHAnsi" w:hAnsiTheme="minorHAnsi"/>
          <w:i/>
          <w:iCs/>
          <w:sz w:val="24"/>
          <w:szCs w:val="24"/>
        </w:rPr>
        <w:t>Tirrenia-CIN</w:t>
      </w:r>
      <w:proofErr w:type="spellEnd"/>
      <w:r w:rsidRPr="00B12CAE">
        <w:rPr>
          <w:rFonts w:asciiTheme="minorHAnsi" w:hAnsiTheme="minorHAnsi"/>
          <w:i/>
          <w:iCs/>
          <w:sz w:val="24"/>
          <w:szCs w:val="24"/>
        </w:rPr>
        <w:t xml:space="preserve"> opera nel porto di Catania come impresa di imbarco e sbarco rotabili. Nel Porto di Livorno, inoltre, Moby controlla l’Agenzia Marittima Renzo Conti Srl e il Terminal ro/ro LTM autostrade del Mare Srl.</w:t>
      </w:r>
    </w:p>
    <w:p w:rsidR="000B37D8" w:rsidRPr="00A27B6A" w:rsidRDefault="000B37D8" w:rsidP="000B37D8">
      <w:pPr>
        <w:rPr>
          <w:sz w:val="24"/>
          <w:szCs w:val="24"/>
        </w:rPr>
      </w:pPr>
    </w:p>
    <w:p w:rsidR="00461612" w:rsidRDefault="00461612" w:rsidP="000B37D8"/>
    <w:p w:rsidR="000B37D8" w:rsidRDefault="000B37D8" w:rsidP="000B37D8"/>
    <w:p w:rsidR="000B37D8" w:rsidRDefault="000B37D8" w:rsidP="000B37D8">
      <w:pPr>
        <w:jc w:val="both"/>
        <w:rPr>
          <w:rFonts w:ascii="Arial" w:hAnsi="Arial" w:cs="Arial"/>
        </w:rPr>
      </w:pPr>
    </w:p>
    <w:p w:rsidR="000B37D8" w:rsidRPr="000B37D8" w:rsidRDefault="000B37D8" w:rsidP="000B37D8">
      <w:pPr>
        <w:rPr>
          <w:rFonts w:ascii="Arial" w:hAnsi="Arial" w:cs="Arial"/>
          <w:sz w:val="20"/>
          <w:szCs w:val="20"/>
        </w:rPr>
      </w:pPr>
      <w:r w:rsidRPr="000B37D8">
        <w:rPr>
          <w:rFonts w:ascii="Arial" w:hAnsi="Arial" w:cs="Arial"/>
          <w:sz w:val="20"/>
          <w:szCs w:val="20"/>
        </w:rPr>
        <w:t xml:space="preserve">Per ulteriori informazioni: </w:t>
      </w:r>
      <w:r w:rsidRPr="000B37D8">
        <w:rPr>
          <w:rFonts w:ascii="Arial" w:hAnsi="Arial" w:cs="Arial"/>
          <w:sz w:val="20"/>
          <w:szCs w:val="20"/>
        </w:rPr>
        <w:tab/>
      </w:r>
      <w:r w:rsidRPr="000B37D8">
        <w:rPr>
          <w:rFonts w:ascii="Arial" w:hAnsi="Arial" w:cs="Arial"/>
          <w:sz w:val="20"/>
          <w:szCs w:val="20"/>
        </w:rPr>
        <w:tab/>
      </w:r>
      <w:r w:rsidRPr="000B37D8">
        <w:rPr>
          <w:rFonts w:ascii="Arial" w:hAnsi="Arial" w:cs="Arial"/>
          <w:sz w:val="20"/>
          <w:szCs w:val="20"/>
        </w:rPr>
        <w:tab/>
      </w:r>
      <w:r w:rsidRPr="000B37D8">
        <w:rPr>
          <w:rFonts w:ascii="Arial" w:hAnsi="Arial" w:cs="Arial"/>
          <w:sz w:val="20"/>
          <w:szCs w:val="20"/>
        </w:rPr>
        <w:tab/>
      </w:r>
      <w:r w:rsidRPr="000B37D8">
        <w:rPr>
          <w:rFonts w:ascii="Arial" w:hAnsi="Arial" w:cs="Arial"/>
          <w:sz w:val="20"/>
          <w:szCs w:val="20"/>
        </w:rPr>
        <w:tab/>
      </w:r>
      <w:r w:rsidRPr="000B37D8">
        <w:rPr>
          <w:rFonts w:ascii="Arial" w:hAnsi="Arial" w:cs="Arial"/>
          <w:sz w:val="20"/>
          <w:szCs w:val="20"/>
        </w:rPr>
        <w:tab/>
      </w:r>
      <w:r w:rsidRPr="000B37D8">
        <w:rPr>
          <w:rFonts w:ascii="Arial" w:hAnsi="Arial" w:cs="Arial"/>
          <w:sz w:val="20"/>
          <w:szCs w:val="20"/>
        </w:rPr>
        <w:tab/>
      </w:r>
    </w:p>
    <w:p w:rsidR="000B37D8" w:rsidRPr="000B37D8" w:rsidRDefault="000B37D8" w:rsidP="000B37D8">
      <w:pPr>
        <w:rPr>
          <w:rFonts w:ascii="Arial" w:hAnsi="Arial" w:cs="Arial"/>
          <w:sz w:val="20"/>
          <w:szCs w:val="20"/>
        </w:rPr>
      </w:pPr>
      <w:r w:rsidRPr="000B37D8">
        <w:rPr>
          <w:rFonts w:ascii="Arial" w:hAnsi="Arial" w:cs="Arial"/>
          <w:sz w:val="20"/>
          <w:szCs w:val="20"/>
        </w:rPr>
        <w:t>Star comunicazione in movimento</w:t>
      </w:r>
    </w:p>
    <w:p w:rsidR="000B37D8" w:rsidRPr="0037714C" w:rsidRDefault="000B37D8" w:rsidP="000B37D8">
      <w:pPr>
        <w:pStyle w:val="Nessunaspaziatura"/>
        <w:rPr>
          <w:rFonts w:ascii="Arial" w:hAnsi="Arial" w:cs="Arial"/>
          <w:sz w:val="20"/>
          <w:szCs w:val="20"/>
          <w:lang w:val="it-IT"/>
        </w:rPr>
      </w:pPr>
      <w:r>
        <w:rPr>
          <w:rFonts w:ascii="Arial" w:hAnsi="Arial" w:cs="Arial"/>
          <w:sz w:val="20"/>
          <w:szCs w:val="20"/>
          <w:lang w:val="it-IT"/>
        </w:rPr>
        <w:t xml:space="preserve">Barbara Gazzale </w:t>
      </w:r>
      <w:r w:rsidRPr="0037714C">
        <w:rPr>
          <w:rFonts w:ascii="Arial" w:hAnsi="Arial" w:cs="Arial"/>
          <w:sz w:val="20"/>
          <w:szCs w:val="20"/>
          <w:lang w:val="it-IT"/>
        </w:rPr>
        <w:t>+39-3484144780</w:t>
      </w:r>
    </w:p>
    <w:p w:rsidR="000B37D8" w:rsidRDefault="000B37D8" w:rsidP="000B37D8">
      <w:pPr>
        <w:pStyle w:val="Nessunaspaziatura"/>
        <w:rPr>
          <w:rFonts w:ascii="Arial" w:hAnsi="Arial" w:cs="Arial"/>
          <w:sz w:val="20"/>
          <w:szCs w:val="20"/>
          <w:lang w:val="it-IT"/>
        </w:rPr>
      </w:pPr>
    </w:p>
    <w:p w:rsidR="000B37D8" w:rsidRDefault="000B37D8" w:rsidP="000B37D8">
      <w:pPr>
        <w:pStyle w:val="Nessunaspaziatura"/>
        <w:rPr>
          <w:rFonts w:ascii="Arial" w:hAnsi="Arial" w:cs="Arial"/>
          <w:sz w:val="20"/>
          <w:szCs w:val="20"/>
          <w:lang w:val="it-IT"/>
        </w:rPr>
      </w:pPr>
    </w:p>
    <w:p w:rsidR="000B37D8" w:rsidRDefault="000B37D8" w:rsidP="000B37D8">
      <w:pPr>
        <w:pStyle w:val="Nessunaspaziatura"/>
        <w:rPr>
          <w:rFonts w:ascii="Arial" w:hAnsi="Arial" w:cs="Arial"/>
          <w:sz w:val="20"/>
          <w:szCs w:val="20"/>
          <w:lang w:val="it-IT"/>
        </w:rPr>
      </w:pPr>
    </w:p>
    <w:p w:rsidR="000B37D8" w:rsidRDefault="000B37D8" w:rsidP="000B37D8">
      <w:pPr>
        <w:pStyle w:val="Nessunaspaziatura"/>
        <w:rPr>
          <w:rFonts w:ascii="Arial" w:hAnsi="Arial" w:cs="Arial"/>
          <w:sz w:val="20"/>
          <w:szCs w:val="20"/>
          <w:lang w:val="it-IT"/>
        </w:rPr>
      </w:pPr>
    </w:p>
    <w:p w:rsidR="000B37D8" w:rsidRDefault="000B37D8" w:rsidP="000B37D8">
      <w:pPr>
        <w:pStyle w:val="Nessunaspaziatura"/>
        <w:rPr>
          <w:rFonts w:ascii="Arial" w:hAnsi="Arial" w:cs="Arial"/>
          <w:sz w:val="20"/>
          <w:szCs w:val="20"/>
          <w:lang w:val="it-IT"/>
        </w:rPr>
      </w:pPr>
    </w:p>
    <w:p w:rsidR="000B37D8" w:rsidRPr="000B37D8" w:rsidRDefault="000B37D8" w:rsidP="000B37D8"/>
    <w:sectPr w:rsidR="000B37D8" w:rsidRPr="000B37D8"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0BD" w:rsidRDefault="006A70BD" w:rsidP="004D687C">
      <w:r>
        <w:separator/>
      </w:r>
    </w:p>
  </w:endnote>
  <w:endnote w:type="continuationSeparator" w:id="0">
    <w:p w:rsidR="006A70BD" w:rsidRDefault="006A70BD" w:rsidP="004D68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rsidR="00312E22" w:rsidRDefault="00312E22" w:rsidP="001D2946">
    <w:pPr>
      <w:tabs>
        <w:tab w:val="left" w:pos="426"/>
      </w:tabs>
      <w:ind w:right="-285"/>
      <w:rPr>
        <w:rFonts w:ascii="Arial" w:hAnsi="Arial"/>
        <w:sz w:val="16"/>
        <w:szCs w:val="16"/>
      </w:rPr>
    </w:pPr>
    <w:r w:rsidRPr="00874D49">
      <w:rPr>
        <w:sz w:val="16"/>
        <w:szCs w:val="16"/>
      </w:rPr>
      <w:t xml:space="preserve">Cap. Soc. € 36.091.677,10 </w:t>
    </w:r>
    <w:proofErr w:type="spellStart"/>
    <w:r w:rsidRPr="00874D49">
      <w:rPr>
        <w:sz w:val="16"/>
        <w:szCs w:val="16"/>
      </w:rPr>
      <w:t>i.v.</w:t>
    </w:r>
    <w:proofErr w:type="spellEnd"/>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83C37" w:rsidRPr="004D687C">
      <w:rPr>
        <w:rFonts w:ascii="Arial" w:hAnsi="Arial" w:cs="Arial"/>
        <w:i/>
        <w:color w:val="4F81BD"/>
        <w:sz w:val="16"/>
        <w:szCs w:val="16"/>
      </w:rPr>
      <w:t>Sede legale: Cag</w:t>
    </w:r>
    <w:r w:rsidR="00283C37">
      <w:rPr>
        <w:rFonts w:ascii="Arial" w:hAnsi="Arial" w:cs="Arial"/>
        <w:i/>
        <w:color w:val="4F81BD"/>
        <w:sz w:val="16"/>
        <w:szCs w:val="16"/>
      </w:rPr>
      <w:t xml:space="preserve">liari, Via Sassari,3 – CAP 09123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Cap. Soc. € 5.000.000,00 interamente versato</w:t>
    </w:r>
  </w:p>
  <w:p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 e P. Iva 06784021211  –  REA:  CA – 281338</w:t>
    </w:r>
    <w:r w:rsidR="00283C37">
      <w:rPr>
        <w:rFonts w:ascii="Arial" w:hAnsi="Arial" w:cs="Arial"/>
        <w:i/>
        <w:color w:val="4F81BD"/>
        <w:sz w:val="16"/>
        <w:szCs w:val="16"/>
      </w:rPr>
      <w:t xml:space="preserve">  </w:t>
    </w:r>
  </w:p>
  <w:p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rsidR="00EE4221" w:rsidRPr="00283C37" w:rsidRDefault="00EE4221" w:rsidP="00283C37">
    <w:pPr>
      <w:tabs>
        <w:tab w:val="left" w:pos="426"/>
      </w:tabs>
      <w:ind w:left="-900"/>
      <w:rPr>
        <w:rFonts w:eastAsia="Arial Unicode MS"/>
        <w:sz w:val="16"/>
        <w:szCs w:val="16"/>
      </w:rPr>
    </w:pPr>
  </w:p>
  <w:p w:rsidR="00312E22" w:rsidRDefault="00312E2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0BD" w:rsidRDefault="006A70BD" w:rsidP="004D687C">
      <w:r>
        <w:separator/>
      </w:r>
    </w:p>
  </w:footnote>
  <w:footnote w:type="continuationSeparator" w:id="0">
    <w:p w:rsidR="006A70BD" w:rsidRDefault="006A70BD" w:rsidP="004D68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88059611"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6978" cy="564588"/>
                  </a:xfrm>
                  <a:prstGeom prst="rect">
                    <a:avLst/>
                  </a:prstGeom>
                  <a:noFill/>
                  <a:ln>
                    <a:noFill/>
                  </a:ln>
                </pic:spPr>
              </pic:pic>
            </a:graphicData>
          </a:graphic>
        </wp:inline>
      </w:drawing>
    </w:r>
  </w:p>
  <w:p w:rsidR="00785C50" w:rsidRDefault="00785C50" w:rsidP="00785C50">
    <w:pPr>
      <w:pStyle w:val="Intestazione"/>
      <w:tabs>
        <w:tab w:val="clear" w:pos="9638"/>
        <w:tab w:val="right" w:pos="8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4D687C"/>
    <w:rsid w:val="000014BA"/>
    <w:rsid w:val="000145AA"/>
    <w:rsid w:val="000145EF"/>
    <w:rsid w:val="00014C8C"/>
    <w:rsid w:val="0001514E"/>
    <w:rsid w:val="00021003"/>
    <w:rsid w:val="00023ECF"/>
    <w:rsid w:val="0002685C"/>
    <w:rsid w:val="00026D57"/>
    <w:rsid w:val="0005206F"/>
    <w:rsid w:val="00052DC1"/>
    <w:rsid w:val="00054A26"/>
    <w:rsid w:val="00063325"/>
    <w:rsid w:val="000643E0"/>
    <w:rsid w:val="00065880"/>
    <w:rsid w:val="00066990"/>
    <w:rsid w:val="00071FFB"/>
    <w:rsid w:val="000943AC"/>
    <w:rsid w:val="00095D16"/>
    <w:rsid w:val="000A378D"/>
    <w:rsid w:val="000A3AF2"/>
    <w:rsid w:val="000A74A8"/>
    <w:rsid w:val="000B37D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46A85"/>
    <w:rsid w:val="0015061C"/>
    <w:rsid w:val="00164099"/>
    <w:rsid w:val="00164187"/>
    <w:rsid w:val="001661AA"/>
    <w:rsid w:val="00175A37"/>
    <w:rsid w:val="00184366"/>
    <w:rsid w:val="0019408D"/>
    <w:rsid w:val="001971C7"/>
    <w:rsid w:val="001A11EE"/>
    <w:rsid w:val="001A417F"/>
    <w:rsid w:val="001A6DB7"/>
    <w:rsid w:val="001C22FE"/>
    <w:rsid w:val="001D2946"/>
    <w:rsid w:val="001E4381"/>
    <w:rsid w:val="001F694F"/>
    <w:rsid w:val="002051A9"/>
    <w:rsid w:val="00210635"/>
    <w:rsid w:val="00210A86"/>
    <w:rsid w:val="00226F9F"/>
    <w:rsid w:val="00237AC7"/>
    <w:rsid w:val="002429D2"/>
    <w:rsid w:val="00245068"/>
    <w:rsid w:val="002529D2"/>
    <w:rsid w:val="00265A0C"/>
    <w:rsid w:val="00276014"/>
    <w:rsid w:val="0028084D"/>
    <w:rsid w:val="00283C37"/>
    <w:rsid w:val="002845A8"/>
    <w:rsid w:val="00286DD7"/>
    <w:rsid w:val="00290894"/>
    <w:rsid w:val="00291D43"/>
    <w:rsid w:val="00293E58"/>
    <w:rsid w:val="002977DA"/>
    <w:rsid w:val="002A36F2"/>
    <w:rsid w:val="002A36F9"/>
    <w:rsid w:val="002A63B3"/>
    <w:rsid w:val="002B49A3"/>
    <w:rsid w:val="002C4853"/>
    <w:rsid w:val="002C5F5D"/>
    <w:rsid w:val="002D066E"/>
    <w:rsid w:val="002D6B02"/>
    <w:rsid w:val="002E67B0"/>
    <w:rsid w:val="002F4EE2"/>
    <w:rsid w:val="002F5D90"/>
    <w:rsid w:val="00312E22"/>
    <w:rsid w:val="00320EC8"/>
    <w:rsid w:val="00331122"/>
    <w:rsid w:val="00331528"/>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3ED3"/>
    <w:rsid w:val="003D1412"/>
    <w:rsid w:val="003D6497"/>
    <w:rsid w:val="003E0AF7"/>
    <w:rsid w:val="00400DEE"/>
    <w:rsid w:val="00403074"/>
    <w:rsid w:val="00411665"/>
    <w:rsid w:val="00414050"/>
    <w:rsid w:val="00423A19"/>
    <w:rsid w:val="004251C2"/>
    <w:rsid w:val="004274AF"/>
    <w:rsid w:val="00454722"/>
    <w:rsid w:val="00461612"/>
    <w:rsid w:val="004623DA"/>
    <w:rsid w:val="004628AA"/>
    <w:rsid w:val="004909ED"/>
    <w:rsid w:val="00496941"/>
    <w:rsid w:val="004A0F28"/>
    <w:rsid w:val="004A2B17"/>
    <w:rsid w:val="004A41EF"/>
    <w:rsid w:val="004B040B"/>
    <w:rsid w:val="004B0EF3"/>
    <w:rsid w:val="004B4116"/>
    <w:rsid w:val="004B565E"/>
    <w:rsid w:val="004B7100"/>
    <w:rsid w:val="004C17C6"/>
    <w:rsid w:val="004D0707"/>
    <w:rsid w:val="004D687C"/>
    <w:rsid w:val="004F61FF"/>
    <w:rsid w:val="005028F3"/>
    <w:rsid w:val="00505714"/>
    <w:rsid w:val="0050786B"/>
    <w:rsid w:val="00507B63"/>
    <w:rsid w:val="00515091"/>
    <w:rsid w:val="00520106"/>
    <w:rsid w:val="0052142A"/>
    <w:rsid w:val="00526242"/>
    <w:rsid w:val="00533B03"/>
    <w:rsid w:val="00546788"/>
    <w:rsid w:val="00546CD0"/>
    <w:rsid w:val="005501AA"/>
    <w:rsid w:val="00556AFD"/>
    <w:rsid w:val="005703DC"/>
    <w:rsid w:val="0058192E"/>
    <w:rsid w:val="00582B72"/>
    <w:rsid w:val="00583CBA"/>
    <w:rsid w:val="00586B97"/>
    <w:rsid w:val="005B500F"/>
    <w:rsid w:val="005B5F08"/>
    <w:rsid w:val="005B62C0"/>
    <w:rsid w:val="005C6BFF"/>
    <w:rsid w:val="005C6F44"/>
    <w:rsid w:val="005D2E7F"/>
    <w:rsid w:val="005D4AC1"/>
    <w:rsid w:val="005D4EE8"/>
    <w:rsid w:val="005D591C"/>
    <w:rsid w:val="005E22F3"/>
    <w:rsid w:val="005F0563"/>
    <w:rsid w:val="005F749B"/>
    <w:rsid w:val="00602724"/>
    <w:rsid w:val="006052D0"/>
    <w:rsid w:val="00605902"/>
    <w:rsid w:val="0060630C"/>
    <w:rsid w:val="00616350"/>
    <w:rsid w:val="006252BE"/>
    <w:rsid w:val="00626D7B"/>
    <w:rsid w:val="006316C7"/>
    <w:rsid w:val="006330E6"/>
    <w:rsid w:val="00633311"/>
    <w:rsid w:val="00650C77"/>
    <w:rsid w:val="00663B06"/>
    <w:rsid w:val="00667BE9"/>
    <w:rsid w:val="00671919"/>
    <w:rsid w:val="006722F7"/>
    <w:rsid w:val="00680039"/>
    <w:rsid w:val="00681783"/>
    <w:rsid w:val="006858B6"/>
    <w:rsid w:val="00693119"/>
    <w:rsid w:val="00695B2C"/>
    <w:rsid w:val="006A258E"/>
    <w:rsid w:val="006A3845"/>
    <w:rsid w:val="006A50CB"/>
    <w:rsid w:val="006A70BD"/>
    <w:rsid w:val="006B7B4A"/>
    <w:rsid w:val="006D01A8"/>
    <w:rsid w:val="006D6C4C"/>
    <w:rsid w:val="006F6B51"/>
    <w:rsid w:val="00704D69"/>
    <w:rsid w:val="00707AF5"/>
    <w:rsid w:val="00712C3D"/>
    <w:rsid w:val="00714A6C"/>
    <w:rsid w:val="00714AED"/>
    <w:rsid w:val="00717BD5"/>
    <w:rsid w:val="007242FA"/>
    <w:rsid w:val="007264B7"/>
    <w:rsid w:val="00726E3D"/>
    <w:rsid w:val="00727005"/>
    <w:rsid w:val="007450D1"/>
    <w:rsid w:val="00753211"/>
    <w:rsid w:val="00754160"/>
    <w:rsid w:val="00765F9E"/>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0778"/>
    <w:rsid w:val="00837775"/>
    <w:rsid w:val="00843B61"/>
    <w:rsid w:val="00846382"/>
    <w:rsid w:val="00854DD9"/>
    <w:rsid w:val="00855343"/>
    <w:rsid w:val="00856C0F"/>
    <w:rsid w:val="0086266C"/>
    <w:rsid w:val="00865A74"/>
    <w:rsid w:val="0087160F"/>
    <w:rsid w:val="00871C71"/>
    <w:rsid w:val="00874D49"/>
    <w:rsid w:val="00876EB9"/>
    <w:rsid w:val="0088450D"/>
    <w:rsid w:val="008A40D9"/>
    <w:rsid w:val="008B0A1E"/>
    <w:rsid w:val="008B3592"/>
    <w:rsid w:val="008B50CA"/>
    <w:rsid w:val="008C0339"/>
    <w:rsid w:val="008C7C9B"/>
    <w:rsid w:val="008D1EC8"/>
    <w:rsid w:val="008D6F34"/>
    <w:rsid w:val="008E22E1"/>
    <w:rsid w:val="008E2874"/>
    <w:rsid w:val="008E53B1"/>
    <w:rsid w:val="0090722F"/>
    <w:rsid w:val="00910461"/>
    <w:rsid w:val="0091178B"/>
    <w:rsid w:val="00913089"/>
    <w:rsid w:val="009321E6"/>
    <w:rsid w:val="00937974"/>
    <w:rsid w:val="009429BD"/>
    <w:rsid w:val="0094688B"/>
    <w:rsid w:val="00955C9C"/>
    <w:rsid w:val="00962625"/>
    <w:rsid w:val="00966112"/>
    <w:rsid w:val="00971E25"/>
    <w:rsid w:val="00981507"/>
    <w:rsid w:val="00983ABC"/>
    <w:rsid w:val="00986629"/>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037A6"/>
    <w:rsid w:val="00A0597D"/>
    <w:rsid w:val="00A31C59"/>
    <w:rsid w:val="00A413B3"/>
    <w:rsid w:val="00A426E5"/>
    <w:rsid w:val="00A442F7"/>
    <w:rsid w:val="00A4489E"/>
    <w:rsid w:val="00A449FC"/>
    <w:rsid w:val="00A552AC"/>
    <w:rsid w:val="00A64AEF"/>
    <w:rsid w:val="00A67DFF"/>
    <w:rsid w:val="00A7267D"/>
    <w:rsid w:val="00A77EDE"/>
    <w:rsid w:val="00A80A0E"/>
    <w:rsid w:val="00A865BA"/>
    <w:rsid w:val="00A921C4"/>
    <w:rsid w:val="00A93486"/>
    <w:rsid w:val="00A947C8"/>
    <w:rsid w:val="00A94FC6"/>
    <w:rsid w:val="00A972D9"/>
    <w:rsid w:val="00AA6F26"/>
    <w:rsid w:val="00AB2DB8"/>
    <w:rsid w:val="00AB6CC2"/>
    <w:rsid w:val="00AC1DA0"/>
    <w:rsid w:val="00AC3BBA"/>
    <w:rsid w:val="00AE3475"/>
    <w:rsid w:val="00AF3334"/>
    <w:rsid w:val="00AF620E"/>
    <w:rsid w:val="00B02B88"/>
    <w:rsid w:val="00B05B49"/>
    <w:rsid w:val="00B12CAE"/>
    <w:rsid w:val="00B24468"/>
    <w:rsid w:val="00B26A1A"/>
    <w:rsid w:val="00B35006"/>
    <w:rsid w:val="00B37E41"/>
    <w:rsid w:val="00B47DB3"/>
    <w:rsid w:val="00B54996"/>
    <w:rsid w:val="00B54BDE"/>
    <w:rsid w:val="00B64100"/>
    <w:rsid w:val="00B64B85"/>
    <w:rsid w:val="00B7080F"/>
    <w:rsid w:val="00B70896"/>
    <w:rsid w:val="00B74694"/>
    <w:rsid w:val="00B812D8"/>
    <w:rsid w:val="00B823F2"/>
    <w:rsid w:val="00B94180"/>
    <w:rsid w:val="00B9426D"/>
    <w:rsid w:val="00B972DD"/>
    <w:rsid w:val="00BA69A3"/>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60F96"/>
    <w:rsid w:val="00C711CD"/>
    <w:rsid w:val="00C83304"/>
    <w:rsid w:val="00C9258C"/>
    <w:rsid w:val="00C941CD"/>
    <w:rsid w:val="00CB329F"/>
    <w:rsid w:val="00CB3C14"/>
    <w:rsid w:val="00CD5A91"/>
    <w:rsid w:val="00CD6A3E"/>
    <w:rsid w:val="00CE21C2"/>
    <w:rsid w:val="00CE2570"/>
    <w:rsid w:val="00CE30C8"/>
    <w:rsid w:val="00CF323E"/>
    <w:rsid w:val="00D03A84"/>
    <w:rsid w:val="00D05181"/>
    <w:rsid w:val="00D05399"/>
    <w:rsid w:val="00D12B96"/>
    <w:rsid w:val="00D150BB"/>
    <w:rsid w:val="00D1670D"/>
    <w:rsid w:val="00D246BD"/>
    <w:rsid w:val="00D265A7"/>
    <w:rsid w:val="00D41019"/>
    <w:rsid w:val="00D415CC"/>
    <w:rsid w:val="00D45BB6"/>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C7AAB"/>
    <w:rsid w:val="00DD5691"/>
    <w:rsid w:val="00DE203C"/>
    <w:rsid w:val="00DE4F5F"/>
    <w:rsid w:val="00E04713"/>
    <w:rsid w:val="00E05FBB"/>
    <w:rsid w:val="00E11FEA"/>
    <w:rsid w:val="00E1510A"/>
    <w:rsid w:val="00E15BA2"/>
    <w:rsid w:val="00E22F17"/>
    <w:rsid w:val="00E25E00"/>
    <w:rsid w:val="00E372F0"/>
    <w:rsid w:val="00E37A96"/>
    <w:rsid w:val="00E50FB2"/>
    <w:rsid w:val="00E51224"/>
    <w:rsid w:val="00E545AA"/>
    <w:rsid w:val="00E54FBD"/>
    <w:rsid w:val="00E607B7"/>
    <w:rsid w:val="00E64B8D"/>
    <w:rsid w:val="00E659DE"/>
    <w:rsid w:val="00E74A64"/>
    <w:rsid w:val="00E84CC3"/>
    <w:rsid w:val="00E90268"/>
    <w:rsid w:val="00EE4221"/>
    <w:rsid w:val="00EE42A6"/>
    <w:rsid w:val="00EF0F92"/>
    <w:rsid w:val="00EF17BE"/>
    <w:rsid w:val="00F04B1E"/>
    <w:rsid w:val="00F05499"/>
    <w:rsid w:val="00F1083A"/>
    <w:rsid w:val="00F27E54"/>
    <w:rsid w:val="00F326D1"/>
    <w:rsid w:val="00F442E3"/>
    <w:rsid w:val="00F4745F"/>
    <w:rsid w:val="00F47CF8"/>
    <w:rsid w:val="00F63989"/>
    <w:rsid w:val="00F92C6C"/>
    <w:rsid w:val="00F93C65"/>
    <w:rsid w:val="00F94D2F"/>
    <w:rsid w:val="00FB3A6B"/>
    <w:rsid w:val="00FB53E8"/>
    <w:rsid w:val="00FB61D1"/>
    <w:rsid w:val="00FB65E1"/>
    <w:rsid w:val="00FC3B54"/>
    <w:rsid w:val="00FD5FDA"/>
    <w:rsid w:val="00FE264C"/>
    <w:rsid w:val="00FE4A8C"/>
    <w:rsid w:val="00FE5674"/>
    <w:rsid w:val="00FE7FFD"/>
    <w:rsid w:val="00FF65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deltesto">
    <w:name w:val="Body Text"/>
    <w:basedOn w:val="Normale"/>
    <w:link w:val="CorpodeltestoCarattere"/>
    <w:uiPriority w:val="99"/>
    <w:rsid w:val="003847D4"/>
    <w:pPr>
      <w:jc w:val="both"/>
    </w:pPr>
    <w:rPr>
      <w:rFonts w:ascii="Garamond" w:eastAsia="Times New Roman" w:hAnsi="Garamond"/>
      <w:sz w:val="24"/>
      <w:szCs w:val="24"/>
      <w:lang w:eastAsia="it-IT"/>
    </w:rPr>
  </w:style>
  <w:style w:type="character" w:customStyle="1" w:styleId="CorpodeltestoCarattere">
    <w:name w:val="Corpo del testo Carattere"/>
    <w:basedOn w:val="Carpredefinitoparagrafo"/>
    <w:link w:val="Corpodel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0B37D8"/>
    <w:rPr>
      <w:rFonts w:asciiTheme="minorHAnsi" w:eastAsiaTheme="minorHAnsi" w:hAnsiTheme="minorHAnsi" w:cstheme="minorBidi"/>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0B37D8"/>
    <w:rPr>
      <w:rFonts w:asciiTheme="minorHAnsi" w:eastAsiaTheme="minorHAnsi" w:hAnsiTheme="minorHAnsi" w:cstheme="minorBidi"/>
      <w:lang w:val="it-CH" w:eastAsia="en-US"/>
    </w:rPr>
  </w:style>
</w:styles>
</file>

<file path=word/webSettings.xml><?xml version="1.0" encoding="utf-8"?>
<w:webSettings xmlns:r="http://schemas.openxmlformats.org/officeDocument/2006/relationships" xmlns:w="http://schemas.openxmlformats.org/wordprocessingml/2006/main">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105229591">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offerte/trattamento-lusso.htm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BDB53-0D3C-4D3E-B9D0-9FE5857C8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582</Words>
  <Characters>3322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Barbara</cp:lastModifiedBy>
  <cp:revision>4</cp:revision>
  <cp:lastPrinted>2016-02-10T10:02:00Z</cp:lastPrinted>
  <dcterms:created xsi:type="dcterms:W3CDTF">2018-05-17T08:39:00Z</dcterms:created>
  <dcterms:modified xsi:type="dcterms:W3CDTF">2018-05-17T08:54:00Z</dcterms:modified>
</cp:coreProperties>
</file>