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D889A" w14:textId="77777777" w:rsidR="00AE7E09" w:rsidRDefault="00AE7E09"/>
    <w:p w14:paraId="013E7F4C" w14:textId="77777777" w:rsidR="00E62845" w:rsidRDefault="00E62845"/>
    <w:p w14:paraId="7C300E3D" w14:textId="77777777" w:rsidR="00CC7AB7" w:rsidRDefault="00CC7AB7" w:rsidP="000749B9">
      <w:pPr>
        <w:shd w:val="clear" w:color="auto" w:fill="FFFFFF"/>
        <w:jc w:val="center"/>
        <w:rPr>
          <w:rFonts w:ascii="Arial" w:hAnsi="Arial" w:cs="Arial"/>
        </w:rPr>
      </w:pPr>
    </w:p>
    <w:p w14:paraId="176DB586" w14:textId="5890B2AF" w:rsidR="000749B9" w:rsidRPr="00975D9A" w:rsidRDefault="00B72741" w:rsidP="000749B9">
      <w:pPr>
        <w:shd w:val="clear" w:color="auto" w:fill="FFFFFF"/>
        <w:jc w:val="center"/>
        <w:rPr>
          <w:rFonts w:ascii="Calibri" w:hAnsi="Calibri" w:cs="Calibri"/>
          <w:bCs/>
          <w:color w:val="222222"/>
          <w:sz w:val="28"/>
          <w:szCs w:val="28"/>
        </w:rPr>
      </w:pPr>
      <w:r w:rsidRPr="003A4A66">
        <w:rPr>
          <w:rFonts w:ascii="Arial" w:hAnsi="Arial" w:cs="Arial"/>
        </w:rPr>
        <w:t xml:space="preserve"> </w:t>
      </w:r>
      <w:r w:rsidR="000749B9" w:rsidRPr="00AE77EF">
        <w:rPr>
          <w:rFonts w:ascii="Calibri" w:hAnsi="Calibri" w:cs="Calibri"/>
          <w:bCs/>
          <w:color w:val="222222"/>
          <w:sz w:val="28"/>
          <w:szCs w:val="28"/>
        </w:rPr>
        <w:t xml:space="preserve">Comunicato stampa </w:t>
      </w:r>
      <w:r w:rsidR="00CC7AB7">
        <w:rPr>
          <w:rFonts w:ascii="Calibri" w:hAnsi="Calibri" w:cs="Calibri"/>
          <w:bCs/>
          <w:color w:val="222222"/>
          <w:sz w:val="28"/>
          <w:szCs w:val="28"/>
        </w:rPr>
        <w:t xml:space="preserve">2 </w:t>
      </w:r>
      <w:r w:rsidR="000749B9" w:rsidRPr="00AE77EF">
        <w:rPr>
          <w:rFonts w:ascii="Calibri" w:hAnsi="Calibri" w:cs="Calibri"/>
          <w:bCs/>
          <w:color w:val="222222"/>
          <w:sz w:val="28"/>
          <w:szCs w:val="28"/>
        </w:rPr>
        <w:t xml:space="preserve">--- </w:t>
      </w:r>
      <w:r w:rsidR="00615CE4">
        <w:rPr>
          <w:rFonts w:ascii="Calibri" w:hAnsi="Calibri" w:cs="Calibri"/>
          <w:bCs/>
          <w:color w:val="222222"/>
          <w:sz w:val="28"/>
          <w:szCs w:val="28"/>
        </w:rPr>
        <w:t>Genova</w:t>
      </w:r>
      <w:r w:rsidR="000749B9" w:rsidRPr="00AE77EF">
        <w:rPr>
          <w:rFonts w:ascii="Calibri" w:hAnsi="Calibri" w:cs="Calibri"/>
          <w:bCs/>
          <w:color w:val="222222"/>
          <w:sz w:val="28"/>
          <w:szCs w:val="28"/>
        </w:rPr>
        <w:t xml:space="preserve">, </w:t>
      </w:r>
      <w:r w:rsidR="000749B9">
        <w:rPr>
          <w:rFonts w:ascii="Calibri" w:hAnsi="Calibri" w:cs="Calibri"/>
          <w:bCs/>
          <w:color w:val="222222"/>
          <w:sz w:val="28"/>
          <w:szCs w:val="28"/>
        </w:rPr>
        <w:t>15 novembre</w:t>
      </w:r>
      <w:r w:rsidR="000749B9" w:rsidRPr="00A8242A">
        <w:rPr>
          <w:rFonts w:ascii="Calibri" w:hAnsi="Calibri" w:cs="Calibri"/>
          <w:bCs/>
          <w:color w:val="222222"/>
          <w:sz w:val="28"/>
          <w:szCs w:val="28"/>
        </w:rPr>
        <w:t xml:space="preserve"> 202</w:t>
      </w:r>
      <w:r w:rsidR="000749B9">
        <w:rPr>
          <w:rFonts w:ascii="Calibri" w:hAnsi="Calibri" w:cs="Calibri"/>
          <w:bCs/>
          <w:color w:val="222222"/>
          <w:sz w:val="28"/>
          <w:szCs w:val="28"/>
        </w:rPr>
        <w:t>1</w:t>
      </w:r>
    </w:p>
    <w:p w14:paraId="66D999DD" w14:textId="77777777" w:rsidR="000749B9" w:rsidRPr="00975D9A" w:rsidRDefault="000749B9" w:rsidP="000749B9">
      <w:pPr>
        <w:shd w:val="clear" w:color="auto" w:fill="FFFFFF"/>
        <w:jc w:val="center"/>
        <w:rPr>
          <w:color w:val="222222"/>
        </w:rPr>
      </w:pPr>
    </w:p>
    <w:p w14:paraId="44F0985D" w14:textId="77777777" w:rsidR="000749B9" w:rsidRDefault="000749B9" w:rsidP="000749B9">
      <w:pPr>
        <w:jc w:val="center"/>
        <w:rPr>
          <w:rFonts w:ascii="Arial" w:hAnsi="Arial" w:cs="Arial"/>
          <w:b/>
        </w:rPr>
      </w:pPr>
    </w:p>
    <w:p w14:paraId="5A9F375D" w14:textId="77777777" w:rsidR="00CC7AB7" w:rsidRPr="0026018E" w:rsidRDefault="00CC7AB7" w:rsidP="000749B9">
      <w:pPr>
        <w:jc w:val="center"/>
        <w:rPr>
          <w:rFonts w:ascii="Arial" w:hAnsi="Arial" w:cs="Arial"/>
          <w:b/>
        </w:rPr>
      </w:pPr>
    </w:p>
    <w:p w14:paraId="1CDBBFD6" w14:textId="77777777" w:rsidR="00B604CA" w:rsidRDefault="00CC7AB7" w:rsidP="00CC7AB7">
      <w:pPr>
        <w:ind w:left="-567"/>
        <w:jc w:val="center"/>
        <w:rPr>
          <w:rFonts w:ascii="Arial" w:hAnsi="Arial" w:cs="Arial"/>
          <w:b/>
          <w:sz w:val="28"/>
          <w:szCs w:val="28"/>
        </w:rPr>
      </w:pPr>
      <w:r w:rsidRPr="00CC7AB7">
        <w:rPr>
          <w:rFonts w:ascii="Arial" w:hAnsi="Arial" w:cs="Arial"/>
          <w:b/>
          <w:sz w:val="28"/>
          <w:szCs w:val="28"/>
        </w:rPr>
        <w:t xml:space="preserve">DAL CONVEGNO </w:t>
      </w:r>
      <w:r w:rsidR="00B604CA">
        <w:rPr>
          <w:rFonts w:ascii="Arial" w:hAnsi="Arial" w:cs="Arial"/>
          <w:b/>
          <w:sz w:val="28"/>
          <w:szCs w:val="28"/>
        </w:rPr>
        <w:t xml:space="preserve">BUREAU VERITAS </w:t>
      </w:r>
      <w:r w:rsidRPr="00CC7AB7">
        <w:rPr>
          <w:rFonts w:ascii="Arial" w:hAnsi="Arial" w:cs="Arial"/>
          <w:b/>
          <w:sz w:val="28"/>
          <w:szCs w:val="28"/>
        </w:rPr>
        <w:t>NEXTA</w:t>
      </w:r>
      <w:r w:rsidR="00B604CA">
        <w:rPr>
          <w:rFonts w:ascii="Arial" w:hAnsi="Arial" w:cs="Arial"/>
          <w:b/>
          <w:sz w:val="28"/>
          <w:szCs w:val="28"/>
        </w:rPr>
        <w:t xml:space="preserve"> - </w:t>
      </w:r>
      <w:r w:rsidRPr="00CC7AB7">
        <w:rPr>
          <w:rFonts w:ascii="Arial" w:hAnsi="Arial" w:cs="Arial"/>
          <w:b/>
          <w:sz w:val="28"/>
          <w:szCs w:val="28"/>
        </w:rPr>
        <w:t xml:space="preserve">OSMOS </w:t>
      </w:r>
    </w:p>
    <w:p w14:paraId="5D37FBA3" w14:textId="355B3DA6" w:rsidR="000749B9" w:rsidRDefault="00CC7AB7" w:rsidP="00CC7AB7">
      <w:pPr>
        <w:ind w:left="-567"/>
        <w:jc w:val="center"/>
        <w:rPr>
          <w:rFonts w:ascii="Arial" w:hAnsi="Arial" w:cs="Arial"/>
          <w:b/>
          <w:sz w:val="28"/>
          <w:szCs w:val="28"/>
        </w:rPr>
      </w:pPr>
      <w:r w:rsidRPr="00CC7AB7">
        <w:rPr>
          <w:rFonts w:ascii="Arial" w:hAnsi="Arial" w:cs="Arial"/>
          <w:b/>
          <w:sz w:val="28"/>
          <w:szCs w:val="28"/>
        </w:rPr>
        <w:t>DI GENOVA UN MESSAGGIO CHIARO:</w:t>
      </w:r>
    </w:p>
    <w:p w14:paraId="2761BDD0" w14:textId="067E6A15" w:rsidR="00CC7AB7" w:rsidRDefault="00CC7AB7" w:rsidP="00CC7AB7">
      <w:pPr>
        <w:ind w:left="-567"/>
        <w:jc w:val="center"/>
        <w:rPr>
          <w:rFonts w:ascii="Arial" w:hAnsi="Arial" w:cs="Arial"/>
          <w:b/>
          <w:sz w:val="28"/>
          <w:szCs w:val="28"/>
        </w:rPr>
      </w:pPr>
      <w:r w:rsidRPr="00CC7AB7">
        <w:rPr>
          <w:rFonts w:ascii="Arial" w:hAnsi="Arial" w:cs="Arial"/>
          <w:b/>
          <w:sz w:val="28"/>
          <w:szCs w:val="28"/>
        </w:rPr>
        <w:t>FARE LUCE SULLE CONCESSIONI SIGNIFICA INVESTIRE SULLA MANUTENZIONE E IL CONTROLLO</w:t>
      </w:r>
    </w:p>
    <w:p w14:paraId="4F5D4F98" w14:textId="77777777" w:rsidR="000749B9" w:rsidRDefault="000749B9" w:rsidP="000749B9">
      <w:pPr>
        <w:jc w:val="center"/>
        <w:rPr>
          <w:rFonts w:ascii="Arial" w:hAnsi="Arial" w:cs="Arial"/>
          <w:b/>
          <w:sz w:val="28"/>
          <w:szCs w:val="28"/>
        </w:rPr>
      </w:pPr>
    </w:p>
    <w:p w14:paraId="49C3678A" w14:textId="77777777" w:rsidR="000749B9" w:rsidRDefault="000749B9" w:rsidP="000749B9">
      <w:pPr>
        <w:jc w:val="center"/>
        <w:rPr>
          <w:rFonts w:ascii="Arial" w:hAnsi="Arial" w:cs="Arial"/>
        </w:rPr>
      </w:pPr>
    </w:p>
    <w:p w14:paraId="291BD8B5" w14:textId="77777777" w:rsidR="00CC7AB7" w:rsidRDefault="00CC7AB7" w:rsidP="000749B9">
      <w:pPr>
        <w:jc w:val="center"/>
        <w:rPr>
          <w:rFonts w:ascii="Arial" w:hAnsi="Arial" w:cs="Arial"/>
        </w:rPr>
      </w:pPr>
    </w:p>
    <w:p w14:paraId="58BAAE59" w14:textId="6BBF7126" w:rsidR="00CC7AB7" w:rsidRPr="00CC7AB7" w:rsidRDefault="00CC7AB7" w:rsidP="00CC7AB7">
      <w:pPr>
        <w:ind w:left="-284"/>
        <w:jc w:val="both"/>
        <w:rPr>
          <w:rFonts w:ascii="Arial" w:hAnsi="Arial" w:cs="Arial"/>
        </w:rPr>
      </w:pPr>
      <w:r w:rsidRPr="00CC7AB7">
        <w:rPr>
          <w:rFonts w:ascii="Arial" w:hAnsi="Arial" w:cs="Arial"/>
        </w:rPr>
        <w:t>Uno sguardo ben oltre il ponte…</w:t>
      </w:r>
      <w:r w:rsidR="00061D30">
        <w:rPr>
          <w:rFonts w:ascii="Arial" w:hAnsi="Arial" w:cs="Arial"/>
        </w:rPr>
        <w:t xml:space="preserve"> </w:t>
      </w:r>
      <w:r w:rsidRPr="00CC7AB7">
        <w:rPr>
          <w:rFonts w:ascii="Arial" w:hAnsi="Arial" w:cs="Arial"/>
        </w:rPr>
        <w:t>questo il titolo che avrebbe forse dovuto assumere in corso d’opera il convegno</w:t>
      </w:r>
      <w:r w:rsidR="00061D30">
        <w:rPr>
          <w:rFonts w:ascii="Arial" w:hAnsi="Arial" w:cs="Arial"/>
        </w:rPr>
        <w:t>,</w:t>
      </w:r>
      <w:r w:rsidRPr="00CC7AB7">
        <w:rPr>
          <w:rFonts w:ascii="Arial" w:hAnsi="Arial" w:cs="Arial"/>
        </w:rPr>
        <w:t xml:space="preserve"> organizzato questa mattina a Genova da </w:t>
      </w:r>
      <w:r w:rsidR="00A80346">
        <w:rPr>
          <w:rFonts w:ascii="Arial" w:hAnsi="Arial" w:cs="Arial"/>
        </w:rPr>
        <w:t>B</w:t>
      </w:r>
      <w:r w:rsidR="00A80346" w:rsidRPr="00CC7AB7">
        <w:rPr>
          <w:rFonts w:ascii="Arial" w:hAnsi="Arial" w:cs="Arial"/>
        </w:rPr>
        <w:t>ureau Veritas</w:t>
      </w:r>
      <w:r w:rsidR="00A80346" w:rsidRPr="00CC7AB7">
        <w:rPr>
          <w:rFonts w:ascii="Arial" w:hAnsi="Arial" w:cs="Arial"/>
        </w:rPr>
        <w:t xml:space="preserve"> </w:t>
      </w:r>
      <w:r w:rsidRPr="00CC7AB7">
        <w:rPr>
          <w:rFonts w:ascii="Arial" w:hAnsi="Arial" w:cs="Arial"/>
        </w:rPr>
        <w:t>Nexta</w:t>
      </w:r>
      <w:r w:rsidR="00A80346">
        <w:rPr>
          <w:rFonts w:ascii="Arial" w:hAnsi="Arial" w:cs="Arial"/>
        </w:rPr>
        <w:t xml:space="preserve"> </w:t>
      </w:r>
      <w:r w:rsidRPr="00CC7AB7">
        <w:rPr>
          <w:rFonts w:ascii="Arial" w:hAnsi="Arial" w:cs="Arial"/>
        </w:rPr>
        <w:t xml:space="preserve">e Osmos presso il Salone di </w:t>
      </w:r>
      <w:r w:rsidR="00B604CA">
        <w:rPr>
          <w:rFonts w:ascii="Arial" w:hAnsi="Arial" w:cs="Arial"/>
        </w:rPr>
        <w:t>R</w:t>
      </w:r>
      <w:r w:rsidRPr="00CC7AB7">
        <w:rPr>
          <w:rFonts w:ascii="Arial" w:hAnsi="Arial" w:cs="Arial"/>
        </w:rPr>
        <w:t>appresentanza del Comune di Genova</w:t>
      </w:r>
      <w:r w:rsidR="00B604CA">
        <w:rPr>
          <w:rFonts w:ascii="Arial" w:hAnsi="Arial" w:cs="Arial"/>
        </w:rPr>
        <w:t>,</w:t>
      </w:r>
      <w:r w:rsidRPr="00CC7AB7">
        <w:rPr>
          <w:rFonts w:ascii="Arial" w:hAnsi="Arial" w:cs="Arial"/>
        </w:rPr>
        <w:t xml:space="preserve"> sul tema della manutenzione delle grandi infrastrutture italiane. In effetti le indicazioni fornite dai </w:t>
      </w:r>
      <w:r w:rsidR="00B604CA" w:rsidRPr="00CC7AB7">
        <w:rPr>
          <w:rFonts w:ascii="Arial" w:hAnsi="Arial" w:cs="Arial"/>
        </w:rPr>
        <w:t>principali</w:t>
      </w:r>
      <w:r w:rsidRPr="00CC7AB7">
        <w:rPr>
          <w:rFonts w:ascii="Arial" w:hAnsi="Arial" w:cs="Arial"/>
        </w:rPr>
        <w:t xml:space="preserve"> soggetti istituzionali presenti hanno delineato un quadro del tutto nuovo anche del dibattito in corso sulle tematiche di manutenzione e prevenzione del rischio nelle grandi infrastrutture.</w:t>
      </w:r>
    </w:p>
    <w:p w14:paraId="0CBF8425" w14:textId="5C84BE07" w:rsidR="00CC7AB7" w:rsidRPr="00CC7AB7" w:rsidRDefault="00CC7AB7" w:rsidP="00CC7AB7">
      <w:pPr>
        <w:ind w:left="-284"/>
        <w:jc w:val="both"/>
        <w:rPr>
          <w:rFonts w:ascii="Arial" w:hAnsi="Arial" w:cs="Arial"/>
        </w:rPr>
      </w:pPr>
      <w:r w:rsidRPr="00CC7AB7">
        <w:rPr>
          <w:rFonts w:ascii="Arial" w:hAnsi="Arial" w:cs="Arial"/>
        </w:rPr>
        <w:t>Il Sindaco di Genova, Marco Bucci</w:t>
      </w:r>
      <w:r w:rsidR="00B604CA">
        <w:rPr>
          <w:rFonts w:ascii="Arial" w:hAnsi="Arial" w:cs="Arial"/>
        </w:rPr>
        <w:t>,</w:t>
      </w:r>
      <w:r w:rsidRPr="00CC7AB7">
        <w:rPr>
          <w:rFonts w:ascii="Arial" w:hAnsi="Arial" w:cs="Arial"/>
        </w:rPr>
        <w:t xml:space="preserve"> ha ricordato come Genova e la Liguria, regione con la più alta qualità di vita, si trovano per la prima volta a disporre di risorse che, includendo anche i fondi derivanti dall’accordo con Autostrade, superano i 7,5 miliardi e che il cosiddetto Mode</w:t>
      </w:r>
      <w:r w:rsidR="00B604CA">
        <w:rPr>
          <w:rFonts w:ascii="Arial" w:hAnsi="Arial" w:cs="Arial"/>
        </w:rPr>
        <w:t>llo Genova rappresenti la chiav</w:t>
      </w:r>
      <w:r w:rsidRPr="00CC7AB7">
        <w:rPr>
          <w:rFonts w:ascii="Arial" w:hAnsi="Arial" w:cs="Arial"/>
        </w:rPr>
        <w:t>e di lettura per vincere questa sfida che è relativa al trasporto delle merci, delle persone, ma anche della cult</w:t>
      </w:r>
      <w:r w:rsidR="00B604CA">
        <w:rPr>
          <w:rFonts w:ascii="Arial" w:hAnsi="Arial" w:cs="Arial"/>
        </w:rPr>
        <w:t xml:space="preserve">ura e dei dati. Sfida che può </w:t>
      </w:r>
      <w:r w:rsidRPr="00CC7AB7">
        <w:rPr>
          <w:rFonts w:ascii="Arial" w:hAnsi="Arial" w:cs="Arial"/>
        </w:rPr>
        <w:t>essere vinta so</w:t>
      </w:r>
      <w:r w:rsidR="00B604CA">
        <w:rPr>
          <w:rFonts w:ascii="Arial" w:hAnsi="Arial" w:cs="Arial"/>
        </w:rPr>
        <w:t>l</w:t>
      </w:r>
      <w:r w:rsidRPr="00CC7AB7">
        <w:rPr>
          <w:rFonts w:ascii="Arial" w:hAnsi="Arial" w:cs="Arial"/>
        </w:rPr>
        <w:t>o applicando quelle tecniche di project management che hanno determinato il successo nella ricostruzione del Ponte Morandi</w:t>
      </w:r>
      <w:r w:rsidR="00061D30">
        <w:rPr>
          <w:rFonts w:ascii="Arial" w:hAnsi="Arial" w:cs="Arial"/>
        </w:rPr>
        <w:t>, a</w:t>
      </w:r>
      <w:r w:rsidRPr="00CC7AB7">
        <w:rPr>
          <w:rFonts w:ascii="Arial" w:hAnsi="Arial" w:cs="Arial"/>
        </w:rPr>
        <w:t>ssociando a</w:t>
      </w:r>
      <w:r w:rsidR="00B604CA">
        <w:rPr>
          <w:rFonts w:ascii="Arial" w:hAnsi="Arial" w:cs="Arial"/>
        </w:rPr>
        <w:t>lla</w:t>
      </w:r>
      <w:r w:rsidRPr="00CC7AB7">
        <w:rPr>
          <w:rFonts w:ascii="Arial" w:hAnsi="Arial" w:cs="Arial"/>
        </w:rPr>
        <w:t xml:space="preserve"> tecnica anche un nuovo livello di responsabilizzazione e di competenze che devono e stanno entrando nella pubblica amministrazione. Ciò vale – ha ricordato Bucci – anche e </w:t>
      </w:r>
      <w:r w:rsidR="00B604CA" w:rsidRPr="00CC7AB7">
        <w:rPr>
          <w:rFonts w:ascii="Arial" w:hAnsi="Arial" w:cs="Arial"/>
        </w:rPr>
        <w:t>specialmente</w:t>
      </w:r>
      <w:r w:rsidR="00B604CA">
        <w:rPr>
          <w:rFonts w:ascii="Arial" w:hAnsi="Arial" w:cs="Arial"/>
        </w:rPr>
        <w:t xml:space="preserve"> per la manutenzione che non </w:t>
      </w:r>
      <w:r w:rsidRPr="00CC7AB7">
        <w:rPr>
          <w:rFonts w:ascii="Arial" w:hAnsi="Arial" w:cs="Arial"/>
        </w:rPr>
        <w:t>può essere più reattiva ma deve diventare proattiva.</w:t>
      </w:r>
    </w:p>
    <w:p w14:paraId="2A3D43ED" w14:textId="7E68EA45" w:rsidR="00CC7AB7" w:rsidRPr="00CC7AB7" w:rsidRDefault="00CC7AB7" w:rsidP="00CC7AB7">
      <w:pPr>
        <w:ind w:left="-284"/>
        <w:jc w:val="both"/>
        <w:rPr>
          <w:rFonts w:ascii="Arial" w:hAnsi="Arial" w:cs="Arial"/>
        </w:rPr>
      </w:pPr>
      <w:r w:rsidRPr="00CC7AB7">
        <w:rPr>
          <w:rFonts w:ascii="Arial" w:hAnsi="Arial" w:cs="Arial"/>
        </w:rPr>
        <w:t>Anche il Presidente della Regione Liguria, Giovanni Toti, ha richiamato l’attenzione sull’etica della res</w:t>
      </w:r>
      <w:r w:rsidR="00B604CA">
        <w:rPr>
          <w:rFonts w:ascii="Arial" w:hAnsi="Arial" w:cs="Arial"/>
        </w:rPr>
        <w:t>ponsabilità e ha ricordato come</w:t>
      </w:r>
      <w:r w:rsidRPr="00CC7AB7">
        <w:rPr>
          <w:rFonts w:ascii="Arial" w:hAnsi="Arial" w:cs="Arial"/>
        </w:rPr>
        <w:t xml:space="preserve"> il tema delle infrastrutture, ma anche </w:t>
      </w:r>
      <w:r w:rsidR="00B604CA" w:rsidRPr="00CC7AB7">
        <w:rPr>
          <w:rFonts w:ascii="Arial" w:hAnsi="Arial" w:cs="Arial"/>
        </w:rPr>
        <w:t>delle</w:t>
      </w:r>
      <w:r w:rsidRPr="00CC7AB7">
        <w:rPr>
          <w:rFonts w:ascii="Arial" w:hAnsi="Arial" w:cs="Arial"/>
        </w:rPr>
        <w:t xml:space="preserve"> difficoltà con l’</w:t>
      </w:r>
      <w:r w:rsidR="00B604CA" w:rsidRPr="00CC7AB7">
        <w:rPr>
          <w:rFonts w:ascii="Arial" w:hAnsi="Arial" w:cs="Arial"/>
        </w:rPr>
        <w:t>apertura</w:t>
      </w:r>
      <w:r w:rsidRPr="00CC7AB7">
        <w:rPr>
          <w:rFonts w:ascii="Arial" w:hAnsi="Arial" w:cs="Arial"/>
        </w:rPr>
        <w:t xml:space="preserve"> </w:t>
      </w:r>
      <w:r w:rsidR="00B604CA" w:rsidRPr="00CC7AB7">
        <w:rPr>
          <w:rFonts w:ascii="Arial" w:hAnsi="Arial" w:cs="Arial"/>
        </w:rPr>
        <w:t>contemporanea</w:t>
      </w:r>
      <w:r w:rsidRPr="00CC7AB7">
        <w:rPr>
          <w:rFonts w:ascii="Arial" w:hAnsi="Arial" w:cs="Arial"/>
        </w:rPr>
        <w:t xml:space="preserve"> di tanti cantieri, riguardi tutto il </w:t>
      </w:r>
      <w:r w:rsidR="00B604CA">
        <w:rPr>
          <w:rFonts w:ascii="Arial" w:hAnsi="Arial" w:cs="Arial"/>
        </w:rPr>
        <w:t>S</w:t>
      </w:r>
      <w:r w:rsidRPr="00CC7AB7">
        <w:rPr>
          <w:rFonts w:ascii="Arial" w:hAnsi="Arial" w:cs="Arial"/>
        </w:rPr>
        <w:t>istema Italia. Proprio per questo il sistema di buone pratiche lanciato</w:t>
      </w:r>
      <w:r w:rsidR="00B604CA">
        <w:rPr>
          <w:rFonts w:ascii="Arial" w:hAnsi="Arial" w:cs="Arial"/>
        </w:rPr>
        <w:t xml:space="preserve"> a Genova e in Liguria sta face</w:t>
      </w:r>
      <w:r w:rsidRPr="00CC7AB7">
        <w:rPr>
          <w:rFonts w:ascii="Arial" w:hAnsi="Arial" w:cs="Arial"/>
        </w:rPr>
        <w:t>ndo scuola.</w:t>
      </w:r>
    </w:p>
    <w:p w14:paraId="0B63B5B1" w14:textId="648A95B2" w:rsidR="00CC7AB7" w:rsidRPr="00CC7AB7" w:rsidRDefault="00CC7AB7" w:rsidP="00CC7AB7">
      <w:pPr>
        <w:ind w:left="-284"/>
        <w:jc w:val="both"/>
        <w:rPr>
          <w:rFonts w:ascii="Arial" w:hAnsi="Arial" w:cs="Arial"/>
        </w:rPr>
      </w:pPr>
      <w:r w:rsidRPr="00CC7AB7">
        <w:rPr>
          <w:rFonts w:ascii="Arial" w:hAnsi="Arial" w:cs="Arial"/>
        </w:rPr>
        <w:t xml:space="preserve">Il Presidente dell’Autorità di </w:t>
      </w:r>
      <w:r w:rsidR="00B604CA">
        <w:rPr>
          <w:rFonts w:ascii="Arial" w:hAnsi="Arial" w:cs="Arial"/>
        </w:rPr>
        <w:t>S</w:t>
      </w:r>
      <w:r w:rsidRPr="00CC7AB7">
        <w:rPr>
          <w:rFonts w:ascii="Arial" w:hAnsi="Arial" w:cs="Arial"/>
        </w:rPr>
        <w:t xml:space="preserve">istema </w:t>
      </w:r>
      <w:r w:rsidR="00B604CA">
        <w:rPr>
          <w:rFonts w:ascii="Arial" w:hAnsi="Arial" w:cs="Arial"/>
        </w:rPr>
        <w:t>P</w:t>
      </w:r>
      <w:r w:rsidRPr="00CC7AB7">
        <w:rPr>
          <w:rFonts w:ascii="Arial" w:hAnsi="Arial" w:cs="Arial"/>
        </w:rPr>
        <w:t>ortuale</w:t>
      </w:r>
      <w:r w:rsidR="00061D30">
        <w:rPr>
          <w:rFonts w:ascii="Arial" w:hAnsi="Arial" w:cs="Arial"/>
        </w:rPr>
        <w:t>, Paolo Emilio Signorini,</w:t>
      </w:r>
      <w:r w:rsidRPr="00CC7AB7">
        <w:rPr>
          <w:rFonts w:ascii="Arial" w:hAnsi="Arial" w:cs="Arial"/>
        </w:rPr>
        <w:t xml:space="preserve"> ha </w:t>
      </w:r>
      <w:r w:rsidR="00B604CA" w:rsidRPr="00CC7AB7">
        <w:rPr>
          <w:rFonts w:ascii="Arial" w:hAnsi="Arial" w:cs="Arial"/>
        </w:rPr>
        <w:t>focalizzato</w:t>
      </w:r>
      <w:r w:rsidRPr="00CC7AB7">
        <w:rPr>
          <w:rFonts w:ascii="Arial" w:hAnsi="Arial" w:cs="Arial"/>
        </w:rPr>
        <w:t xml:space="preserve"> il suo intervento sulla necessità di compiere un salto qualitativo sul tema </w:t>
      </w:r>
      <w:r w:rsidR="00B604CA">
        <w:rPr>
          <w:rFonts w:ascii="Arial" w:hAnsi="Arial" w:cs="Arial"/>
        </w:rPr>
        <w:t>dell’</w:t>
      </w:r>
      <w:r w:rsidRPr="00CC7AB7">
        <w:rPr>
          <w:rFonts w:ascii="Arial" w:hAnsi="Arial" w:cs="Arial"/>
        </w:rPr>
        <w:t xml:space="preserve">individuazione e gestione del rischio all’interno della pubblica amministrazione come già accade nei gruppi privati. Di qui il bisogno </w:t>
      </w:r>
      <w:r w:rsidR="00B604CA" w:rsidRPr="00CC7AB7">
        <w:rPr>
          <w:rFonts w:ascii="Arial" w:hAnsi="Arial" w:cs="Arial"/>
        </w:rPr>
        <w:t>cogente</w:t>
      </w:r>
      <w:r w:rsidRPr="00CC7AB7">
        <w:rPr>
          <w:rFonts w:ascii="Arial" w:hAnsi="Arial" w:cs="Arial"/>
        </w:rPr>
        <w:t xml:space="preserve"> di un business continuity management e di quantificazione dei rischi associati alla manutenzion</w:t>
      </w:r>
      <w:r w:rsidR="00B604CA">
        <w:rPr>
          <w:rFonts w:ascii="Arial" w:hAnsi="Arial" w:cs="Arial"/>
        </w:rPr>
        <w:t>e ordinaria. Il che genera un’</w:t>
      </w:r>
      <w:r w:rsidRPr="00CC7AB7">
        <w:rPr>
          <w:rFonts w:ascii="Arial" w:hAnsi="Arial" w:cs="Arial"/>
        </w:rPr>
        <w:t>esigenza di monitoraggio prevent</w:t>
      </w:r>
      <w:r w:rsidR="00B604CA">
        <w:rPr>
          <w:rFonts w:ascii="Arial" w:hAnsi="Arial" w:cs="Arial"/>
        </w:rPr>
        <w:t>ivo delle opere, ma anche – com</w:t>
      </w:r>
      <w:r w:rsidRPr="00CC7AB7">
        <w:rPr>
          <w:rFonts w:ascii="Arial" w:hAnsi="Arial" w:cs="Arial"/>
        </w:rPr>
        <w:t>e sta accadendo nel</w:t>
      </w:r>
      <w:r w:rsidR="00B604CA">
        <w:rPr>
          <w:rFonts w:ascii="Arial" w:hAnsi="Arial" w:cs="Arial"/>
        </w:rPr>
        <w:t xml:space="preserve"> caso Genova – un cambio di rot</w:t>
      </w:r>
      <w:r w:rsidRPr="00CC7AB7">
        <w:rPr>
          <w:rFonts w:ascii="Arial" w:hAnsi="Arial" w:cs="Arial"/>
        </w:rPr>
        <w:t>ta</w:t>
      </w:r>
      <w:r w:rsidR="00B604CA">
        <w:rPr>
          <w:rFonts w:ascii="Arial" w:hAnsi="Arial" w:cs="Arial"/>
        </w:rPr>
        <w:t xml:space="preserve"> </w:t>
      </w:r>
      <w:r w:rsidRPr="00CC7AB7">
        <w:rPr>
          <w:rFonts w:ascii="Arial" w:hAnsi="Arial" w:cs="Arial"/>
        </w:rPr>
        <w:t>sul tema dell’indennizzo e dei ristori.</w:t>
      </w:r>
    </w:p>
    <w:p w14:paraId="7F8AD58E" w14:textId="7D26571E" w:rsidR="000749B9" w:rsidRDefault="00CC7AB7" w:rsidP="00CC7AB7">
      <w:pPr>
        <w:ind w:left="-284"/>
        <w:jc w:val="both"/>
        <w:rPr>
          <w:rFonts w:ascii="Arial" w:hAnsi="Arial" w:cs="Arial"/>
        </w:rPr>
      </w:pPr>
      <w:r w:rsidRPr="00CC7AB7">
        <w:rPr>
          <w:rFonts w:ascii="Arial" w:hAnsi="Arial" w:cs="Arial"/>
        </w:rPr>
        <w:t xml:space="preserve">Raffaella Paita, Presidente della Commissione Trasporti della Camera </w:t>
      </w:r>
      <w:r w:rsidR="00B604CA">
        <w:rPr>
          <w:rFonts w:ascii="Arial" w:hAnsi="Arial" w:cs="Arial"/>
        </w:rPr>
        <w:t xml:space="preserve">dei Deputati, </w:t>
      </w:r>
      <w:r w:rsidRPr="00CC7AB7">
        <w:rPr>
          <w:rFonts w:ascii="Arial" w:hAnsi="Arial" w:cs="Arial"/>
        </w:rPr>
        <w:t xml:space="preserve">ha acceso i riflettori sui limiti </w:t>
      </w:r>
      <w:r w:rsidR="00B604CA" w:rsidRPr="00CC7AB7">
        <w:rPr>
          <w:rFonts w:ascii="Arial" w:hAnsi="Arial" w:cs="Arial"/>
        </w:rPr>
        <w:t>nel</w:t>
      </w:r>
      <w:r w:rsidRPr="00CC7AB7">
        <w:rPr>
          <w:rFonts w:ascii="Arial" w:hAnsi="Arial" w:cs="Arial"/>
        </w:rPr>
        <w:t xml:space="preserve"> rapporto fra concedente e concessionario e quindi sul tema tutt’oggi irrisolto e oggetto solo di timidi provvedimenti relativo al tema del controllo delle opere pubbliche date in concessione. Tema che riguarda i concessionari privati ma anche l’Anas. </w:t>
      </w:r>
      <w:r w:rsidRPr="00CC7AB7">
        <w:rPr>
          <w:rFonts w:ascii="Arial" w:hAnsi="Arial" w:cs="Arial"/>
        </w:rPr>
        <w:lastRenderedPageBreak/>
        <w:t xml:space="preserve">Queste funzioni </w:t>
      </w:r>
      <w:r w:rsidR="00B604CA" w:rsidRPr="00CC7AB7">
        <w:rPr>
          <w:rFonts w:ascii="Arial" w:hAnsi="Arial" w:cs="Arial"/>
        </w:rPr>
        <w:t>–</w:t>
      </w:r>
      <w:r w:rsidR="00B604CA">
        <w:rPr>
          <w:rFonts w:ascii="Arial" w:hAnsi="Arial" w:cs="Arial"/>
        </w:rPr>
        <w:t xml:space="preserve"> h</w:t>
      </w:r>
      <w:r w:rsidRPr="00CC7AB7">
        <w:rPr>
          <w:rFonts w:ascii="Arial" w:hAnsi="Arial" w:cs="Arial"/>
        </w:rPr>
        <w:t xml:space="preserve">a ricordato – sono naufragate su piani economici e finanziari volutamente illeggibili </w:t>
      </w:r>
      <w:r w:rsidR="00B604CA">
        <w:rPr>
          <w:rFonts w:ascii="Arial" w:hAnsi="Arial" w:cs="Arial"/>
        </w:rPr>
        <w:t>c</w:t>
      </w:r>
      <w:r w:rsidR="00B604CA" w:rsidRPr="00CC7AB7">
        <w:rPr>
          <w:rFonts w:ascii="Arial" w:hAnsi="Arial" w:cs="Arial"/>
        </w:rPr>
        <w:t>osì</w:t>
      </w:r>
      <w:r w:rsidRPr="00CC7AB7">
        <w:rPr>
          <w:rFonts w:ascii="Arial" w:hAnsi="Arial" w:cs="Arial"/>
        </w:rPr>
        <w:t xml:space="preserve"> come su rendicontazioni e bilanci altrettanto criptici. Non si tratta di criminalizzare il ruolo dei privati, né di immaginare una sostituzione del pubblico da parte dei </w:t>
      </w:r>
      <w:r w:rsidR="00B604CA" w:rsidRPr="00CC7AB7">
        <w:rPr>
          <w:rFonts w:ascii="Arial" w:hAnsi="Arial" w:cs="Arial"/>
        </w:rPr>
        <w:t>privati</w:t>
      </w:r>
      <w:r w:rsidRPr="00CC7AB7">
        <w:rPr>
          <w:rFonts w:ascii="Arial" w:hAnsi="Arial" w:cs="Arial"/>
        </w:rPr>
        <w:t xml:space="preserve"> nelle funzioni di controllo. Il caso Genova ha creato le condizioni per fare chiarezza, trasparenza e dire la verità su tutto quanto si è </w:t>
      </w:r>
      <w:r w:rsidR="00B604CA" w:rsidRPr="00CC7AB7">
        <w:rPr>
          <w:rFonts w:ascii="Arial" w:hAnsi="Arial" w:cs="Arial"/>
        </w:rPr>
        <w:t>sbagliato</w:t>
      </w:r>
      <w:r w:rsidRPr="00CC7AB7">
        <w:rPr>
          <w:rFonts w:ascii="Arial" w:hAnsi="Arial" w:cs="Arial"/>
        </w:rPr>
        <w:t>.</w:t>
      </w:r>
    </w:p>
    <w:p w14:paraId="6182F037" w14:textId="77777777" w:rsidR="00CC7AB7" w:rsidRDefault="00CC7AB7" w:rsidP="00CC7AB7">
      <w:pPr>
        <w:rPr>
          <w:rFonts w:ascii="Arial" w:hAnsi="Arial" w:cs="Arial"/>
        </w:rPr>
      </w:pPr>
    </w:p>
    <w:p w14:paraId="77466650" w14:textId="77777777" w:rsidR="00CC7AB7" w:rsidRDefault="00CC7AB7" w:rsidP="00CC7AB7">
      <w:pPr>
        <w:rPr>
          <w:rFonts w:ascii="Arial" w:eastAsia="Calibri" w:hAnsi="Arial" w:cs="Arial"/>
          <w:b/>
          <w:sz w:val="18"/>
          <w:szCs w:val="18"/>
        </w:rPr>
      </w:pPr>
    </w:p>
    <w:p w14:paraId="0C2FB501" w14:textId="77777777" w:rsidR="000749B9" w:rsidRDefault="000749B9" w:rsidP="000749B9">
      <w:pPr>
        <w:rPr>
          <w:rFonts w:ascii="Arial" w:eastAsia="Calibri" w:hAnsi="Arial" w:cs="Arial"/>
          <w:b/>
          <w:sz w:val="18"/>
          <w:szCs w:val="18"/>
        </w:rPr>
      </w:pPr>
    </w:p>
    <w:p w14:paraId="1D3FAA20" w14:textId="77777777" w:rsidR="000749B9" w:rsidRPr="00CB0C1C" w:rsidRDefault="000749B9" w:rsidP="000749B9">
      <w:pPr>
        <w:rPr>
          <w:rFonts w:ascii="Arial" w:eastAsia="Calibri" w:hAnsi="Arial" w:cs="Arial"/>
          <w:b/>
          <w:sz w:val="18"/>
          <w:szCs w:val="18"/>
        </w:rPr>
      </w:pPr>
      <w:r w:rsidRPr="00CB0C1C">
        <w:rPr>
          <w:rFonts w:ascii="Arial" w:eastAsia="Calibri" w:hAnsi="Arial" w:cs="Arial"/>
          <w:b/>
          <w:sz w:val="18"/>
          <w:szCs w:val="18"/>
        </w:rPr>
        <w:t>BUREAU VERITAS ITALIA</w:t>
      </w:r>
    </w:p>
    <w:p w14:paraId="2E6E6165" w14:textId="77777777" w:rsidR="000749B9" w:rsidRPr="00CB0C1C" w:rsidRDefault="000749B9" w:rsidP="000749B9">
      <w:pPr>
        <w:rPr>
          <w:rFonts w:ascii="Arial" w:eastAsia="MS Mincho" w:hAnsi="Arial" w:cs="Arial"/>
          <w:b/>
          <w:color w:val="000000"/>
          <w:sz w:val="18"/>
          <w:szCs w:val="18"/>
          <w:lang w:eastAsia="ja-JP"/>
        </w:rPr>
      </w:pPr>
      <w:r w:rsidRPr="00CB0C1C">
        <w:rPr>
          <w:rFonts w:ascii="Arial" w:eastAsia="Calibri" w:hAnsi="Arial" w:cs="Arial"/>
          <w:b/>
          <w:sz w:val="18"/>
          <w:szCs w:val="18"/>
        </w:rPr>
        <w:t>Sul mercato italiano dal 1839</w:t>
      </w:r>
    </w:p>
    <w:p w14:paraId="5B9B3C60" w14:textId="77777777" w:rsidR="000749B9" w:rsidRDefault="000749B9" w:rsidP="000749B9">
      <w:pPr>
        <w:rPr>
          <w:rFonts w:ascii="Arial" w:hAnsi="Arial" w:cs="Arial"/>
        </w:rPr>
      </w:pPr>
    </w:p>
    <w:p w14:paraId="6D682329" w14:textId="77777777" w:rsidR="000749B9" w:rsidRPr="004600BB" w:rsidRDefault="000749B9" w:rsidP="000749B9">
      <w:pPr>
        <w:ind w:right="-1"/>
        <w:rPr>
          <w:rFonts w:ascii="Arial" w:hAnsi="Arial" w:cs="Arial"/>
          <w:i/>
          <w:sz w:val="20"/>
          <w:szCs w:val="20"/>
        </w:rPr>
      </w:pPr>
      <w:r w:rsidRPr="004600BB">
        <w:rPr>
          <w:rFonts w:ascii="Arial" w:hAnsi="Arial" w:cs="Arial"/>
          <w:i/>
          <w:sz w:val="20"/>
          <w:szCs w:val="20"/>
        </w:rPr>
        <w:t xml:space="preserve">Per ulteriori informazioni: </w:t>
      </w:r>
    </w:p>
    <w:p w14:paraId="4F19D880" w14:textId="7CF407A4" w:rsidR="000749B9" w:rsidRPr="004600BB" w:rsidRDefault="000749B9" w:rsidP="000749B9">
      <w:pPr>
        <w:ind w:right="-1"/>
        <w:rPr>
          <w:rFonts w:ascii="Arial" w:hAnsi="Arial" w:cs="Arial"/>
          <w:i/>
          <w:sz w:val="20"/>
          <w:szCs w:val="20"/>
        </w:rPr>
      </w:pPr>
      <w:r w:rsidRPr="002C7724">
        <w:rPr>
          <w:rFonts w:ascii="Arial" w:hAnsi="Arial" w:cs="Arial"/>
          <w:i/>
          <w:noProof/>
          <w:sz w:val="20"/>
          <w:szCs w:val="20"/>
        </w:rPr>
        <w:drawing>
          <wp:inline distT="0" distB="0" distL="0" distR="0" wp14:anchorId="3EA9E973" wp14:editId="445E9E84">
            <wp:extent cx="971550" cy="393700"/>
            <wp:effectExtent l="0" t="0" r="0" b="6350"/>
            <wp:docPr id="3" name="Immagine 3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3830A" w14:textId="77777777" w:rsidR="000749B9" w:rsidRPr="004600BB" w:rsidRDefault="000749B9" w:rsidP="000749B9">
      <w:pPr>
        <w:ind w:right="-1"/>
        <w:rPr>
          <w:rFonts w:ascii="Arial" w:hAnsi="Arial" w:cs="Arial"/>
          <w:i/>
          <w:sz w:val="20"/>
          <w:szCs w:val="20"/>
        </w:rPr>
      </w:pPr>
      <w:r w:rsidRPr="004600BB">
        <w:rPr>
          <w:rFonts w:ascii="Arial" w:hAnsi="Arial" w:cs="Arial"/>
          <w:i/>
          <w:sz w:val="20"/>
          <w:szCs w:val="20"/>
        </w:rPr>
        <w:t>Star comunicazione in movimento</w:t>
      </w:r>
    </w:p>
    <w:p w14:paraId="0F16D6A0" w14:textId="77777777" w:rsidR="000749B9" w:rsidRPr="004600BB" w:rsidRDefault="000749B9" w:rsidP="000749B9">
      <w:pPr>
        <w:ind w:right="-1"/>
        <w:rPr>
          <w:rFonts w:ascii="Arial" w:hAnsi="Arial" w:cs="Arial"/>
          <w:i/>
          <w:sz w:val="20"/>
          <w:szCs w:val="20"/>
        </w:rPr>
      </w:pPr>
      <w:r w:rsidRPr="004600BB">
        <w:rPr>
          <w:rFonts w:ascii="Arial" w:hAnsi="Arial" w:cs="Arial"/>
          <w:i/>
          <w:sz w:val="20"/>
          <w:szCs w:val="20"/>
        </w:rPr>
        <w:t>Barbara Gazzale</w:t>
      </w:r>
    </w:p>
    <w:p w14:paraId="7A34703E" w14:textId="77777777" w:rsidR="000749B9" w:rsidRDefault="000749B9" w:rsidP="000749B9">
      <w:pPr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+39 </w:t>
      </w:r>
      <w:r w:rsidRPr="004600BB">
        <w:rPr>
          <w:rFonts w:ascii="Arial" w:hAnsi="Arial" w:cs="Arial"/>
          <w:i/>
          <w:sz w:val="20"/>
          <w:szCs w:val="20"/>
        </w:rPr>
        <w:t>348.4144780</w:t>
      </w:r>
    </w:p>
    <w:p w14:paraId="48C2FC99" w14:textId="77777777" w:rsidR="000749B9" w:rsidRPr="00860FCB" w:rsidRDefault="000749B9" w:rsidP="000749B9">
      <w:pPr>
        <w:ind w:right="-1"/>
      </w:pPr>
      <w:r>
        <w:rPr>
          <w:rFonts w:ascii="Arial" w:hAnsi="Arial" w:cs="Arial"/>
          <w:i/>
          <w:sz w:val="20"/>
          <w:szCs w:val="20"/>
        </w:rPr>
        <w:t>www.starcomunicazione.com</w:t>
      </w:r>
    </w:p>
    <w:p w14:paraId="6F414A99" w14:textId="3ECD1279" w:rsidR="00E62845" w:rsidRPr="003A4A66" w:rsidRDefault="00E62845" w:rsidP="00F606E0"/>
    <w:sectPr w:rsidR="00E62845" w:rsidRPr="003A4A66" w:rsidSect="00061D30">
      <w:headerReference w:type="default" r:id="rId7"/>
      <w:footerReference w:type="default" r:id="rId8"/>
      <w:pgSz w:w="11906" w:h="16838"/>
      <w:pgMar w:top="2694" w:right="1134" w:bottom="1134" w:left="1134" w:header="284" w:footer="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887D" w14:textId="77777777" w:rsidR="00FB3C93" w:rsidRDefault="00FB3C93" w:rsidP="00E62845">
      <w:r>
        <w:separator/>
      </w:r>
    </w:p>
  </w:endnote>
  <w:endnote w:type="continuationSeparator" w:id="0">
    <w:p w14:paraId="32D38BDC" w14:textId="77777777" w:rsidR="00FB3C93" w:rsidRDefault="00FB3C93" w:rsidP="00E62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6B7E1" w14:textId="77777777" w:rsidR="00E62845" w:rsidRDefault="00E62845">
    <w:pPr>
      <w:pStyle w:val="Pidipagina"/>
    </w:pPr>
    <w:r>
      <w:rPr>
        <w:noProof/>
        <w:lang w:eastAsia="it-CH"/>
      </w:rPr>
      <w:drawing>
        <wp:inline distT="0" distB="0" distL="0" distR="0" wp14:anchorId="1CD955E5" wp14:editId="58C0FA45">
          <wp:extent cx="6120130" cy="874395"/>
          <wp:effectExtent l="0" t="0" r="0" b="1905"/>
          <wp:docPr id="25" name="Immagin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FASCIA STA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874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99575" w14:textId="77777777" w:rsidR="00FB3C93" w:rsidRDefault="00FB3C93" w:rsidP="00E62845">
      <w:r>
        <w:separator/>
      </w:r>
    </w:p>
  </w:footnote>
  <w:footnote w:type="continuationSeparator" w:id="0">
    <w:p w14:paraId="6F9D427C" w14:textId="77777777" w:rsidR="00FB3C93" w:rsidRDefault="00FB3C93" w:rsidP="00E628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C089F" w14:textId="17FBD3CF" w:rsidR="00E62845" w:rsidRDefault="005B3582" w:rsidP="003E3D15">
    <w:pPr>
      <w:pStyle w:val="Intestazione"/>
      <w:tabs>
        <w:tab w:val="clear" w:pos="9638"/>
      </w:tabs>
      <w:ind w:left="-1134" w:right="-1134"/>
      <w:jc w:val="center"/>
    </w:pPr>
    <w:r>
      <w:rPr>
        <w:noProof/>
        <w:lang w:eastAsia="it-CH"/>
      </w:rPr>
      <w:drawing>
        <wp:inline distT="0" distB="0" distL="0" distR="0" wp14:anchorId="32F96572" wp14:editId="0A3856F5">
          <wp:extent cx="6974412" cy="1327150"/>
          <wp:effectExtent l="0" t="0" r="0" b="6350"/>
          <wp:docPr id="24" name="Immagin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scia osmos 15nov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83375" cy="1328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845"/>
    <w:rsid w:val="00022F03"/>
    <w:rsid w:val="00061D30"/>
    <w:rsid w:val="00073175"/>
    <w:rsid w:val="000749B9"/>
    <w:rsid w:val="00092941"/>
    <w:rsid w:val="00096A3D"/>
    <w:rsid w:val="000A00EF"/>
    <w:rsid w:val="0011531C"/>
    <w:rsid w:val="001A0844"/>
    <w:rsid w:val="001B563C"/>
    <w:rsid w:val="0020131B"/>
    <w:rsid w:val="00272658"/>
    <w:rsid w:val="002C34A5"/>
    <w:rsid w:val="002D004A"/>
    <w:rsid w:val="00325330"/>
    <w:rsid w:val="00397B18"/>
    <w:rsid w:val="003A4A66"/>
    <w:rsid w:val="003E3D15"/>
    <w:rsid w:val="00435536"/>
    <w:rsid w:val="0046229A"/>
    <w:rsid w:val="004A4D76"/>
    <w:rsid w:val="004B4778"/>
    <w:rsid w:val="005151FD"/>
    <w:rsid w:val="005B3582"/>
    <w:rsid w:val="005C0FA3"/>
    <w:rsid w:val="005D24FF"/>
    <w:rsid w:val="00615CE4"/>
    <w:rsid w:val="00634369"/>
    <w:rsid w:val="00642974"/>
    <w:rsid w:val="0068376F"/>
    <w:rsid w:val="006A4389"/>
    <w:rsid w:val="007A0D7E"/>
    <w:rsid w:val="007B2649"/>
    <w:rsid w:val="0084167C"/>
    <w:rsid w:val="00880051"/>
    <w:rsid w:val="00913B9E"/>
    <w:rsid w:val="0096345E"/>
    <w:rsid w:val="00986E79"/>
    <w:rsid w:val="009A5BFC"/>
    <w:rsid w:val="009C2232"/>
    <w:rsid w:val="00A375EA"/>
    <w:rsid w:val="00A80346"/>
    <w:rsid w:val="00AD6964"/>
    <w:rsid w:val="00AE7E09"/>
    <w:rsid w:val="00B13A02"/>
    <w:rsid w:val="00B604CA"/>
    <w:rsid w:val="00B72741"/>
    <w:rsid w:val="00C4173D"/>
    <w:rsid w:val="00C85E6E"/>
    <w:rsid w:val="00CC28A8"/>
    <w:rsid w:val="00CC7AB7"/>
    <w:rsid w:val="00D57EC2"/>
    <w:rsid w:val="00DA3076"/>
    <w:rsid w:val="00E62845"/>
    <w:rsid w:val="00E805BD"/>
    <w:rsid w:val="00F606E0"/>
    <w:rsid w:val="00FB3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10DF12"/>
  <w15:chartTrackingRefBased/>
  <w15:docId w15:val="{DE912A61-EE5D-491B-8DB2-ABFA2DDFD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62845"/>
    <w:pPr>
      <w:spacing w:after="0" w:line="240" w:lineRule="auto"/>
    </w:pPr>
    <w:rPr>
      <w:rFonts w:ascii="Times New Roman" w:hAnsi="Times New Roman" w:cs="Times New Roman"/>
      <w:sz w:val="24"/>
      <w:szCs w:val="24"/>
      <w:lang w:eastAsia="it-CH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13A0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2845"/>
    <w:pPr>
      <w:tabs>
        <w:tab w:val="center" w:pos="4819"/>
        <w:tab w:val="right" w:pos="9638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2845"/>
  </w:style>
  <w:style w:type="paragraph" w:styleId="Pidipagina">
    <w:name w:val="footer"/>
    <w:basedOn w:val="Normale"/>
    <w:link w:val="PidipaginaCarattere"/>
    <w:uiPriority w:val="99"/>
    <w:unhideWhenUsed/>
    <w:rsid w:val="00E62845"/>
    <w:pPr>
      <w:tabs>
        <w:tab w:val="center" w:pos="4819"/>
        <w:tab w:val="right" w:pos="9638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2845"/>
  </w:style>
  <w:style w:type="character" w:styleId="Collegamentoipertestuale">
    <w:name w:val="Hyperlink"/>
    <w:basedOn w:val="Carpredefinitoparagrafo"/>
    <w:uiPriority w:val="99"/>
    <w:semiHidden/>
    <w:unhideWhenUsed/>
    <w:rsid w:val="0020131B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13A0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6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</dc:creator>
  <cp:keywords/>
  <dc:description/>
  <cp:lastModifiedBy>Starcomunicazione</cp:lastModifiedBy>
  <cp:revision>7</cp:revision>
  <dcterms:created xsi:type="dcterms:W3CDTF">2021-11-15T11:37:00Z</dcterms:created>
  <dcterms:modified xsi:type="dcterms:W3CDTF">2021-11-15T11:55:00Z</dcterms:modified>
</cp:coreProperties>
</file>