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70" w:rsidRDefault="0030037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Comunicato stampa --- </w:t>
      </w:r>
      <w:r w:rsidR="007E0B46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Milano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, </w:t>
      </w:r>
      <w:r w:rsidR="000D48C0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15 novembre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2019</w:t>
      </w:r>
    </w:p>
    <w:p w:rsidR="001313D9" w:rsidRPr="00DA12BD" w:rsidRDefault="001313D9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A0268D" w:rsidRPr="00A0268D" w:rsidRDefault="00A0268D" w:rsidP="00A0268D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A0268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Con Alternativa - certificata da Bureau Veritas Italia</w:t>
      </w:r>
      <w:r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-</w:t>
      </w:r>
      <w:r w:rsidRPr="00A0268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</w:t>
      </w:r>
    </w:p>
    <w:p w:rsidR="00A42AB4" w:rsidRDefault="00A0268D" w:rsidP="00A0268D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A0268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</w:t>
      </w:r>
      <w:proofErr w:type="gramStart"/>
      <w:r w:rsidRPr="00A0268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la</w:t>
      </w:r>
      <w:proofErr w:type="gramEnd"/>
      <w:r w:rsidRPr="00A0268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sostenibilità irrompe nel mondo del catering</w:t>
      </w:r>
    </w:p>
    <w:p w:rsidR="00A0268D" w:rsidRPr="00A0268D" w:rsidRDefault="00A0268D" w:rsidP="00A0268D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</w:p>
    <w:p w:rsidR="00A0268D" w:rsidRPr="00A0268D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  <w:lang w:val="it-IT"/>
        </w:rPr>
        <w:t>“</w:t>
      </w:r>
      <w:r w:rsidRPr="00A0268D">
        <w:rPr>
          <w:rFonts w:ascii="Arial" w:hAnsi="Arial" w:cs="Arial"/>
          <w:bdr w:val="none" w:sz="0" w:space="0" w:color="auto" w:frame="1"/>
          <w:lang w:val="it-IT"/>
        </w:rPr>
        <w:t>Siamo i primi ma non vorremmo rimanere gli unici”. Così il top management di Alternativa lancia, prima fra le grandi aziende operanti specificatamente nel catering &amp; banqueting, l’impegno alla sostenibilità.</w:t>
      </w:r>
    </w:p>
    <w:p w:rsidR="00A0268D" w:rsidRPr="00A0268D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A0268D">
        <w:rPr>
          <w:rFonts w:ascii="Arial" w:hAnsi="Arial" w:cs="Arial"/>
          <w:bdr w:val="none" w:sz="0" w:space="0" w:color="auto" w:frame="1"/>
          <w:lang w:val="it-IT"/>
        </w:rPr>
        <w:t>La società milanese specializzata nella fornitura di cibi e bevande ha infatti ottenuto da Bureau Veritas Italia la certificazione ISO 20121 in relazione ai propri servizi a supporto di grandi eventi, incontri aziendali, progettati e realizzati in modo da ridurre l’impatto sull’ambiente nel rispetto di tutte le parti interessate.</w:t>
      </w:r>
    </w:p>
    <w:p w:rsidR="00A0268D" w:rsidRPr="00184F50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Come tengono a sottolineare in Alternativa, quello compiuto non è da intendersi come un traguardo ma come un importante primo passo di un percorso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a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>lungo termine.</w:t>
      </w:r>
    </w:p>
    <w:p w:rsidR="00A0268D" w:rsidRPr="00184F50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L’azienda è comunque già impegnata da tempo su aspetti importanti quali l’utilizzo di energia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derivante al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100% da fonti rinnovabili e l’attenzione massima alla raccolta differenziata sia nel proprio showroom,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sia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>presso il centro cottura e la sede dell’evento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; </w:t>
      </w:r>
      <w:r w:rsidR="00102D56" w:rsidRPr="00184F50">
        <w:rPr>
          <w:rFonts w:ascii="Arial" w:hAnsi="Arial" w:cs="Arial"/>
          <w:bdr w:val="none" w:sz="0" w:space="0" w:color="auto" w:frame="1"/>
          <w:lang w:val="it-IT"/>
        </w:rPr>
        <w:t>inoltre l’impiego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 di soli materiali totalmente biodegradabili in caso di monouso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102D56" w:rsidRPr="00184F50">
        <w:rPr>
          <w:rFonts w:ascii="Arial" w:hAnsi="Arial" w:cs="Arial"/>
          <w:bdr w:val="none" w:sz="0" w:space="0" w:color="auto" w:frame="1"/>
          <w:lang w:val="it-IT"/>
        </w:rPr>
        <w:t>e l’utilizzo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 di materie prime BIO e a chilometro zero.</w:t>
      </w:r>
    </w:p>
    <w:p w:rsidR="00A0268D" w:rsidRPr="00184F50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Alternativa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>inoltre è parte integrante di un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 progetto contro lo spreco alimentare collaborando costantemente con associazioni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>benefiche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 del territorio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 xml:space="preserve">alle quali mette a disposizione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>i cibi in e</w:t>
      </w:r>
      <w:r w:rsidR="00380FC4" w:rsidRPr="00184F50">
        <w:rPr>
          <w:rFonts w:ascii="Arial" w:hAnsi="Arial" w:cs="Arial"/>
          <w:bdr w:val="none" w:sz="0" w:space="0" w:color="auto" w:frame="1"/>
          <w:lang w:val="it-IT"/>
        </w:rPr>
        <w:t xml:space="preserve">ccedenza al termine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>degli eventi.</w:t>
      </w:r>
    </w:p>
    <w:p w:rsidR="00A0268D" w:rsidRPr="00184F50" w:rsidRDefault="00A0268D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84F50">
        <w:rPr>
          <w:rFonts w:ascii="Arial" w:hAnsi="Arial" w:cs="Arial"/>
          <w:bdr w:val="none" w:sz="0" w:space="0" w:color="auto" w:frame="1"/>
          <w:lang w:val="it-IT"/>
        </w:rPr>
        <w:t>Supportata dai consulenti di Punto</w:t>
      </w:r>
      <w:r w:rsidR="00102D56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bookmarkStart w:id="0" w:name="_GoBack"/>
      <w:bookmarkEnd w:id="0"/>
      <w:r w:rsidRPr="00184F50">
        <w:rPr>
          <w:rFonts w:ascii="Arial" w:hAnsi="Arial" w:cs="Arial"/>
          <w:bdr w:val="none" w:sz="0" w:space="0" w:color="auto" w:frame="1"/>
          <w:lang w:val="it-IT"/>
        </w:rPr>
        <w:t>3</w:t>
      </w:r>
      <w:r w:rsidR="00B96327" w:rsidRPr="00184F50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nel processo, avviato anni fa e sfociato nel riconoscimento della certificazione ISO 20121 da parte di Bureau Veritas Italia, Alternativa si candida a svolgere una funzione pionieristica nel mercato di riferimento, fungendo da apripista anche con il mondo della fornitura, stimolando </w:t>
      </w:r>
      <w:r w:rsidR="00A62E54" w:rsidRPr="00184F50">
        <w:rPr>
          <w:rFonts w:ascii="Arial" w:hAnsi="Arial" w:cs="Arial"/>
          <w:bdr w:val="none" w:sz="0" w:space="0" w:color="auto" w:frame="1"/>
          <w:lang w:val="it-IT"/>
        </w:rPr>
        <w:t>quindi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 quei processi di cambiamento e innovazione tecnologica che sono indispensabili per compiere passi avanti sulla strada della sostenibilità.</w:t>
      </w:r>
    </w:p>
    <w:p w:rsidR="00A0268D" w:rsidRPr="00A0268D" w:rsidRDefault="00A62E54" w:rsidP="00A0268D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84F50">
        <w:rPr>
          <w:rFonts w:ascii="Arial" w:hAnsi="Arial" w:cs="Arial"/>
          <w:bdr w:val="none" w:sz="0" w:space="0" w:color="auto" w:frame="1"/>
          <w:lang w:val="it-IT"/>
        </w:rPr>
        <w:t>Collocata f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>ra le società leader</w:t>
      </w:r>
      <w:r w:rsidR="00B96327" w:rsidRPr="00184F50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>dell’area l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 xml:space="preserve">ombarda e </w:t>
      </w:r>
      <w:r w:rsidR="00B96327" w:rsidRPr="00184F50">
        <w:rPr>
          <w:rFonts w:ascii="Arial" w:hAnsi="Arial" w:cs="Arial"/>
          <w:bdr w:val="none" w:sz="0" w:space="0" w:color="auto" w:frame="1"/>
          <w:lang w:val="it-IT"/>
        </w:rPr>
        <w:t xml:space="preserve">in particolare 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 xml:space="preserve">del Milanese, Alternativa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>trova nel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>la capacità di rispondere in modo altamente personalizzato ad o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gni diversa tipologia di evento uno dei suoi punti di forza. E’ infatti in grado di </w:t>
      </w:r>
      <w:r w:rsidR="00BE7AC5" w:rsidRPr="00184F50">
        <w:rPr>
          <w:rFonts w:ascii="Arial" w:hAnsi="Arial" w:cs="Arial"/>
          <w:bdr w:val="none" w:sz="0" w:space="0" w:color="auto" w:frame="1"/>
          <w:lang w:val="it-IT"/>
        </w:rPr>
        <w:t>affrontare le sfide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84F50">
        <w:rPr>
          <w:rFonts w:ascii="Arial" w:hAnsi="Arial" w:cs="Arial"/>
          <w:bdr w:val="none" w:sz="0" w:space="0" w:color="auto" w:frame="1"/>
          <w:lang w:val="it-IT"/>
        </w:rPr>
        <w:t xml:space="preserve">di un mercato in crescita </w:t>
      </w:r>
      <w:r w:rsidR="00BE7AC5" w:rsidRPr="00184F50">
        <w:rPr>
          <w:rFonts w:ascii="Arial" w:hAnsi="Arial" w:cs="Arial"/>
          <w:bdr w:val="none" w:sz="0" w:space="0" w:color="auto" w:frame="1"/>
          <w:lang w:val="it-IT"/>
        </w:rPr>
        <w:t>puntando su un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BE7AC5" w:rsidRPr="00184F50">
        <w:rPr>
          <w:rFonts w:ascii="Arial" w:hAnsi="Arial" w:cs="Arial"/>
          <w:bdr w:val="none" w:sz="0" w:space="0" w:color="auto" w:frame="1"/>
          <w:lang w:val="it-IT"/>
        </w:rPr>
        <w:t>costante</w:t>
      </w:r>
      <w:r w:rsidR="00A0268D" w:rsidRPr="00184F50">
        <w:rPr>
          <w:rFonts w:ascii="Arial" w:hAnsi="Arial" w:cs="Arial"/>
          <w:bdr w:val="none" w:sz="0" w:space="0" w:color="auto" w:frame="1"/>
          <w:lang w:val="it-IT"/>
        </w:rPr>
        <w:t xml:space="preserve"> aggiornamento </w:t>
      </w:r>
      <w:r w:rsidR="00BE7AC5" w:rsidRPr="00184F50">
        <w:rPr>
          <w:rFonts w:ascii="Arial" w:hAnsi="Arial" w:cs="Arial"/>
          <w:bdr w:val="none" w:sz="0" w:space="0" w:color="auto" w:frame="1"/>
          <w:lang w:val="it-IT"/>
        </w:rPr>
        <w:t>qualitat</w:t>
      </w:r>
      <w:r w:rsidR="00184F50">
        <w:rPr>
          <w:rFonts w:ascii="Arial" w:hAnsi="Arial" w:cs="Arial"/>
          <w:bdr w:val="none" w:sz="0" w:space="0" w:color="auto" w:frame="1"/>
          <w:lang w:val="it-IT"/>
        </w:rPr>
        <w:t>ivo e anticipando i t</w:t>
      </w:r>
      <w:r w:rsidR="00BE7AC5" w:rsidRPr="00184F50">
        <w:rPr>
          <w:rFonts w:ascii="Arial" w:hAnsi="Arial" w:cs="Arial"/>
          <w:bdr w:val="none" w:sz="0" w:space="0" w:color="auto" w:frame="1"/>
          <w:lang w:val="it-IT"/>
        </w:rPr>
        <w:t>rend del settore</w:t>
      </w:r>
      <w:r w:rsidR="00184F50">
        <w:rPr>
          <w:rFonts w:ascii="Arial" w:hAnsi="Arial" w:cs="Arial"/>
          <w:bdr w:val="none" w:sz="0" w:space="0" w:color="auto" w:frame="1"/>
          <w:lang w:val="it-IT"/>
        </w:rPr>
        <w:t xml:space="preserve">. </w:t>
      </w:r>
      <w:r w:rsidR="00A0268D" w:rsidRPr="00A0268D">
        <w:rPr>
          <w:rFonts w:ascii="Arial" w:hAnsi="Arial" w:cs="Arial"/>
          <w:bdr w:val="none" w:sz="0" w:space="0" w:color="auto" w:frame="1"/>
          <w:lang w:val="it-IT"/>
        </w:rPr>
        <w:t xml:space="preserve">  </w:t>
      </w:r>
    </w:p>
    <w:p w:rsidR="00A42AB4" w:rsidRPr="00A0268D" w:rsidRDefault="00A42AB4" w:rsidP="00A42AB4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977FAE" w:rsidRPr="00977FAE" w:rsidRDefault="00977FAE" w:rsidP="00977FAE">
      <w:pPr>
        <w:rPr>
          <w:rFonts w:ascii="Arial" w:eastAsia="Calibri" w:hAnsi="Arial" w:cs="Arial"/>
          <w:b/>
          <w:sz w:val="18"/>
          <w:szCs w:val="18"/>
          <w:lang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977FA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D904D5">
      <w:headerReference w:type="default" r:id="rId9"/>
      <w:footerReference w:type="even" r:id="rId10"/>
      <w:footerReference w:type="default" r:id="rId11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06B" w:rsidRDefault="0031506B">
      <w:r>
        <w:separator/>
      </w:r>
    </w:p>
  </w:endnote>
  <w:endnote w:type="continuationSeparator" w:id="0">
    <w:p w:rsidR="0031506B" w:rsidRDefault="0031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06B" w:rsidRDefault="0031506B">
      <w:r>
        <w:separator/>
      </w:r>
    </w:p>
  </w:footnote>
  <w:footnote w:type="continuationSeparator" w:id="0">
    <w:p w:rsidR="0031506B" w:rsidRDefault="00315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41FFF9D" wp14:editId="1A9DF963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47FA"/>
    <w:rsid w:val="0003368C"/>
    <w:rsid w:val="00034540"/>
    <w:rsid w:val="00035545"/>
    <w:rsid w:val="00035EAA"/>
    <w:rsid w:val="0004013E"/>
    <w:rsid w:val="000420A9"/>
    <w:rsid w:val="00044D5B"/>
    <w:rsid w:val="0005257C"/>
    <w:rsid w:val="00052EF4"/>
    <w:rsid w:val="00053A3E"/>
    <w:rsid w:val="00055CAA"/>
    <w:rsid w:val="00055D1E"/>
    <w:rsid w:val="00067102"/>
    <w:rsid w:val="00087616"/>
    <w:rsid w:val="00090791"/>
    <w:rsid w:val="00093B25"/>
    <w:rsid w:val="00094F60"/>
    <w:rsid w:val="00096D64"/>
    <w:rsid w:val="000A02ED"/>
    <w:rsid w:val="000A3BE7"/>
    <w:rsid w:val="000A7773"/>
    <w:rsid w:val="000B42AA"/>
    <w:rsid w:val="000C401D"/>
    <w:rsid w:val="000C75AB"/>
    <w:rsid w:val="000D48C0"/>
    <w:rsid w:val="000E3782"/>
    <w:rsid w:val="000E5CA6"/>
    <w:rsid w:val="000F2B87"/>
    <w:rsid w:val="001017E4"/>
    <w:rsid w:val="00102D56"/>
    <w:rsid w:val="00112113"/>
    <w:rsid w:val="00113D51"/>
    <w:rsid w:val="001219C4"/>
    <w:rsid w:val="001313D9"/>
    <w:rsid w:val="00132478"/>
    <w:rsid w:val="001350F0"/>
    <w:rsid w:val="00141103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84F50"/>
    <w:rsid w:val="001A1F4C"/>
    <w:rsid w:val="001A6F41"/>
    <w:rsid w:val="001D1FB1"/>
    <w:rsid w:val="001D70EB"/>
    <w:rsid w:val="001E0378"/>
    <w:rsid w:val="001E0640"/>
    <w:rsid w:val="001E27B4"/>
    <w:rsid w:val="001F08AB"/>
    <w:rsid w:val="001F4A7B"/>
    <w:rsid w:val="001F5720"/>
    <w:rsid w:val="0020156F"/>
    <w:rsid w:val="0020335C"/>
    <w:rsid w:val="00210F2D"/>
    <w:rsid w:val="00211674"/>
    <w:rsid w:val="00216C3B"/>
    <w:rsid w:val="00232E2C"/>
    <w:rsid w:val="0023349F"/>
    <w:rsid w:val="00234995"/>
    <w:rsid w:val="00237F3F"/>
    <w:rsid w:val="002424FB"/>
    <w:rsid w:val="002472A0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E06"/>
    <w:rsid w:val="00295B51"/>
    <w:rsid w:val="002965C0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E1AF8"/>
    <w:rsid w:val="002E3053"/>
    <w:rsid w:val="002E34FA"/>
    <w:rsid w:val="002E49F2"/>
    <w:rsid w:val="002F398D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1506B"/>
    <w:rsid w:val="00321D40"/>
    <w:rsid w:val="0034357D"/>
    <w:rsid w:val="0034752A"/>
    <w:rsid w:val="003622B7"/>
    <w:rsid w:val="00363224"/>
    <w:rsid w:val="00364AAE"/>
    <w:rsid w:val="00364C76"/>
    <w:rsid w:val="003727B7"/>
    <w:rsid w:val="00373674"/>
    <w:rsid w:val="0037526B"/>
    <w:rsid w:val="003753B5"/>
    <w:rsid w:val="00380FC4"/>
    <w:rsid w:val="003822AB"/>
    <w:rsid w:val="0038241E"/>
    <w:rsid w:val="00383C28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2B2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273E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B48"/>
    <w:rsid w:val="00593AA5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3420"/>
    <w:rsid w:val="006B7451"/>
    <w:rsid w:val="006C0944"/>
    <w:rsid w:val="006E0E50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282F"/>
    <w:rsid w:val="00731DEF"/>
    <w:rsid w:val="00733C8B"/>
    <w:rsid w:val="00733D73"/>
    <w:rsid w:val="00741F1D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0B46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6489F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3839"/>
    <w:rsid w:val="008E4B77"/>
    <w:rsid w:val="008E4DA6"/>
    <w:rsid w:val="008E79E8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53F14"/>
    <w:rsid w:val="0097449D"/>
    <w:rsid w:val="00977DF2"/>
    <w:rsid w:val="00977FAE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268D"/>
    <w:rsid w:val="00A060D9"/>
    <w:rsid w:val="00A224BC"/>
    <w:rsid w:val="00A261D9"/>
    <w:rsid w:val="00A308E5"/>
    <w:rsid w:val="00A35687"/>
    <w:rsid w:val="00A37F9B"/>
    <w:rsid w:val="00A4182F"/>
    <w:rsid w:val="00A42AB4"/>
    <w:rsid w:val="00A4477F"/>
    <w:rsid w:val="00A50B37"/>
    <w:rsid w:val="00A5375F"/>
    <w:rsid w:val="00A62D10"/>
    <w:rsid w:val="00A62E54"/>
    <w:rsid w:val="00A643EE"/>
    <w:rsid w:val="00A6449F"/>
    <w:rsid w:val="00A74721"/>
    <w:rsid w:val="00A758A3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96327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E3F3B"/>
    <w:rsid w:val="00BE7AC5"/>
    <w:rsid w:val="00C023B0"/>
    <w:rsid w:val="00C02F57"/>
    <w:rsid w:val="00C10025"/>
    <w:rsid w:val="00C16270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053E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5D4E"/>
    <w:rsid w:val="00CB6C7C"/>
    <w:rsid w:val="00CC545F"/>
    <w:rsid w:val="00CE0ACF"/>
    <w:rsid w:val="00CE35FB"/>
    <w:rsid w:val="00CE3FB7"/>
    <w:rsid w:val="00CE40D8"/>
    <w:rsid w:val="00CE4148"/>
    <w:rsid w:val="00CF0857"/>
    <w:rsid w:val="00CF1065"/>
    <w:rsid w:val="00CF1DF9"/>
    <w:rsid w:val="00CF3CAD"/>
    <w:rsid w:val="00CF6A0D"/>
    <w:rsid w:val="00D10364"/>
    <w:rsid w:val="00D24966"/>
    <w:rsid w:val="00D27EDC"/>
    <w:rsid w:val="00D40B06"/>
    <w:rsid w:val="00D4375A"/>
    <w:rsid w:val="00D443FA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3D52"/>
    <w:rsid w:val="00D85A69"/>
    <w:rsid w:val="00D904D5"/>
    <w:rsid w:val="00D932CD"/>
    <w:rsid w:val="00D93837"/>
    <w:rsid w:val="00D97013"/>
    <w:rsid w:val="00DA12BD"/>
    <w:rsid w:val="00DA2BE3"/>
    <w:rsid w:val="00DA51FE"/>
    <w:rsid w:val="00DB0BC1"/>
    <w:rsid w:val="00DB0FD4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C1B"/>
    <w:rsid w:val="00DE69C1"/>
    <w:rsid w:val="00DE772A"/>
    <w:rsid w:val="00E003C7"/>
    <w:rsid w:val="00E003EE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4032A"/>
    <w:rsid w:val="00F4269C"/>
    <w:rsid w:val="00F42950"/>
    <w:rsid w:val="00F43DCA"/>
    <w:rsid w:val="00F44739"/>
    <w:rsid w:val="00F45A6C"/>
    <w:rsid w:val="00F5235A"/>
    <w:rsid w:val="00F5303A"/>
    <w:rsid w:val="00F547B7"/>
    <w:rsid w:val="00F550AA"/>
    <w:rsid w:val="00F603F8"/>
    <w:rsid w:val="00F638F3"/>
    <w:rsid w:val="00F66E92"/>
    <w:rsid w:val="00F71A04"/>
    <w:rsid w:val="00F73022"/>
    <w:rsid w:val="00F74F86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241C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93BAF-79E0-41B3-AAC9-348730B7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Bruno</cp:lastModifiedBy>
  <cp:revision>9</cp:revision>
  <cp:lastPrinted>2017-12-11T14:27:00Z</cp:lastPrinted>
  <dcterms:created xsi:type="dcterms:W3CDTF">2019-11-14T14:04:00Z</dcterms:created>
  <dcterms:modified xsi:type="dcterms:W3CDTF">2019-11-14T16:23:00Z</dcterms:modified>
</cp:coreProperties>
</file>