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8A9AF2" w14:textId="77777777" w:rsidR="007B5D3C" w:rsidRDefault="007B5D3C" w:rsidP="00EA6233">
      <w:pPr>
        <w:pStyle w:val="NormaleWeb"/>
        <w:shd w:val="clear" w:color="auto" w:fill="FFFFFF"/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</w:pPr>
    </w:p>
    <w:p w14:paraId="15CFD53E" w14:textId="77777777" w:rsidR="00EA6233" w:rsidRDefault="00EA6233" w:rsidP="00516939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</w:pPr>
    </w:p>
    <w:p w14:paraId="036E7F50" w14:textId="534B963F" w:rsidR="005156FE" w:rsidRPr="00516939" w:rsidRDefault="00516939" w:rsidP="00516939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</w:pPr>
      <w:r w:rsidRPr="00516939"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  <w:t>COMUNICATO STAMPA</w:t>
      </w:r>
    </w:p>
    <w:p w14:paraId="339477F3" w14:textId="331770CC" w:rsidR="0077536E" w:rsidRDefault="00516939" w:rsidP="00EA6233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</w:pPr>
      <w:r w:rsidRPr="00516939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Genova</w:t>
      </w:r>
      <w:r w:rsidR="002F468B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,</w:t>
      </w:r>
      <w:r w:rsidRPr="00516939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 xml:space="preserve"> </w:t>
      </w:r>
      <w:r w:rsidR="00E65B9C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1</w:t>
      </w:r>
      <w:r w:rsidR="00C616BC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5</w:t>
      </w:r>
      <w:r w:rsidR="00E65B9C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 xml:space="preserve"> luglio</w:t>
      </w:r>
      <w:r w:rsidR="007F234F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 xml:space="preserve"> 2024</w:t>
      </w:r>
    </w:p>
    <w:p w14:paraId="73998590" w14:textId="77777777" w:rsidR="00133F4F" w:rsidRDefault="00133F4F" w:rsidP="00EA6233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</w:pPr>
    </w:p>
    <w:p w14:paraId="161206FB" w14:textId="77777777" w:rsidR="0099140F" w:rsidRDefault="0099140F" w:rsidP="009879A2">
      <w:pPr>
        <w:pStyle w:val="NormaleWeb"/>
        <w:shd w:val="clear" w:color="auto" w:fill="FFFFFF"/>
        <w:rPr>
          <w:rStyle w:val="Enfasicorsivo"/>
          <w:rFonts w:ascii="Arial" w:hAnsi="Arial" w:cs="Arial"/>
          <w:color w:val="1A1A1A"/>
          <w:sz w:val="36"/>
          <w:szCs w:val="36"/>
        </w:rPr>
      </w:pPr>
    </w:p>
    <w:p w14:paraId="4C89BF5C" w14:textId="551EDCEA" w:rsidR="00C616BC" w:rsidRPr="00C616BC" w:rsidRDefault="00C616BC" w:rsidP="00C616BC">
      <w:pPr>
        <w:shd w:val="clear" w:color="auto" w:fill="FFFFFF"/>
        <w:jc w:val="center"/>
        <w:rPr>
          <w:rStyle w:val="Enfasicorsivo"/>
          <w:rFonts w:ascii="Arial" w:hAnsi="Arial" w:cs="Arial"/>
          <w:i w:val="0"/>
          <w:iCs w:val="0"/>
          <w:color w:val="1A1A1A"/>
          <w:sz w:val="32"/>
          <w:szCs w:val="32"/>
          <w:lang w:val="it-CH" w:eastAsia="it-CH"/>
        </w:rPr>
      </w:pPr>
      <w:r w:rsidRPr="00C616BC">
        <w:rPr>
          <w:rStyle w:val="Enfasicorsivo"/>
          <w:rFonts w:ascii="Arial" w:hAnsi="Arial" w:cs="Arial"/>
          <w:i w:val="0"/>
          <w:iCs w:val="0"/>
          <w:color w:val="1A1A1A"/>
          <w:sz w:val="32"/>
          <w:szCs w:val="32"/>
          <w:lang w:val="it-CH" w:eastAsia="it-CH"/>
        </w:rPr>
        <w:t>CROCE (ASSAGENTI): “NON SI PUÒ E NON SI DEVE FERMARE</w:t>
      </w:r>
    </w:p>
    <w:p w14:paraId="386656D2" w14:textId="52009B26" w:rsidR="009879A2" w:rsidRDefault="00C616BC" w:rsidP="00C616BC">
      <w:pPr>
        <w:shd w:val="clear" w:color="auto" w:fill="FFFFFF"/>
        <w:jc w:val="center"/>
        <w:rPr>
          <w:rStyle w:val="Enfasicorsivo"/>
          <w:rFonts w:ascii="Arial" w:hAnsi="Arial" w:cs="Arial"/>
          <w:i w:val="0"/>
          <w:iCs w:val="0"/>
          <w:color w:val="1A1A1A"/>
          <w:sz w:val="32"/>
          <w:szCs w:val="32"/>
          <w:lang w:val="it-CH" w:eastAsia="it-CH"/>
        </w:rPr>
      </w:pPr>
      <w:r w:rsidRPr="00C616BC">
        <w:rPr>
          <w:rStyle w:val="Enfasicorsivo"/>
          <w:rFonts w:ascii="Arial" w:hAnsi="Arial" w:cs="Arial"/>
          <w:i w:val="0"/>
          <w:iCs w:val="0"/>
          <w:color w:val="1A1A1A"/>
          <w:sz w:val="32"/>
          <w:szCs w:val="32"/>
          <w:lang w:val="it-CH" w:eastAsia="it-CH"/>
        </w:rPr>
        <w:t>LA MACCHINA DELLE GRANDI INFRASTRUTTURE</w:t>
      </w:r>
      <w:r>
        <w:rPr>
          <w:rStyle w:val="Enfasicorsivo"/>
          <w:rFonts w:ascii="Arial" w:hAnsi="Arial" w:cs="Arial"/>
          <w:i w:val="0"/>
          <w:iCs w:val="0"/>
          <w:color w:val="1A1A1A"/>
          <w:sz w:val="32"/>
          <w:szCs w:val="32"/>
          <w:lang w:val="it-CH" w:eastAsia="it-CH"/>
        </w:rPr>
        <w:t>”</w:t>
      </w:r>
    </w:p>
    <w:p w14:paraId="28DA8CE5" w14:textId="77777777" w:rsidR="00C616BC" w:rsidRDefault="00C616BC" w:rsidP="00C616BC">
      <w:pPr>
        <w:shd w:val="clear" w:color="auto" w:fill="FFFFFF"/>
        <w:jc w:val="center"/>
        <w:rPr>
          <w:rFonts w:ascii="Arial" w:hAnsi="Arial" w:cs="Arial"/>
          <w:color w:val="222222"/>
          <w:sz w:val="24"/>
          <w:szCs w:val="24"/>
          <w:u w:val="single"/>
          <w:lang w:eastAsia="it-CH"/>
        </w:rPr>
      </w:pPr>
    </w:p>
    <w:p w14:paraId="57517B5D" w14:textId="77777777" w:rsidR="009879A2" w:rsidRDefault="009879A2" w:rsidP="009879A2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5F5B7EE5" w14:textId="48DB5231" w:rsidR="009F6142" w:rsidRPr="009F6142" w:rsidRDefault="009F6142" w:rsidP="009F6142">
      <w:pPr>
        <w:jc w:val="both"/>
        <w:rPr>
          <w:rFonts w:ascii="Arial" w:hAnsi="Arial" w:cs="Arial"/>
          <w:sz w:val="24"/>
          <w:szCs w:val="24"/>
        </w:rPr>
      </w:pPr>
      <w:r w:rsidRPr="009F6142">
        <w:rPr>
          <w:rFonts w:ascii="Arial" w:hAnsi="Arial" w:cs="Arial"/>
          <w:sz w:val="24"/>
          <w:szCs w:val="24"/>
        </w:rPr>
        <w:t>Lo abbiamo detto più volte</w:t>
      </w:r>
      <w:r w:rsidR="00F319F0">
        <w:rPr>
          <w:rFonts w:ascii="Arial" w:hAnsi="Arial" w:cs="Arial"/>
          <w:sz w:val="24"/>
          <w:szCs w:val="24"/>
        </w:rPr>
        <w:t xml:space="preserve"> </w:t>
      </w:r>
      <w:r w:rsidR="00F319F0" w:rsidRPr="00F319F0">
        <w:rPr>
          <w:rFonts w:ascii="Arial" w:hAnsi="Arial" w:cs="Arial"/>
          <w:sz w:val="24"/>
          <w:szCs w:val="24"/>
        </w:rPr>
        <w:t>e</w:t>
      </w:r>
      <w:r w:rsidRPr="009F6142">
        <w:rPr>
          <w:rFonts w:ascii="Arial" w:hAnsi="Arial" w:cs="Arial"/>
          <w:sz w:val="24"/>
          <w:szCs w:val="24"/>
        </w:rPr>
        <w:t xml:space="preserve"> lo confermiamo anche adesso perché crediamo fermamente che quello che abbiamo sostenuto sia giusto e rispecchi una reale necessità non solo della nostra regione, della nostra città e del nostro porto, ma della più importante area produttiva e logistica del </w:t>
      </w:r>
      <w:r>
        <w:rPr>
          <w:rFonts w:ascii="Arial" w:hAnsi="Arial" w:cs="Arial"/>
          <w:sz w:val="24"/>
          <w:szCs w:val="24"/>
        </w:rPr>
        <w:t>S</w:t>
      </w:r>
      <w:r w:rsidRPr="009F6142">
        <w:rPr>
          <w:rFonts w:ascii="Arial" w:hAnsi="Arial" w:cs="Arial"/>
          <w:sz w:val="24"/>
          <w:szCs w:val="24"/>
        </w:rPr>
        <w:t>istema Italia. La priorità sono le grandi infrastrutture e nessuno può permettersi il lusso o avocarsi in diritto di bloccarle o di posticiparle nel tempo</w:t>
      </w:r>
      <w:r>
        <w:rPr>
          <w:rFonts w:ascii="Arial" w:hAnsi="Arial" w:cs="Arial"/>
          <w:sz w:val="24"/>
          <w:szCs w:val="24"/>
        </w:rPr>
        <w:t>,</w:t>
      </w:r>
      <w:r w:rsidRPr="009F6142">
        <w:rPr>
          <w:rFonts w:ascii="Arial" w:hAnsi="Arial" w:cs="Arial"/>
          <w:sz w:val="24"/>
          <w:szCs w:val="24"/>
        </w:rPr>
        <w:t xml:space="preserve"> perché in quel caso ne dovrà rispondere alla collettività intera e specialmente a quei giovani che vedranno andare deluse l</w:t>
      </w:r>
      <w:r>
        <w:rPr>
          <w:rFonts w:ascii="Arial" w:hAnsi="Arial" w:cs="Arial"/>
          <w:sz w:val="24"/>
          <w:szCs w:val="24"/>
        </w:rPr>
        <w:t>e</w:t>
      </w:r>
      <w:r w:rsidRPr="009F6142">
        <w:rPr>
          <w:rFonts w:ascii="Arial" w:hAnsi="Arial" w:cs="Arial"/>
          <w:sz w:val="24"/>
          <w:szCs w:val="24"/>
        </w:rPr>
        <w:t xml:space="preserve"> loro aspettative di lavoro, occupazione</w:t>
      </w:r>
      <w:r>
        <w:rPr>
          <w:rFonts w:ascii="Arial" w:hAnsi="Arial" w:cs="Arial"/>
          <w:sz w:val="24"/>
          <w:szCs w:val="24"/>
        </w:rPr>
        <w:t xml:space="preserve"> e</w:t>
      </w:r>
      <w:r w:rsidRPr="009F6142">
        <w:rPr>
          <w:rFonts w:ascii="Arial" w:hAnsi="Arial" w:cs="Arial"/>
          <w:sz w:val="24"/>
          <w:szCs w:val="24"/>
        </w:rPr>
        <w:t xml:space="preserve"> crescita sociale nella città in cui sono nati nonché dall’unico settore che ha effettive e riconosciute potenzialità</w:t>
      </w:r>
      <w:r>
        <w:rPr>
          <w:rFonts w:ascii="Arial" w:hAnsi="Arial" w:cs="Arial"/>
          <w:sz w:val="24"/>
          <w:szCs w:val="24"/>
        </w:rPr>
        <w:t xml:space="preserve"> di</w:t>
      </w:r>
      <w:r w:rsidRPr="009F6142">
        <w:rPr>
          <w:rFonts w:ascii="Arial" w:hAnsi="Arial" w:cs="Arial"/>
          <w:sz w:val="24"/>
          <w:szCs w:val="24"/>
        </w:rPr>
        <w:t xml:space="preserve"> crescita e di sviluppo. </w:t>
      </w:r>
    </w:p>
    <w:p w14:paraId="542013A5" w14:textId="362BB337" w:rsidR="009F6142" w:rsidRPr="009F6142" w:rsidRDefault="009F6142" w:rsidP="009F6142">
      <w:pPr>
        <w:jc w:val="both"/>
        <w:rPr>
          <w:rFonts w:ascii="Arial" w:hAnsi="Arial" w:cs="Arial"/>
          <w:sz w:val="24"/>
          <w:szCs w:val="24"/>
        </w:rPr>
      </w:pPr>
      <w:r w:rsidRPr="009F6142">
        <w:rPr>
          <w:rFonts w:ascii="Arial" w:hAnsi="Arial" w:cs="Arial"/>
          <w:sz w:val="24"/>
          <w:szCs w:val="24"/>
        </w:rPr>
        <w:t xml:space="preserve">Non è certo nostra competenza e tantomeno nostra volontà formulare giudizi su inchieste o </w:t>
      </w:r>
      <w:r>
        <w:rPr>
          <w:rFonts w:ascii="Arial" w:hAnsi="Arial" w:cs="Arial"/>
          <w:sz w:val="24"/>
          <w:szCs w:val="24"/>
        </w:rPr>
        <w:t>I</w:t>
      </w:r>
      <w:r w:rsidRPr="009F6142">
        <w:rPr>
          <w:rFonts w:ascii="Arial" w:hAnsi="Arial" w:cs="Arial"/>
          <w:sz w:val="24"/>
          <w:szCs w:val="24"/>
        </w:rPr>
        <w:t>stituzioni, ma è nostro interesse prioritario affermare che la macchina non si può e non si deve fermare.</w:t>
      </w:r>
    </w:p>
    <w:p w14:paraId="6D9E95D4" w14:textId="6106AFF5" w:rsidR="009F6142" w:rsidRPr="009F6142" w:rsidRDefault="009F6142" w:rsidP="009F6142">
      <w:pPr>
        <w:jc w:val="both"/>
        <w:rPr>
          <w:rFonts w:ascii="Arial" w:hAnsi="Arial" w:cs="Arial"/>
          <w:sz w:val="24"/>
          <w:szCs w:val="24"/>
        </w:rPr>
      </w:pPr>
      <w:r w:rsidRPr="009F6142">
        <w:rPr>
          <w:rFonts w:ascii="Arial" w:hAnsi="Arial" w:cs="Arial"/>
          <w:sz w:val="24"/>
          <w:szCs w:val="24"/>
        </w:rPr>
        <w:t>Ci riferiamo in particolare a tre opere strategiche rispetto alla cui realizzabilità avevamo ottenuto e pretendiamo oggi di ottenere nuovamente precise garanzie sui tempi e sull</w:t>
      </w:r>
      <w:r>
        <w:rPr>
          <w:rFonts w:ascii="Arial" w:hAnsi="Arial" w:cs="Arial"/>
          <w:sz w:val="24"/>
          <w:szCs w:val="24"/>
        </w:rPr>
        <w:t>’</w:t>
      </w:r>
      <w:r w:rsidRPr="009F6142">
        <w:rPr>
          <w:rFonts w:ascii="Arial" w:hAnsi="Arial" w:cs="Arial"/>
          <w:sz w:val="24"/>
          <w:szCs w:val="24"/>
        </w:rPr>
        <w:t>entrata in servizio. La diga</w:t>
      </w:r>
      <w:r w:rsidR="00F319F0">
        <w:rPr>
          <w:rFonts w:ascii="Arial" w:hAnsi="Arial" w:cs="Arial"/>
          <w:sz w:val="24"/>
          <w:szCs w:val="24"/>
        </w:rPr>
        <w:t>,</w:t>
      </w:r>
      <w:r w:rsidRPr="009F6142">
        <w:rPr>
          <w:rFonts w:ascii="Arial" w:hAnsi="Arial" w:cs="Arial"/>
          <w:sz w:val="24"/>
          <w:szCs w:val="24"/>
        </w:rPr>
        <w:t xml:space="preserve"> a detta di tutti gli esperti internazionali</w:t>
      </w:r>
      <w:r w:rsidR="00F319F0">
        <w:rPr>
          <w:rFonts w:ascii="Arial" w:hAnsi="Arial" w:cs="Arial"/>
          <w:sz w:val="24"/>
          <w:szCs w:val="24"/>
        </w:rPr>
        <w:t>,</w:t>
      </w:r>
      <w:r w:rsidRPr="009F6142">
        <w:rPr>
          <w:rFonts w:ascii="Arial" w:hAnsi="Arial" w:cs="Arial"/>
          <w:sz w:val="24"/>
          <w:szCs w:val="24"/>
        </w:rPr>
        <w:t xml:space="preserve"> è l’unico strumento in grado di far compiere al porto di Genova quell’upgrading che oggi più che mai è indispensabile in un Mediterraneo in cui si stanno ridisegnando rotte e commerci. Confermiamo quindi la nostra fiducia </w:t>
      </w:r>
      <w:r>
        <w:rPr>
          <w:rFonts w:ascii="Arial" w:hAnsi="Arial" w:cs="Arial"/>
          <w:sz w:val="24"/>
          <w:szCs w:val="24"/>
        </w:rPr>
        <w:t>n</w:t>
      </w:r>
      <w:r w:rsidRPr="009F6142">
        <w:rPr>
          <w:rFonts w:ascii="Arial" w:hAnsi="Arial" w:cs="Arial"/>
          <w:sz w:val="24"/>
          <w:szCs w:val="24"/>
        </w:rPr>
        <w:t xml:space="preserve">el </w:t>
      </w:r>
      <w:r w:rsidR="00F319F0">
        <w:rPr>
          <w:rFonts w:ascii="Arial" w:hAnsi="Arial" w:cs="Arial"/>
          <w:sz w:val="24"/>
          <w:szCs w:val="24"/>
        </w:rPr>
        <w:t>S</w:t>
      </w:r>
      <w:r w:rsidRPr="009F6142">
        <w:rPr>
          <w:rFonts w:ascii="Arial" w:hAnsi="Arial" w:cs="Arial"/>
          <w:sz w:val="24"/>
          <w:szCs w:val="24"/>
        </w:rPr>
        <w:t xml:space="preserve">indaco Bucci che ha la responsabilità commissariale sulla diga </w:t>
      </w:r>
      <w:r>
        <w:rPr>
          <w:rFonts w:ascii="Arial" w:hAnsi="Arial" w:cs="Arial"/>
          <w:sz w:val="24"/>
          <w:szCs w:val="24"/>
        </w:rPr>
        <w:t>e</w:t>
      </w:r>
      <w:r w:rsidRPr="009F6142">
        <w:rPr>
          <w:rFonts w:ascii="Arial" w:hAnsi="Arial" w:cs="Arial"/>
          <w:sz w:val="24"/>
          <w:szCs w:val="24"/>
        </w:rPr>
        <w:t xml:space="preserve"> che contiamo possa </w:t>
      </w:r>
      <w:r>
        <w:rPr>
          <w:rFonts w:ascii="Arial" w:hAnsi="Arial" w:cs="Arial"/>
          <w:sz w:val="24"/>
          <w:szCs w:val="24"/>
        </w:rPr>
        <w:t xml:space="preserve">ripetere </w:t>
      </w:r>
      <w:r w:rsidRPr="009F6142">
        <w:rPr>
          <w:rFonts w:ascii="Arial" w:hAnsi="Arial" w:cs="Arial"/>
          <w:sz w:val="24"/>
          <w:szCs w:val="24"/>
        </w:rPr>
        <w:t>il miracolo Genova compiuto con la ricostruzione del ponte Morandi.</w:t>
      </w:r>
    </w:p>
    <w:p w14:paraId="77E6CDA3" w14:textId="18BFBCC9" w:rsidR="009F6142" w:rsidRPr="009F6142" w:rsidRDefault="009F6142" w:rsidP="009F6142">
      <w:pPr>
        <w:jc w:val="both"/>
        <w:rPr>
          <w:rFonts w:ascii="Arial" w:hAnsi="Arial" w:cs="Arial"/>
          <w:sz w:val="24"/>
          <w:szCs w:val="24"/>
        </w:rPr>
      </w:pPr>
      <w:r w:rsidRPr="009F6142">
        <w:rPr>
          <w:rFonts w:ascii="Arial" w:hAnsi="Arial" w:cs="Arial"/>
          <w:sz w:val="24"/>
          <w:szCs w:val="24"/>
        </w:rPr>
        <w:t xml:space="preserve">La seconda opera strategica è certamente il </w:t>
      </w:r>
      <w:r w:rsidR="00F319F0" w:rsidRPr="009F6142">
        <w:rPr>
          <w:rFonts w:ascii="Arial" w:hAnsi="Arial" w:cs="Arial"/>
          <w:sz w:val="24"/>
          <w:szCs w:val="24"/>
        </w:rPr>
        <w:t xml:space="preserve">Terzo Valico </w:t>
      </w:r>
      <w:r w:rsidRPr="009F6142">
        <w:rPr>
          <w:rFonts w:ascii="Arial" w:hAnsi="Arial" w:cs="Arial"/>
          <w:sz w:val="24"/>
          <w:szCs w:val="24"/>
        </w:rPr>
        <w:t xml:space="preserve">e chiediamo alle </w:t>
      </w:r>
      <w:r>
        <w:rPr>
          <w:rFonts w:ascii="Arial" w:hAnsi="Arial" w:cs="Arial"/>
          <w:sz w:val="24"/>
          <w:szCs w:val="24"/>
        </w:rPr>
        <w:t>I</w:t>
      </w:r>
      <w:r w:rsidRPr="009F6142">
        <w:rPr>
          <w:rFonts w:ascii="Arial" w:hAnsi="Arial" w:cs="Arial"/>
          <w:sz w:val="24"/>
          <w:szCs w:val="24"/>
        </w:rPr>
        <w:t xml:space="preserve">stituzioni di aprire da subito un tavolo di coordinamento che consenta di accelerare bruscamente i tempi di realizzazione del quadruplicamento delle linee da Tortona a Milano per rendere davvero efficace </w:t>
      </w:r>
      <w:r>
        <w:rPr>
          <w:rFonts w:ascii="Arial" w:hAnsi="Arial" w:cs="Arial"/>
          <w:sz w:val="24"/>
          <w:szCs w:val="24"/>
        </w:rPr>
        <w:t>il</w:t>
      </w:r>
      <w:r w:rsidRPr="009F6142">
        <w:rPr>
          <w:rFonts w:ascii="Arial" w:hAnsi="Arial" w:cs="Arial"/>
          <w:sz w:val="24"/>
          <w:szCs w:val="24"/>
        </w:rPr>
        <w:t xml:space="preserve"> collegamento fra il porto di Genova</w:t>
      </w:r>
      <w:r>
        <w:rPr>
          <w:rFonts w:ascii="Arial" w:hAnsi="Arial" w:cs="Arial"/>
          <w:sz w:val="24"/>
          <w:szCs w:val="24"/>
        </w:rPr>
        <w:t>,</w:t>
      </w:r>
      <w:r w:rsidRPr="009F6142">
        <w:rPr>
          <w:rFonts w:ascii="Arial" w:hAnsi="Arial" w:cs="Arial"/>
          <w:sz w:val="24"/>
          <w:szCs w:val="24"/>
        </w:rPr>
        <w:t xml:space="preserve"> il capoluogo lombardo e Torino</w:t>
      </w:r>
      <w:r>
        <w:rPr>
          <w:rFonts w:ascii="Arial" w:hAnsi="Arial" w:cs="Arial"/>
          <w:sz w:val="24"/>
          <w:szCs w:val="24"/>
        </w:rPr>
        <w:t>.</w:t>
      </w:r>
    </w:p>
    <w:p w14:paraId="6C6BEE82" w14:textId="1B672785" w:rsidR="009F6142" w:rsidRPr="009F6142" w:rsidRDefault="009F6142" w:rsidP="009F6142">
      <w:pPr>
        <w:jc w:val="both"/>
        <w:rPr>
          <w:rFonts w:ascii="Arial" w:hAnsi="Arial" w:cs="Arial"/>
          <w:sz w:val="24"/>
          <w:szCs w:val="24"/>
        </w:rPr>
      </w:pPr>
      <w:r w:rsidRPr="009F6142">
        <w:rPr>
          <w:rFonts w:ascii="Arial" w:hAnsi="Arial" w:cs="Arial"/>
          <w:sz w:val="24"/>
          <w:szCs w:val="24"/>
        </w:rPr>
        <w:t>Infine la gronda autostradale. Chiunque transiti attraverso il casello di Genova ovest sa perfettamente quanto il sistema autostradale ligure di collegamento con l’hinterland industriale piemontese</w:t>
      </w:r>
      <w:r w:rsidR="00F319F0">
        <w:rPr>
          <w:rFonts w:ascii="Arial" w:hAnsi="Arial" w:cs="Arial"/>
          <w:sz w:val="24"/>
          <w:szCs w:val="24"/>
        </w:rPr>
        <w:t xml:space="preserve"> e </w:t>
      </w:r>
      <w:r w:rsidRPr="009F6142">
        <w:rPr>
          <w:rFonts w:ascii="Arial" w:hAnsi="Arial" w:cs="Arial"/>
          <w:sz w:val="24"/>
          <w:szCs w:val="24"/>
        </w:rPr>
        <w:t xml:space="preserve">lombardo viaggi pericolosamente sulla lama del rasoio di un blackout… In questi giorni sono tornate a circolare voci circa la necessità di reperire </w:t>
      </w:r>
      <w:r>
        <w:rPr>
          <w:rFonts w:ascii="Arial" w:hAnsi="Arial" w:cs="Arial"/>
          <w:sz w:val="24"/>
          <w:szCs w:val="24"/>
        </w:rPr>
        <w:t>f</w:t>
      </w:r>
      <w:r w:rsidRPr="009F6142">
        <w:rPr>
          <w:rFonts w:ascii="Arial" w:hAnsi="Arial" w:cs="Arial"/>
          <w:sz w:val="24"/>
          <w:szCs w:val="24"/>
        </w:rPr>
        <w:t xml:space="preserve">ondi e finanziamenti che oggi non sarebbero disponibili. Il </w:t>
      </w:r>
      <w:r>
        <w:rPr>
          <w:rFonts w:ascii="Arial" w:hAnsi="Arial" w:cs="Arial"/>
          <w:sz w:val="24"/>
          <w:szCs w:val="24"/>
        </w:rPr>
        <w:t>G</w:t>
      </w:r>
      <w:r w:rsidRPr="009F6142">
        <w:rPr>
          <w:rFonts w:ascii="Arial" w:hAnsi="Arial" w:cs="Arial"/>
          <w:sz w:val="24"/>
          <w:szCs w:val="24"/>
        </w:rPr>
        <w:t xml:space="preserve">overno ha dimostrato con la </w:t>
      </w:r>
      <w:r w:rsidRPr="009F6142">
        <w:rPr>
          <w:rFonts w:ascii="Arial" w:hAnsi="Arial" w:cs="Arial"/>
          <w:sz w:val="24"/>
          <w:szCs w:val="24"/>
        </w:rPr>
        <w:lastRenderedPageBreak/>
        <w:t>concentrazione di investimenti del PNRR proprio sulla Liguria e sul porto di Genova di aver compreso pienamente la strategicità di questi interventi; adesso non possiamo</w:t>
      </w:r>
      <w:r>
        <w:rPr>
          <w:rFonts w:ascii="Arial" w:hAnsi="Arial" w:cs="Arial"/>
          <w:sz w:val="24"/>
          <w:szCs w:val="24"/>
        </w:rPr>
        <w:t xml:space="preserve"> p</w:t>
      </w:r>
      <w:r w:rsidRPr="009F6142">
        <w:rPr>
          <w:rFonts w:ascii="Arial" w:hAnsi="Arial" w:cs="Arial"/>
          <w:sz w:val="24"/>
          <w:szCs w:val="24"/>
        </w:rPr>
        <w:t xml:space="preserve">erderci per strada. Il tema dei collegamenti fra </w:t>
      </w:r>
      <w:r w:rsidR="00F319F0">
        <w:rPr>
          <w:rFonts w:ascii="Arial" w:hAnsi="Arial" w:cs="Arial"/>
          <w:sz w:val="24"/>
          <w:szCs w:val="24"/>
        </w:rPr>
        <w:t>p</w:t>
      </w:r>
      <w:r w:rsidRPr="009F6142">
        <w:rPr>
          <w:rFonts w:ascii="Arial" w:hAnsi="Arial" w:cs="Arial"/>
          <w:sz w:val="24"/>
          <w:szCs w:val="24"/>
        </w:rPr>
        <w:t xml:space="preserve">orto e le aree oltre Appennino </w:t>
      </w:r>
      <w:r>
        <w:rPr>
          <w:rFonts w:ascii="Arial" w:hAnsi="Arial" w:cs="Arial"/>
          <w:sz w:val="24"/>
          <w:szCs w:val="24"/>
        </w:rPr>
        <w:t>è</w:t>
      </w:r>
      <w:r w:rsidRPr="009F6142">
        <w:rPr>
          <w:rFonts w:ascii="Arial" w:hAnsi="Arial" w:cs="Arial"/>
          <w:sz w:val="24"/>
          <w:szCs w:val="24"/>
        </w:rPr>
        <w:t xml:space="preserve"> di importanza davvero strategica anche per il sistema industriale e produttivo più importante del sud Europa</w:t>
      </w:r>
      <w:r>
        <w:rPr>
          <w:rFonts w:ascii="Arial" w:hAnsi="Arial" w:cs="Arial"/>
          <w:sz w:val="24"/>
          <w:szCs w:val="24"/>
        </w:rPr>
        <w:t>.</w:t>
      </w:r>
    </w:p>
    <w:p w14:paraId="01AAB864" w14:textId="21563464" w:rsidR="00BE4ACA" w:rsidRDefault="009F6142" w:rsidP="009F6142">
      <w:pPr>
        <w:jc w:val="both"/>
        <w:rPr>
          <w:rFonts w:ascii="Arial" w:hAnsi="Arial" w:cs="Arial"/>
          <w:sz w:val="24"/>
          <w:szCs w:val="24"/>
        </w:rPr>
      </w:pPr>
      <w:r w:rsidRPr="009F6142">
        <w:rPr>
          <w:rFonts w:ascii="Arial" w:hAnsi="Arial" w:cs="Arial"/>
          <w:sz w:val="24"/>
          <w:szCs w:val="24"/>
        </w:rPr>
        <w:t xml:space="preserve">Nell’assumere la carica di </w:t>
      </w:r>
      <w:r w:rsidR="00F319F0">
        <w:rPr>
          <w:rFonts w:ascii="Arial" w:hAnsi="Arial" w:cs="Arial"/>
          <w:sz w:val="24"/>
          <w:szCs w:val="24"/>
        </w:rPr>
        <w:t>P</w:t>
      </w:r>
      <w:r w:rsidRPr="009F6142">
        <w:rPr>
          <w:rFonts w:ascii="Arial" w:hAnsi="Arial" w:cs="Arial"/>
          <w:sz w:val="24"/>
          <w:szCs w:val="24"/>
        </w:rPr>
        <w:t xml:space="preserve">residente di Assagenti mi sono posto più volte l’interrogativo su quali dovessero essere le priorità per la categoria degli </w:t>
      </w:r>
      <w:r w:rsidR="00F319F0">
        <w:rPr>
          <w:rFonts w:ascii="Arial" w:hAnsi="Arial" w:cs="Arial"/>
          <w:sz w:val="24"/>
          <w:szCs w:val="24"/>
        </w:rPr>
        <w:t>A</w:t>
      </w:r>
      <w:r w:rsidRPr="009F6142">
        <w:rPr>
          <w:rFonts w:ascii="Arial" w:hAnsi="Arial" w:cs="Arial"/>
          <w:sz w:val="24"/>
          <w:szCs w:val="24"/>
        </w:rPr>
        <w:t xml:space="preserve">genti </w:t>
      </w:r>
      <w:r w:rsidR="00F319F0">
        <w:rPr>
          <w:rFonts w:ascii="Arial" w:hAnsi="Arial" w:cs="Arial"/>
          <w:sz w:val="24"/>
          <w:szCs w:val="24"/>
        </w:rPr>
        <w:t>M</w:t>
      </w:r>
      <w:r w:rsidRPr="009F6142">
        <w:rPr>
          <w:rFonts w:ascii="Arial" w:hAnsi="Arial" w:cs="Arial"/>
          <w:sz w:val="24"/>
          <w:szCs w:val="24"/>
        </w:rPr>
        <w:t xml:space="preserve">arittimi che rappresento; la risposta che mi sono dato </w:t>
      </w:r>
      <w:r>
        <w:rPr>
          <w:rFonts w:ascii="Arial" w:hAnsi="Arial" w:cs="Arial"/>
          <w:sz w:val="24"/>
          <w:szCs w:val="24"/>
        </w:rPr>
        <w:t>è</w:t>
      </w:r>
      <w:r w:rsidRPr="009F6142">
        <w:rPr>
          <w:rFonts w:ascii="Arial" w:hAnsi="Arial" w:cs="Arial"/>
          <w:sz w:val="24"/>
          <w:szCs w:val="24"/>
        </w:rPr>
        <w:t xml:space="preserve"> quella di non abbassare la guardia e conservare, ribadendolo in ogni sede, il nostro ruolo di sentinella ma anche di parte attiva a supporto degli organi istituzionali, dell’interesse complessivo sul tema infrastrutture del cluster marittimo </w:t>
      </w:r>
      <w:r>
        <w:rPr>
          <w:rFonts w:ascii="Arial" w:hAnsi="Arial" w:cs="Arial"/>
          <w:sz w:val="24"/>
          <w:szCs w:val="24"/>
        </w:rPr>
        <w:t>così come</w:t>
      </w:r>
      <w:r w:rsidRPr="009F6142">
        <w:rPr>
          <w:rFonts w:ascii="Arial" w:hAnsi="Arial" w:cs="Arial"/>
          <w:sz w:val="24"/>
          <w:szCs w:val="24"/>
        </w:rPr>
        <w:t xml:space="preserve"> di quella fetta importante dell’economia nazionale che rappresentiamo.</w:t>
      </w:r>
    </w:p>
    <w:p w14:paraId="3127FABC" w14:textId="77777777" w:rsidR="00BE4ACA" w:rsidRDefault="00BE4ACA" w:rsidP="00BE4ACA">
      <w:pPr>
        <w:rPr>
          <w:rFonts w:ascii="Arial" w:hAnsi="Arial" w:cs="Arial"/>
          <w:sz w:val="16"/>
          <w:szCs w:val="16"/>
        </w:rPr>
      </w:pPr>
    </w:p>
    <w:p w14:paraId="381E6F3E" w14:textId="77777777" w:rsidR="0077536E" w:rsidRDefault="0077536E" w:rsidP="00900BA1">
      <w:pPr>
        <w:rPr>
          <w:rFonts w:ascii="Arial" w:hAnsi="Arial" w:cs="Arial"/>
          <w:i/>
          <w:iCs/>
          <w:sz w:val="18"/>
          <w:szCs w:val="18"/>
        </w:rPr>
      </w:pPr>
    </w:p>
    <w:p w14:paraId="534956EC" w14:textId="77777777" w:rsidR="0077536E" w:rsidRDefault="0077536E" w:rsidP="00900BA1">
      <w:pPr>
        <w:rPr>
          <w:rFonts w:ascii="Arial" w:hAnsi="Arial" w:cs="Arial"/>
          <w:i/>
          <w:iCs/>
          <w:sz w:val="18"/>
          <w:szCs w:val="18"/>
        </w:rPr>
      </w:pPr>
    </w:p>
    <w:p w14:paraId="1FF1EC69" w14:textId="77777777" w:rsidR="0077536E" w:rsidRPr="00900BA1" w:rsidRDefault="0077536E" w:rsidP="0077536E">
      <w:pPr>
        <w:rPr>
          <w:rFonts w:ascii="Arial" w:hAnsi="Arial" w:cs="Arial"/>
          <w:b/>
          <w:bCs/>
          <w:i/>
          <w:iCs/>
          <w:sz w:val="20"/>
        </w:rPr>
      </w:pPr>
      <w:r w:rsidRPr="00900BA1">
        <w:rPr>
          <w:rFonts w:ascii="Arial" w:hAnsi="Arial" w:cs="Arial"/>
          <w:b/>
          <w:bCs/>
          <w:i/>
          <w:iCs/>
          <w:sz w:val="20"/>
        </w:rPr>
        <w:t>Per ulteriori informazioni</w:t>
      </w:r>
    </w:p>
    <w:p w14:paraId="1F07293A" w14:textId="77777777" w:rsidR="0077536E" w:rsidRPr="00900BA1" w:rsidRDefault="0077536E" w:rsidP="0077536E">
      <w:pPr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>Star comunicazione in movimento</w:t>
      </w:r>
    </w:p>
    <w:p w14:paraId="70C54892" w14:textId="77777777" w:rsidR="0077536E" w:rsidRPr="00900BA1" w:rsidRDefault="0077536E" w:rsidP="0077536E">
      <w:pPr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>Barbara Gazzale</w:t>
      </w:r>
    </w:p>
    <w:p w14:paraId="5B7DF336" w14:textId="77777777" w:rsidR="0077536E" w:rsidRPr="00900BA1" w:rsidRDefault="0077536E" w:rsidP="0077536E">
      <w:pPr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 xml:space="preserve">+39 348 4144780 </w:t>
      </w:r>
    </w:p>
    <w:p w14:paraId="09E8474C" w14:textId="77777777" w:rsidR="0077536E" w:rsidRPr="00516939" w:rsidRDefault="0077536E" w:rsidP="0077536E">
      <w:pPr>
        <w:rPr>
          <w:rFonts w:ascii="Arial" w:hAnsi="Arial" w:cs="Arial"/>
          <w:i/>
          <w:iCs/>
          <w:sz w:val="18"/>
          <w:szCs w:val="18"/>
        </w:rPr>
      </w:pPr>
      <w:r w:rsidRPr="00900BA1">
        <w:rPr>
          <w:rFonts w:ascii="Arial" w:hAnsi="Arial" w:cs="Arial"/>
          <w:i/>
          <w:iCs/>
          <w:sz w:val="20"/>
        </w:rPr>
        <w:t>+41 786433361</w:t>
      </w:r>
      <w:r w:rsidRPr="00900BA1">
        <w:rPr>
          <w:rFonts w:ascii="Arial" w:hAnsi="Arial" w:cs="Arial"/>
          <w:i/>
          <w:iCs/>
          <w:sz w:val="18"/>
          <w:szCs w:val="18"/>
        </w:rPr>
        <w:tab/>
      </w:r>
    </w:p>
    <w:p w14:paraId="585069A6" w14:textId="77777777" w:rsidR="0077536E" w:rsidRPr="00516939" w:rsidRDefault="0077536E" w:rsidP="00900BA1">
      <w:pPr>
        <w:rPr>
          <w:rFonts w:ascii="Arial" w:hAnsi="Arial" w:cs="Arial"/>
          <w:i/>
          <w:iCs/>
          <w:sz w:val="18"/>
          <w:szCs w:val="18"/>
        </w:rPr>
      </w:pPr>
    </w:p>
    <w:sectPr w:rsidR="0077536E" w:rsidRPr="00516939" w:rsidSect="004C1EC3">
      <w:footerReference w:type="even" r:id="rId8"/>
      <w:headerReference w:type="first" r:id="rId9"/>
      <w:footerReference w:type="first" r:id="rId10"/>
      <w:pgSz w:w="11906" w:h="16838"/>
      <w:pgMar w:top="1418" w:right="1134" w:bottom="1985" w:left="1134" w:header="720" w:footer="74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4DF2FB" w14:textId="77777777" w:rsidR="00782553" w:rsidRDefault="00782553" w:rsidP="00F33FC5">
      <w:pPr>
        <w:pStyle w:val="Testodelblocco"/>
      </w:pPr>
      <w:r>
        <w:separator/>
      </w:r>
    </w:p>
  </w:endnote>
  <w:endnote w:type="continuationSeparator" w:id="0">
    <w:p w14:paraId="5A889044" w14:textId="77777777" w:rsidR="00782553" w:rsidRDefault="00782553" w:rsidP="00F33FC5">
      <w:pPr>
        <w:pStyle w:val="Testodelblocc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D2E21" w14:textId="77777777" w:rsidR="001A5709" w:rsidRDefault="001A570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12BFAF9D" w14:textId="77777777" w:rsidR="001A5709" w:rsidRDefault="001A570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49781E" w14:textId="77777777" w:rsidR="001A5709" w:rsidRPr="00A13F33" w:rsidRDefault="00FA7792">
    <w:pPr>
      <w:pStyle w:val="Pidipagina"/>
      <w:jc w:val="center"/>
      <w:rPr>
        <w:rFonts w:ascii="Calibri" w:hAnsi="Calibri"/>
        <w:b/>
        <w:color w:val="1F3864"/>
        <w:sz w:val="16"/>
        <w:szCs w:val="16"/>
      </w:rPr>
    </w:pPr>
    <w:r>
      <w:rPr>
        <w:rFonts w:ascii="Calibri" w:hAnsi="Calibri"/>
        <w:b/>
        <w:color w:val="1F3864"/>
        <w:sz w:val="16"/>
        <w:szCs w:val="16"/>
      </w:rPr>
      <w:t>Piazza Dante 6/6</w:t>
    </w:r>
    <w:r w:rsidR="001A5709" w:rsidRPr="00A13F33">
      <w:rPr>
        <w:rFonts w:ascii="Calibri" w:hAnsi="Calibri"/>
        <w:b/>
        <w:color w:val="1F3864"/>
        <w:sz w:val="16"/>
        <w:szCs w:val="16"/>
      </w:rPr>
      <w:t xml:space="preserve"> – 16121 GENOVA</w:t>
    </w:r>
  </w:p>
  <w:p w14:paraId="58921B12" w14:textId="77777777" w:rsidR="001A5709" w:rsidRPr="00CB3056" w:rsidRDefault="00882169">
    <w:pPr>
      <w:pStyle w:val="Pidipagina"/>
      <w:jc w:val="center"/>
      <w:rPr>
        <w:rFonts w:ascii="Calibri" w:hAnsi="Calibri"/>
        <w:b/>
        <w:color w:val="1F3864"/>
        <w:sz w:val="16"/>
        <w:szCs w:val="16"/>
      </w:rPr>
    </w:pPr>
    <w:r w:rsidRPr="00CB3056">
      <w:rPr>
        <w:rFonts w:ascii="Calibri" w:hAnsi="Calibri"/>
        <w:b/>
        <w:color w:val="1F3864"/>
        <w:sz w:val="16"/>
        <w:szCs w:val="16"/>
      </w:rPr>
      <w:t>Tel. 010 591595</w:t>
    </w:r>
    <w:r w:rsidR="001A5709" w:rsidRPr="00CB3056">
      <w:rPr>
        <w:rFonts w:ascii="Calibri" w:hAnsi="Calibri"/>
        <w:b/>
        <w:color w:val="1F3864"/>
        <w:sz w:val="16"/>
        <w:szCs w:val="16"/>
      </w:rPr>
      <w:t xml:space="preserve"> – 010 553</w:t>
    </w:r>
    <w:r w:rsidR="00323E91" w:rsidRPr="00CB3056">
      <w:rPr>
        <w:rFonts w:ascii="Calibri" w:hAnsi="Calibri"/>
        <w:b/>
        <w:color w:val="1F3864"/>
        <w:sz w:val="16"/>
        <w:szCs w:val="16"/>
      </w:rPr>
      <w:t>6696</w:t>
    </w:r>
    <w:r w:rsidR="001A5709" w:rsidRPr="00CB3056">
      <w:rPr>
        <w:rFonts w:ascii="Calibri" w:hAnsi="Calibri"/>
        <w:b/>
        <w:color w:val="1F3864"/>
        <w:sz w:val="16"/>
        <w:szCs w:val="16"/>
      </w:rPr>
      <w:t xml:space="preserve"> – Fax 010 590883</w:t>
    </w:r>
  </w:p>
  <w:p w14:paraId="78256B43" w14:textId="77777777" w:rsidR="001A5709" w:rsidRPr="00954183" w:rsidRDefault="001A5709">
    <w:pPr>
      <w:pStyle w:val="Pidipagina"/>
      <w:jc w:val="center"/>
      <w:rPr>
        <w:rFonts w:ascii="Calibri" w:hAnsi="Calibri"/>
        <w:b/>
        <w:color w:val="1F3864"/>
        <w:sz w:val="16"/>
        <w:szCs w:val="16"/>
        <w:lang w:val="it-CH"/>
      </w:rPr>
    </w:pPr>
    <w:r w:rsidRPr="00954183">
      <w:rPr>
        <w:rFonts w:ascii="Calibri" w:hAnsi="Calibri"/>
        <w:b/>
        <w:color w:val="1F3864"/>
        <w:sz w:val="16"/>
        <w:szCs w:val="16"/>
        <w:lang w:val="it-CH"/>
      </w:rPr>
      <w:t xml:space="preserve"> www.assagenti</w:t>
    </w:r>
    <w:r w:rsidR="001A556D" w:rsidRPr="00954183">
      <w:rPr>
        <w:rFonts w:ascii="Calibri" w:hAnsi="Calibri"/>
        <w:b/>
        <w:color w:val="1F3864"/>
        <w:sz w:val="16"/>
        <w:szCs w:val="16"/>
        <w:lang w:val="it-CH"/>
      </w:rPr>
      <w:t>.</w:t>
    </w:r>
    <w:r w:rsidRPr="00954183">
      <w:rPr>
        <w:rFonts w:ascii="Calibri" w:hAnsi="Calibri"/>
        <w:b/>
        <w:color w:val="1F3864"/>
        <w:sz w:val="16"/>
        <w:szCs w:val="16"/>
        <w:lang w:val="it-CH"/>
      </w:rPr>
      <w:t>it – info@assagenti.it</w:t>
    </w:r>
    <w:r w:rsidR="001D0FCA" w:rsidRPr="00954183">
      <w:rPr>
        <w:rFonts w:ascii="Calibri" w:hAnsi="Calibri"/>
        <w:b/>
        <w:color w:val="1F3864"/>
        <w:sz w:val="16"/>
        <w:szCs w:val="16"/>
        <w:lang w:val="it-CH"/>
      </w:rPr>
      <w:t xml:space="preserve"> – assagenti@registerpec.it</w:t>
    </w:r>
  </w:p>
  <w:p w14:paraId="4E90CE7E" w14:textId="77777777" w:rsidR="001A5709" w:rsidRPr="001D0FCA" w:rsidRDefault="001A5709">
    <w:pPr>
      <w:pStyle w:val="Pidipagina"/>
      <w:jc w:val="center"/>
      <w:rPr>
        <w:sz w:val="16"/>
        <w:szCs w:val="16"/>
        <w:lang w:val="en-US"/>
      </w:rPr>
    </w:pPr>
    <w:r w:rsidRPr="001D0FCA">
      <w:rPr>
        <w:rFonts w:ascii="Calibri" w:hAnsi="Calibri"/>
        <w:b/>
        <w:color w:val="1F3864"/>
        <w:sz w:val="16"/>
        <w:szCs w:val="16"/>
        <w:lang w:val="en-US"/>
      </w:rPr>
      <w:t>C.F. 80044510107</w:t>
    </w:r>
    <w:r w:rsidRPr="001D0FCA">
      <w:rPr>
        <w:sz w:val="16"/>
        <w:szCs w:val="16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0D8D01" w14:textId="77777777" w:rsidR="00782553" w:rsidRDefault="00782553" w:rsidP="00F33FC5">
      <w:pPr>
        <w:pStyle w:val="Testodelblocco"/>
      </w:pPr>
      <w:r>
        <w:separator/>
      </w:r>
    </w:p>
  </w:footnote>
  <w:footnote w:type="continuationSeparator" w:id="0">
    <w:p w14:paraId="3715A770" w14:textId="77777777" w:rsidR="00782553" w:rsidRDefault="00782553" w:rsidP="00F33FC5">
      <w:pPr>
        <w:pStyle w:val="Testodelblocc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6A34D8" w14:textId="77777777" w:rsidR="001A5709" w:rsidRDefault="00093B83">
    <w:pPr>
      <w:pStyle w:val="Intestazione"/>
      <w:jc w:val="center"/>
    </w:pPr>
    <w:r w:rsidRPr="009D68F5">
      <w:rPr>
        <w:noProof/>
      </w:rPr>
      <w:drawing>
        <wp:inline distT="0" distB="0" distL="0" distR="0" wp14:anchorId="4CF71DE6" wp14:editId="3F42D274">
          <wp:extent cx="1906270" cy="1061085"/>
          <wp:effectExtent l="0" t="0" r="0" b="5715"/>
          <wp:docPr id="2053050998" name="Immagine 20530509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627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74180"/>
    <w:multiLevelType w:val="hybridMultilevel"/>
    <w:tmpl w:val="40C8C838"/>
    <w:lvl w:ilvl="0" w:tplc="F0C2C3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706761"/>
    <w:multiLevelType w:val="hybridMultilevel"/>
    <w:tmpl w:val="BEBCCEF8"/>
    <w:lvl w:ilvl="0" w:tplc="E6BA2D7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00D66"/>
    <w:multiLevelType w:val="hybridMultilevel"/>
    <w:tmpl w:val="6F881CCE"/>
    <w:lvl w:ilvl="0" w:tplc="22E03E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A39D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577563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C5D69A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5D54BC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E640A72"/>
    <w:multiLevelType w:val="hybridMultilevel"/>
    <w:tmpl w:val="6778E0D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08C1FD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4BB3355"/>
    <w:multiLevelType w:val="hybridMultilevel"/>
    <w:tmpl w:val="41885D20"/>
    <w:lvl w:ilvl="0" w:tplc="91BAF8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70751B6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68A549C2"/>
    <w:multiLevelType w:val="hybridMultilevel"/>
    <w:tmpl w:val="DD966702"/>
    <w:lvl w:ilvl="0" w:tplc="A8BCB1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F0C9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DA40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C491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F055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FCCC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4CC0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C40D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74BE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C8A3566"/>
    <w:multiLevelType w:val="singleLevel"/>
    <w:tmpl w:val="76C01568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13" w15:restartNumberingAfterBreak="0">
    <w:nsid w:val="734D22E0"/>
    <w:multiLevelType w:val="hybridMultilevel"/>
    <w:tmpl w:val="27425B76"/>
    <w:lvl w:ilvl="0" w:tplc="07E41A6C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40235F5"/>
    <w:multiLevelType w:val="hybridMultilevel"/>
    <w:tmpl w:val="7FB0EC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6B20AD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7B0D0666"/>
    <w:multiLevelType w:val="hybridMultilevel"/>
    <w:tmpl w:val="674A08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2648849">
    <w:abstractNumId w:val="5"/>
  </w:num>
  <w:num w:numId="2" w16cid:durableId="2132891209">
    <w:abstractNumId w:val="3"/>
  </w:num>
  <w:num w:numId="3" w16cid:durableId="1924491544">
    <w:abstractNumId w:val="4"/>
  </w:num>
  <w:num w:numId="4" w16cid:durableId="577785707">
    <w:abstractNumId w:val="6"/>
  </w:num>
  <w:num w:numId="5" w16cid:durableId="1478761367">
    <w:abstractNumId w:val="8"/>
  </w:num>
  <w:num w:numId="6" w16cid:durableId="1890413616">
    <w:abstractNumId w:val="12"/>
  </w:num>
  <w:num w:numId="7" w16cid:durableId="1233934050">
    <w:abstractNumId w:val="10"/>
  </w:num>
  <w:num w:numId="8" w16cid:durableId="1248615657">
    <w:abstractNumId w:val="15"/>
  </w:num>
  <w:num w:numId="9" w16cid:durableId="1603218584">
    <w:abstractNumId w:val="11"/>
  </w:num>
  <w:num w:numId="10" w16cid:durableId="1801067701">
    <w:abstractNumId w:val="16"/>
  </w:num>
  <w:num w:numId="11" w16cid:durableId="4327295">
    <w:abstractNumId w:val="2"/>
  </w:num>
  <w:num w:numId="12" w16cid:durableId="1915502640">
    <w:abstractNumId w:val="9"/>
  </w:num>
  <w:num w:numId="13" w16cid:durableId="820853096">
    <w:abstractNumId w:val="0"/>
  </w:num>
  <w:num w:numId="14" w16cid:durableId="393771789">
    <w:abstractNumId w:val="1"/>
  </w:num>
  <w:num w:numId="15" w16cid:durableId="1241524264">
    <w:abstractNumId w:val="7"/>
  </w:num>
  <w:num w:numId="16" w16cid:durableId="200094012">
    <w:abstractNumId w:val="14"/>
  </w:num>
  <w:num w:numId="17" w16cid:durableId="5598247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FC5"/>
    <w:rsid w:val="00000E63"/>
    <w:rsid w:val="000013E1"/>
    <w:rsid w:val="00002A48"/>
    <w:rsid w:val="00010823"/>
    <w:rsid w:val="00011485"/>
    <w:rsid w:val="000203BE"/>
    <w:rsid w:val="00021F48"/>
    <w:rsid w:val="00027531"/>
    <w:rsid w:val="00041300"/>
    <w:rsid w:val="000519A7"/>
    <w:rsid w:val="00061F13"/>
    <w:rsid w:val="000648E3"/>
    <w:rsid w:val="000700AD"/>
    <w:rsid w:val="000733D5"/>
    <w:rsid w:val="000853C7"/>
    <w:rsid w:val="00093B83"/>
    <w:rsid w:val="000A0FAF"/>
    <w:rsid w:val="000D40EF"/>
    <w:rsid w:val="000E6B52"/>
    <w:rsid w:val="000F6DA4"/>
    <w:rsid w:val="00101D74"/>
    <w:rsid w:val="00103D2E"/>
    <w:rsid w:val="00103DD3"/>
    <w:rsid w:val="00110358"/>
    <w:rsid w:val="00117F26"/>
    <w:rsid w:val="001224EA"/>
    <w:rsid w:val="00122B01"/>
    <w:rsid w:val="00123446"/>
    <w:rsid w:val="00133F4F"/>
    <w:rsid w:val="00141466"/>
    <w:rsid w:val="00166845"/>
    <w:rsid w:val="00181581"/>
    <w:rsid w:val="00184481"/>
    <w:rsid w:val="00191F68"/>
    <w:rsid w:val="001A556D"/>
    <w:rsid w:val="001A5709"/>
    <w:rsid w:val="001A5D2C"/>
    <w:rsid w:val="001B28F6"/>
    <w:rsid w:val="001B53B3"/>
    <w:rsid w:val="001B75BF"/>
    <w:rsid w:val="001C062F"/>
    <w:rsid w:val="001D0460"/>
    <w:rsid w:val="001D0FCA"/>
    <w:rsid w:val="001D320D"/>
    <w:rsid w:val="001E7F64"/>
    <w:rsid w:val="001F0B96"/>
    <w:rsid w:val="001F5DD3"/>
    <w:rsid w:val="002100E6"/>
    <w:rsid w:val="002238F8"/>
    <w:rsid w:val="00227A8B"/>
    <w:rsid w:val="00233131"/>
    <w:rsid w:val="002347F5"/>
    <w:rsid w:val="00244E21"/>
    <w:rsid w:val="0025509A"/>
    <w:rsid w:val="002728FE"/>
    <w:rsid w:val="00274380"/>
    <w:rsid w:val="00276353"/>
    <w:rsid w:val="00280385"/>
    <w:rsid w:val="002A4BCA"/>
    <w:rsid w:val="002F468B"/>
    <w:rsid w:val="003068FB"/>
    <w:rsid w:val="00314D26"/>
    <w:rsid w:val="00323E91"/>
    <w:rsid w:val="00334DA3"/>
    <w:rsid w:val="003721AE"/>
    <w:rsid w:val="00385923"/>
    <w:rsid w:val="00395BAF"/>
    <w:rsid w:val="003A3072"/>
    <w:rsid w:val="003A38AC"/>
    <w:rsid w:val="003B2E94"/>
    <w:rsid w:val="003C00EF"/>
    <w:rsid w:val="003C190C"/>
    <w:rsid w:val="003D2B08"/>
    <w:rsid w:val="003D3350"/>
    <w:rsid w:val="003E394B"/>
    <w:rsid w:val="003E42AB"/>
    <w:rsid w:val="003F1C54"/>
    <w:rsid w:val="004012DB"/>
    <w:rsid w:val="00410CF4"/>
    <w:rsid w:val="00432DE8"/>
    <w:rsid w:val="00433C33"/>
    <w:rsid w:val="00434990"/>
    <w:rsid w:val="00443B62"/>
    <w:rsid w:val="004444AB"/>
    <w:rsid w:val="00450EF5"/>
    <w:rsid w:val="00462C85"/>
    <w:rsid w:val="00474DB0"/>
    <w:rsid w:val="004A10B3"/>
    <w:rsid w:val="004A5C5B"/>
    <w:rsid w:val="004B0FC7"/>
    <w:rsid w:val="004C1EC3"/>
    <w:rsid w:val="004C37D7"/>
    <w:rsid w:val="004C4D5E"/>
    <w:rsid w:val="004E3856"/>
    <w:rsid w:val="004E443D"/>
    <w:rsid w:val="005156FE"/>
    <w:rsid w:val="005165C9"/>
    <w:rsid w:val="00516939"/>
    <w:rsid w:val="0052055E"/>
    <w:rsid w:val="005244E4"/>
    <w:rsid w:val="00530D01"/>
    <w:rsid w:val="00536DC8"/>
    <w:rsid w:val="0055312E"/>
    <w:rsid w:val="005619D0"/>
    <w:rsid w:val="00563EA3"/>
    <w:rsid w:val="005B00D9"/>
    <w:rsid w:val="005B1685"/>
    <w:rsid w:val="005B36B9"/>
    <w:rsid w:val="005D13D2"/>
    <w:rsid w:val="005D35A3"/>
    <w:rsid w:val="005E3D4B"/>
    <w:rsid w:val="005E52C2"/>
    <w:rsid w:val="005F34ED"/>
    <w:rsid w:val="00602129"/>
    <w:rsid w:val="00610042"/>
    <w:rsid w:val="006274E5"/>
    <w:rsid w:val="006408B6"/>
    <w:rsid w:val="00643581"/>
    <w:rsid w:val="0064622D"/>
    <w:rsid w:val="0064757C"/>
    <w:rsid w:val="006723B3"/>
    <w:rsid w:val="00680FF9"/>
    <w:rsid w:val="00684A32"/>
    <w:rsid w:val="0069208C"/>
    <w:rsid w:val="006A7037"/>
    <w:rsid w:val="006B256F"/>
    <w:rsid w:val="006D5173"/>
    <w:rsid w:val="006E0F17"/>
    <w:rsid w:val="006E2369"/>
    <w:rsid w:val="006F28DF"/>
    <w:rsid w:val="006F66DD"/>
    <w:rsid w:val="006F6717"/>
    <w:rsid w:val="00715804"/>
    <w:rsid w:val="007207CF"/>
    <w:rsid w:val="007377D8"/>
    <w:rsid w:val="00747677"/>
    <w:rsid w:val="00752DBE"/>
    <w:rsid w:val="00775041"/>
    <w:rsid w:val="0077536E"/>
    <w:rsid w:val="007753BB"/>
    <w:rsid w:val="00782553"/>
    <w:rsid w:val="00785CB3"/>
    <w:rsid w:val="00797F81"/>
    <w:rsid w:val="007A1585"/>
    <w:rsid w:val="007A7555"/>
    <w:rsid w:val="007B4E3C"/>
    <w:rsid w:val="007B5D3C"/>
    <w:rsid w:val="007D6F5C"/>
    <w:rsid w:val="007F03BB"/>
    <w:rsid w:val="007F234F"/>
    <w:rsid w:val="00800183"/>
    <w:rsid w:val="00810478"/>
    <w:rsid w:val="00811F41"/>
    <w:rsid w:val="00816B3B"/>
    <w:rsid w:val="008565EA"/>
    <w:rsid w:val="008575CC"/>
    <w:rsid w:val="00864716"/>
    <w:rsid w:val="008750D4"/>
    <w:rsid w:val="00882169"/>
    <w:rsid w:val="00882C60"/>
    <w:rsid w:val="00882DB7"/>
    <w:rsid w:val="0089412C"/>
    <w:rsid w:val="00896D47"/>
    <w:rsid w:val="008A739E"/>
    <w:rsid w:val="008B04EE"/>
    <w:rsid w:val="008C02D7"/>
    <w:rsid w:val="008C6BAA"/>
    <w:rsid w:val="008E2123"/>
    <w:rsid w:val="008F496E"/>
    <w:rsid w:val="00900BA1"/>
    <w:rsid w:val="00904788"/>
    <w:rsid w:val="00910453"/>
    <w:rsid w:val="009145E5"/>
    <w:rsid w:val="00925D28"/>
    <w:rsid w:val="009332D0"/>
    <w:rsid w:val="00954183"/>
    <w:rsid w:val="00973D3E"/>
    <w:rsid w:val="009879A2"/>
    <w:rsid w:val="0099140F"/>
    <w:rsid w:val="009C05A6"/>
    <w:rsid w:val="009C3880"/>
    <w:rsid w:val="009D68F5"/>
    <w:rsid w:val="009F6142"/>
    <w:rsid w:val="00A13F33"/>
    <w:rsid w:val="00A31344"/>
    <w:rsid w:val="00A3436D"/>
    <w:rsid w:val="00A4190E"/>
    <w:rsid w:val="00A4255C"/>
    <w:rsid w:val="00A51BB9"/>
    <w:rsid w:val="00A63BC9"/>
    <w:rsid w:val="00A673E8"/>
    <w:rsid w:val="00A81FCE"/>
    <w:rsid w:val="00A821ED"/>
    <w:rsid w:val="00A90C1E"/>
    <w:rsid w:val="00A94907"/>
    <w:rsid w:val="00A96881"/>
    <w:rsid w:val="00AA7A5F"/>
    <w:rsid w:val="00AF22F9"/>
    <w:rsid w:val="00AF2DBD"/>
    <w:rsid w:val="00B029EC"/>
    <w:rsid w:val="00B365E9"/>
    <w:rsid w:val="00B54A92"/>
    <w:rsid w:val="00B615EC"/>
    <w:rsid w:val="00B73CD2"/>
    <w:rsid w:val="00B86DF8"/>
    <w:rsid w:val="00BB6B7F"/>
    <w:rsid w:val="00BC1BFF"/>
    <w:rsid w:val="00BD43BC"/>
    <w:rsid w:val="00BE16B1"/>
    <w:rsid w:val="00BE4ACA"/>
    <w:rsid w:val="00C30A79"/>
    <w:rsid w:val="00C35270"/>
    <w:rsid w:val="00C51F25"/>
    <w:rsid w:val="00C5504D"/>
    <w:rsid w:val="00C602AE"/>
    <w:rsid w:val="00C616BC"/>
    <w:rsid w:val="00C859AB"/>
    <w:rsid w:val="00C934D3"/>
    <w:rsid w:val="00CA29B5"/>
    <w:rsid w:val="00CA7C1D"/>
    <w:rsid w:val="00CB3056"/>
    <w:rsid w:val="00CB40AD"/>
    <w:rsid w:val="00CC1ACD"/>
    <w:rsid w:val="00CF547D"/>
    <w:rsid w:val="00CF5C2D"/>
    <w:rsid w:val="00D02656"/>
    <w:rsid w:val="00D05D9A"/>
    <w:rsid w:val="00D12249"/>
    <w:rsid w:val="00D26FCE"/>
    <w:rsid w:val="00D32612"/>
    <w:rsid w:val="00D338DC"/>
    <w:rsid w:val="00D34766"/>
    <w:rsid w:val="00D4380D"/>
    <w:rsid w:val="00D46F69"/>
    <w:rsid w:val="00D51F7F"/>
    <w:rsid w:val="00D55A0B"/>
    <w:rsid w:val="00D5640F"/>
    <w:rsid w:val="00D62170"/>
    <w:rsid w:val="00D73D41"/>
    <w:rsid w:val="00D90AB5"/>
    <w:rsid w:val="00D96523"/>
    <w:rsid w:val="00DA7DE0"/>
    <w:rsid w:val="00DB6FE9"/>
    <w:rsid w:val="00DB7C8F"/>
    <w:rsid w:val="00DC0398"/>
    <w:rsid w:val="00DC3419"/>
    <w:rsid w:val="00DC4F45"/>
    <w:rsid w:val="00DD417D"/>
    <w:rsid w:val="00DD4BAD"/>
    <w:rsid w:val="00DD5911"/>
    <w:rsid w:val="00DD69D3"/>
    <w:rsid w:val="00DF233A"/>
    <w:rsid w:val="00DF31E3"/>
    <w:rsid w:val="00DF32A5"/>
    <w:rsid w:val="00E00158"/>
    <w:rsid w:val="00E007BD"/>
    <w:rsid w:val="00E05EED"/>
    <w:rsid w:val="00E27272"/>
    <w:rsid w:val="00E44D45"/>
    <w:rsid w:val="00E515D1"/>
    <w:rsid w:val="00E52EE9"/>
    <w:rsid w:val="00E642D8"/>
    <w:rsid w:val="00E65B9C"/>
    <w:rsid w:val="00E93092"/>
    <w:rsid w:val="00EA5F0C"/>
    <w:rsid w:val="00EA6233"/>
    <w:rsid w:val="00EB65D4"/>
    <w:rsid w:val="00EC0D5E"/>
    <w:rsid w:val="00EC4A90"/>
    <w:rsid w:val="00EE3620"/>
    <w:rsid w:val="00EF1EA2"/>
    <w:rsid w:val="00EF797B"/>
    <w:rsid w:val="00F0152D"/>
    <w:rsid w:val="00F02B57"/>
    <w:rsid w:val="00F07213"/>
    <w:rsid w:val="00F10EA6"/>
    <w:rsid w:val="00F303E9"/>
    <w:rsid w:val="00F319F0"/>
    <w:rsid w:val="00F320DA"/>
    <w:rsid w:val="00F33FC5"/>
    <w:rsid w:val="00F41612"/>
    <w:rsid w:val="00F46280"/>
    <w:rsid w:val="00F46F3E"/>
    <w:rsid w:val="00F50F9A"/>
    <w:rsid w:val="00F77470"/>
    <w:rsid w:val="00F9679F"/>
    <w:rsid w:val="00FA6883"/>
    <w:rsid w:val="00FA7792"/>
    <w:rsid w:val="00FA77D0"/>
    <w:rsid w:val="00FD2D1C"/>
    <w:rsid w:val="00FE011B"/>
    <w:rsid w:val="00FE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C1BEC4"/>
  <w15:chartTrackingRefBased/>
  <w15:docId w15:val="{F3AA3D5F-B244-46BD-AEC2-C4815B36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rFonts w:ascii="Tahoma" w:hAnsi="Tahoma"/>
      <w:sz w:val="22"/>
    </w:rPr>
  </w:style>
  <w:style w:type="paragraph" w:styleId="Titolo1">
    <w:name w:val="heading 1"/>
    <w:basedOn w:val="Normale"/>
    <w:next w:val="Normale"/>
    <w:qFormat/>
    <w:pPr>
      <w:keepNext/>
      <w:tabs>
        <w:tab w:val="left" w:pos="5245"/>
      </w:tabs>
      <w:ind w:left="567" w:right="566"/>
      <w:outlineLvl w:val="0"/>
    </w:pPr>
    <w:rPr>
      <w:sz w:val="24"/>
      <w:u w:val="single"/>
    </w:rPr>
  </w:style>
  <w:style w:type="paragraph" w:styleId="Titolo2">
    <w:name w:val="heading 2"/>
    <w:basedOn w:val="Normale"/>
    <w:next w:val="Normale"/>
    <w:qFormat/>
    <w:pPr>
      <w:keepNext/>
      <w:tabs>
        <w:tab w:val="left" w:pos="5245"/>
      </w:tabs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tabs>
        <w:tab w:val="left" w:pos="5245"/>
      </w:tabs>
      <w:ind w:left="567" w:right="566"/>
      <w:jc w:val="both"/>
      <w:outlineLvl w:val="2"/>
    </w:pPr>
    <w:rPr>
      <w:u w:val="single"/>
    </w:rPr>
  </w:style>
  <w:style w:type="paragraph" w:styleId="Titolo5">
    <w:name w:val="heading 5"/>
    <w:basedOn w:val="Normale"/>
    <w:next w:val="Normale"/>
    <w:qFormat/>
    <w:pPr>
      <w:keepNext/>
      <w:tabs>
        <w:tab w:val="center" w:pos="1418"/>
        <w:tab w:val="left" w:pos="6237"/>
      </w:tabs>
      <w:ind w:firstLine="851"/>
      <w:jc w:val="center"/>
      <w:outlineLvl w:val="4"/>
    </w:pPr>
    <w:rPr>
      <w:rFonts w:ascii="Univers" w:hAnsi="Univers"/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pPr>
      <w:tabs>
        <w:tab w:val="left" w:pos="5245"/>
      </w:tabs>
      <w:ind w:left="567" w:right="566" w:firstLine="709"/>
    </w:pPr>
    <w:rPr>
      <w:sz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spacing w:after="120"/>
      <w:ind w:right="1133" w:firstLine="851"/>
      <w:jc w:val="both"/>
    </w:pPr>
  </w:style>
  <w:style w:type="paragraph" w:customStyle="1" w:styleId="Corpodeltesto">
    <w:name w:val="Corpo del testo"/>
    <w:basedOn w:val="Normale"/>
    <w:pPr>
      <w:jc w:val="both"/>
    </w:pPr>
  </w:style>
  <w:style w:type="paragraph" w:styleId="Rientrocorpodeltesto2">
    <w:name w:val="Body Text Indent 2"/>
    <w:basedOn w:val="Normale"/>
    <w:pPr>
      <w:ind w:firstLine="567"/>
      <w:jc w:val="both"/>
    </w:pPr>
  </w:style>
  <w:style w:type="character" w:styleId="Collegamentoipertestuale">
    <w:name w:val="Hyperlink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96523"/>
    <w:pPr>
      <w:ind w:left="708"/>
    </w:pPr>
  </w:style>
  <w:style w:type="paragraph" w:styleId="Testofumetto">
    <w:name w:val="Balloon Text"/>
    <w:basedOn w:val="Normale"/>
    <w:link w:val="TestofumettoCarattere"/>
    <w:rsid w:val="00D96523"/>
    <w:rPr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D96523"/>
    <w:rPr>
      <w:rFonts w:ascii="Tahoma" w:hAnsi="Tahoma" w:cs="Tahoma"/>
      <w:sz w:val="16"/>
      <w:szCs w:val="16"/>
    </w:rPr>
  </w:style>
  <w:style w:type="paragraph" w:styleId="Formuladiapertura">
    <w:name w:val="Salutation"/>
    <w:basedOn w:val="Normale"/>
    <w:next w:val="Normale"/>
    <w:link w:val="FormuladiaperturaCarattere"/>
    <w:rsid w:val="00882C60"/>
    <w:rPr>
      <w:lang w:val="x-none" w:eastAsia="x-none"/>
    </w:rPr>
  </w:style>
  <w:style w:type="character" w:customStyle="1" w:styleId="FormuladiaperturaCarattere">
    <w:name w:val="Formula di apertura Carattere"/>
    <w:link w:val="Formuladiapertura"/>
    <w:rsid w:val="00882C60"/>
    <w:rPr>
      <w:rFonts w:ascii="Tahoma" w:hAnsi="Tahoma"/>
      <w:sz w:val="22"/>
    </w:rPr>
  </w:style>
  <w:style w:type="paragraph" w:customStyle="1" w:styleId="ogg2">
    <w:name w:val="ogg_2"/>
    <w:uiPriority w:val="99"/>
    <w:rsid w:val="00DB6FE9"/>
    <w:pPr>
      <w:autoSpaceDE w:val="0"/>
      <w:autoSpaceDN w:val="0"/>
      <w:adjustRightInd w:val="0"/>
      <w:jc w:val="both"/>
    </w:pPr>
    <w:rPr>
      <w:rFonts w:ascii="Helvetica" w:hAnsi="Helvetica" w:cs="Helvetica"/>
      <w:sz w:val="22"/>
      <w:szCs w:val="22"/>
      <w:lang w:val="en-US"/>
    </w:rPr>
  </w:style>
  <w:style w:type="paragraph" w:customStyle="1" w:styleId="ogg3">
    <w:name w:val="ogg_3"/>
    <w:uiPriority w:val="99"/>
    <w:rsid w:val="00DB6FE9"/>
    <w:pPr>
      <w:autoSpaceDE w:val="0"/>
      <w:autoSpaceDN w:val="0"/>
      <w:adjustRightInd w:val="0"/>
      <w:spacing w:before="235"/>
      <w:ind w:firstLine="385"/>
      <w:jc w:val="both"/>
    </w:pPr>
    <w:rPr>
      <w:rFonts w:ascii="Helvetica" w:hAnsi="Helvetica" w:cs="Helvetica"/>
      <w:sz w:val="22"/>
      <w:szCs w:val="22"/>
      <w:lang w:val="en-US"/>
    </w:rPr>
  </w:style>
  <w:style w:type="paragraph" w:customStyle="1" w:styleId="ogg4">
    <w:name w:val="ogg_4"/>
    <w:uiPriority w:val="99"/>
    <w:rsid w:val="00DB6FE9"/>
    <w:pPr>
      <w:autoSpaceDE w:val="0"/>
      <w:autoSpaceDN w:val="0"/>
      <w:adjustRightInd w:val="0"/>
      <w:ind w:firstLine="385"/>
      <w:jc w:val="both"/>
    </w:pPr>
    <w:rPr>
      <w:rFonts w:ascii="Helvetica" w:hAnsi="Helvetica" w:cs="Helvetica"/>
      <w:sz w:val="22"/>
      <w:szCs w:val="22"/>
      <w:lang w:val="en-US"/>
    </w:rPr>
  </w:style>
  <w:style w:type="paragraph" w:customStyle="1" w:styleId="Default">
    <w:name w:val="Default"/>
    <w:rsid w:val="007753BB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5156F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it-CH" w:eastAsia="it-CH"/>
    </w:rPr>
  </w:style>
  <w:style w:type="character" w:styleId="Enfasicorsivo">
    <w:name w:val="Emphasis"/>
    <w:basedOn w:val="Carpredefinitoparagrafo"/>
    <w:uiPriority w:val="20"/>
    <w:qFormat/>
    <w:rsid w:val="005156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0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6813B-FEF3-4F05-808C-90A9DB36D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Spettabile</vt:lpstr>
    </vt:vector>
  </TitlesOfParts>
  <Company>ASSOAGENTI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Spettabile</dc:title>
  <dc:subject/>
  <dc:creator>PC3</dc:creator>
  <cp:keywords/>
  <cp:lastModifiedBy>info starcomunicazione</cp:lastModifiedBy>
  <cp:revision>4</cp:revision>
  <cp:lastPrinted>2022-03-11T10:22:00Z</cp:lastPrinted>
  <dcterms:created xsi:type="dcterms:W3CDTF">2024-07-15T10:30:00Z</dcterms:created>
  <dcterms:modified xsi:type="dcterms:W3CDTF">2024-07-15T10:50:00Z</dcterms:modified>
</cp:coreProperties>
</file>