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13CEDAD6" w14:textId="735CAB28" w:rsidR="0094282F" w:rsidRDefault="00164FF5" w:rsidP="00F76D58">
      <w:pPr>
        <w:pStyle w:val="Default"/>
        <w:ind w:left="709" w:right="707"/>
        <w:jc w:val="center"/>
        <w:rPr>
          <w:rFonts w:asciiTheme="minorHAnsi" w:eastAsiaTheme="minorHAnsi" w:hAnsiTheme="minorHAnsi" w:cstheme="minorBidi"/>
          <w:b/>
          <w:iCs/>
          <w:color w:val="auto"/>
          <w:sz w:val="28"/>
          <w:szCs w:val="28"/>
          <w:lang w:eastAsia="en-US"/>
        </w:rPr>
      </w:pPr>
      <w:r w:rsidRPr="00164FF5">
        <w:rPr>
          <w:rFonts w:asciiTheme="minorHAnsi" w:eastAsiaTheme="minorHAnsi" w:hAnsiTheme="minorHAnsi" w:cstheme="minorBidi"/>
          <w:b/>
          <w:iCs/>
          <w:color w:val="auto"/>
          <w:sz w:val="28"/>
          <w:szCs w:val="28"/>
          <w:lang w:eastAsia="en-US"/>
        </w:rPr>
        <w:t>INGRESSO ALL’ACQUARIO DI CALA GONONE A TARIFFA SCONTATA PER CHI VIAGGIA CON MOBY E TIRRENIA</w:t>
      </w:r>
    </w:p>
    <w:p w14:paraId="2EF5E8DD" w14:textId="77777777" w:rsidR="0094282F" w:rsidRDefault="0094282F" w:rsidP="00A81718">
      <w:pPr>
        <w:pStyle w:val="Default"/>
        <w:ind w:left="709" w:right="707"/>
        <w:jc w:val="center"/>
        <w:rPr>
          <w:rFonts w:asciiTheme="minorHAnsi" w:eastAsiaTheme="minorHAnsi" w:hAnsiTheme="minorHAnsi" w:cstheme="minorBidi"/>
          <w:b/>
          <w:iCs/>
          <w:color w:val="auto"/>
          <w:sz w:val="28"/>
          <w:szCs w:val="28"/>
          <w:lang w:eastAsia="en-US"/>
        </w:rPr>
      </w:pPr>
    </w:p>
    <w:p w14:paraId="73623234" w14:textId="77777777" w:rsidR="00A81718" w:rsidRDefault="00A81718" w:rsidP="00A81718">
      <w:pPr>
        <w:pStyle w:val="Default"/>
        <w:ind w:right="707"/>
        <w:jc w:val="both"/>
        <w:rPr>
          <w:rFonts w:ascii="Calibri" w:hAnsi="Calibri"/>
          <w:i/>
          <w:iCs/>
        </w:rPr>
      </w:pPr>
    </w:p>
    <w:p w14:paraId="192CDD0B" w14:textId="77777777" w:rsidR="00A81718" w:rsidRPr="0077469C" w:rsidRDefault="00A81718" w:rsidP="0094282F">
      <w:pPr>
        <w:pStyle w:val="Default"/>
        <w:ind w:right="707"/>
        <w:jc w:val="both"/>
        <w:rPr>
          <w:rFonts w:ascii="Calibri" w:hAnsi="Calibri"/>
          <w:i/>
          <w:iCs/>
        </w:rPr>
      </w:pPr>
      <w:bookmarkStart w:id="0" w:name="_GoBack"/>
      <w:bookmarkEnd w:id="0"/>
    </w:p>
    <w:p w14:paraId="0CD9A5C8" w14:textId="2308C1DA" w:rsidR="00A005C3" w:rsidRPr="00A005C3" w:rsidRDefault="00164FF5" w:rsidP="00A005C3">
      <w:pPr>
        <w:ind w:left="709" w:right="707"/>
        <w:jc w:val="both"/>
        <w:rPr>
          <w:rFonts w:asciiTheme="minorHAnsi" w:hAnsiTheme="minorHAnsi"/>
          <w:iCs/>
        </w:rPr>
      </w:pPr>
      <w:r>
        <w:rPr>
          <w:rFonts w:asciiTheme="minorHAnsi" w:hAnsiTheme="minorHAnsi"/>
          <w:i/>
          <w:iCs/>
        </w:rPr>
        <w:t xml:space="preserve">Cala </w:t>
      </w:r>
      <w:proofErr w:type="spellStart"/>
      <w:r>
        <w:rPr>
          <w:rFonts w:asciiTheme="minorHAnsi" w:hAnsiTheme="minorHAnsi"/>
          <w:i/>
          <w:iCs/>
        </w:rPr>
        <w:t>Gonone</w:t>
      </w:r>
      <w:proofErr w:type="spellEnd"/>
      <w:r w:rsidR="00A81718" w:rsidRPr="007B2706">
        <w:rPr>
          <w:rFonts w:asciiTheme="minorHAnsi" w:hAnsiTheme="minorHAnsi"/>
          <w:i/>
          <w:iCs/>
        </w:rPr>
        <w:t xml:space="preserve">, </w:t>
      </w:r>
      <w:r w:rsidR="00F76D58">
        <w:rPr>
          <w:rFonts w:asciiTheme="minorHAnsi" w:hAnsiTheme="minorHAnsi"/>
          <w:i/>
          <w:iCs/>
        </w:rPr>
        <w:t>1</w:t>
      </w:r>
      <w:r>
        <w:rPr>
          <w:rFonts w:asciiTheme="minorHAnsi" w:hAnsiTheme="minorHAnsi"/>
          <w:i/>
          <w:iCs/>
        </w:rPr>
        <w:t>4</w:t>
      </w:r>
      <w:r w:rsidR="00A81718">
        <w:rPr>
          <w:rFonts w:asciiTheme="minorHAnsi" w:hAnsiTheme="minorHAnsi"/>
          <w:i/>
          <w:iCs/>
        </w:rPr>
        <w:t xml:space="preserve"> </w:t>
      </w:r>
      <w:r w:rsidR="00F76D58">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A005C3" w:rsidRPr="00A005C3">
        <w:rPr>
          <w:rFonts w:asciiTheme="minorHAnsi" w:hAnsiTheme="minorHAnsi"/>
          <w:iCs/>
        </w:rPr>
        <w:t>La Balena Blu come simbolo della compagnia; delfini, tartarughe e pesci e cetacei di ogni tipo durante la navigazione, che fanno sempre più spesso compagnia ai viaggiatori che scelgono Moby e Tirrenia per il loro viaggio da Genova, Livorno, Piombino e Civitavecchia verso la Sardegna, attraversando il Santuario dei Cetacei; e infine i pesci di tutto il mondo, anche quelli non presenti nel Mediterraneo, nel</w:t>
      </w:r>
      <w:r w:rsidR="00AD21BD">
        <w:rPr>
          <w:rFonts w:asciiTheme="minorHAnsi" w:hAnsiTheme="minorHAnsi"/>
          <w:iCs/>
        </w:rPr>
        <w:t>lo splendido</w:t>
      </w:r>
      <w:r w:rsidR="00A005C3" w:rsidRPr="00A005C3">
        <w:rPr>
          <w:rFonts w:asciiTheme="minorHAnsi" w:hAnsiTheme="minorHAnsi"/>
          <w:iCs/>
        </w:rPr>
        <w:t xml:space="preserve"> Acquario di Cala </w:t>
      </w:r>
      <w:proofErr w:type="spellStart"/>
      <w:r w:rsidR="00A005C3" w:rsidRPr="00A005C3">
        <w:rPr>
          <w:rFonts w:asciiTheme="minorHAnsi" w:hAnsiTheme="minorHAnsi"/>
          <w:iCs/>
        </w:rPr>
        <w:t>Gonone</w:t>
      </w:r>
      <w:proofErr w:type="spellEnd"/>
      <w:r w:rsidR="00A005C3" w:rsidRPr="00A005C3">
        <w:rPr>
          <w:rFonts w:asciiTheme="minorHAnsi" w:hAnsiTheme="minorHAnsi"/>
          <w:iCs/>
        </w:rPr>
        <w:t>.</w:t>
      </w:r>
    </w:p>
    <w:p w14:paraId="0E4D7B55" w14:textId="54856EA1" w:rsidR="00164FF5" w:rsidRPr="00164FF5" w:rsidRDefault="00A005C3" w:rsidP="00A005C3">
      <w:pPr>
        <w:ind w:left="709" w:right="707"/>
        <w:jc w:val="both"/>
        <w:rPr>
          <w:rFonts w:asciiTheme="minorHAnsi" w:hAnsiTheme="minorHAnsi"/>
          <w:iCs/>
        </w:rPr>
      </w:pPr>
      <w:r w:rsidRPr="00A005C3">
        <w:rPr>
          <w:rFonts w:asciiTheme="minorHAnsi" w:hAnsiTheme="minorHAnsi"/>
          <w:iCs/>
        </w:rPr>
        <w:t xml:space="preserve">Questa meravigliosa storia di mare ha un suo perfetto riassunto nell'ultima iniziativa di Moby, Tirrenia e </w:t>
      </w:r>
      <w:r>
        <w:rPr>
          <w:rFonts w:asciiTheme="minorHAnsi" w:hAnsiTheme="minorHAnsi"/>
          <w:iCs/>
        </w:rPr>
        <w:t xml:space="preserve">dell'Acquario di Cala </w:t>
      </w:r>
      <w:proofErr w:type="spellStart"/>
      <w:r>
        <w:rPr>
          <w:rFonts w:asciiTheme="minorHAnsi" w:hAnsiTheme="minorHAnsi"/>
          <w:iCs/>
        </w:rPr>
        <w:t>Gonone</w:t>
      </w:r>
      <w:proofErr w:type="spellEnd"/>
      <w:r>
        <w:rPr>
          <w:rFonts w:asciiTheme="minorHAnsi" w:hAnsiTheme="minorHAnsi"/>
          <w:iCs/>
        </w:rPr>
        <w:t xml:space="preserve"> che hanno r</w:t>
      </w:r>
      <w:r w:rsidR="00164FF5" w:rsidRPr="00164FF5">
        <w:rPr>
          <w:rFonts w:asciiTheme="minorHAnsi" w:hAnsiTheme="minorHAnsi"/>
          <w:iCs/>
        </w:rPr>
        <w:t>innovato</w:t>
      </w:r>
      <w:r>
        <w:rPr>
          <w:rFonts w:asciiTheme="minorHAnsi" w:hAnsiTheme="minorHAnsi"/>
          <w:iCs/>
        </w:rPr>
        <w:t xml:space="preserve"> il loro accordo</w:t>
      </w:r>
      <w:r w:rsidR="00164FF5" w:rsidRPr="00164FF5">
        <w:rPr>
          <w:rFonts w:asciiTheme="minorHAnsi" w:hAnsiTheme="minorHAnsi"/>
          <w:iCs/>
        </w:rPr>
        <w:t xml:space="preserve"> anche per la stagione estiva 2019</w:t>
      </w:r>
      <w:r>
        <w:rPr>
          <w:rFonts w:asciiTheme="minorHAnsi" w:hAnsiTheme="minorHAnsi"/>
          <w:iCs/>
        </w:rPr>
        <w:t>.</w:t>
      </w:r>
      <w:r>
        <w:rPr>
          <w:rFonts w:asciiTheme="minorHAnsi" w:hAnsiTheme="minorHAnsi"/>
          <w:b/>
          <w:iCs/>
        </w:rPr>
        <w:t xml:space="preserve"> L’Acquario di Cala </w:t>
      </w:r>
      <w:proofErr w:type="spellStart"/>
      <w:r>
        <w:rPr>
          <w:rFonts w:asciiTheme="minorHAnsi" w:hAnsiTheme="minorHAnsi"/>
          <w:b/>
          <w:iCs/>
        </w:rPr>
        <w:t>Gonone</w:t>
      </w:r>
      <w:proofErr w:type="spellEnd"/>
      <w:r>
        <w:rPr>
          <w:rFonts w:asciiTheme="minorHAnsi" w:hAnsiTheme="minorHAnsi"/>
          <w:b/>
          <w:iCs/>
        </w:rPr>
        <w:t>,</w:t>
      </w:r>
      <w:r w:rsidR="00164FF5" w:rsidRPr="00164FF5">
        <w:rPr>
          <w:rFonts w:asciiTheme="minorHAnsi" w:hAnsiTheme="minorHAnsi"/>
          <w:b/>
          <w:iCs/>
        </w:rPr>
        <w:t xml:space="preserve"> riserva il 20% di sconto su tutte le tariffe, ai visitatori che sceglieranno di arrivare in Sardegna viaggiando con le due compagnie del </w:t>
      </w:r>
      <w:r w:rsidR="00164FF5">
        <w:rPr>
          <w:rFonts w:asciiTheme="minorHAnsi" w:hAnsiTheme="minorHAnsi"/>
          <w:b/>
          <w:iCs/>
        </w:rPr>
        <w:t>G</w:t>
      </w:r>
      <w:r w:rsidR="00164FF5" w:rsidRPr="00164FF5">
        <w:rPr>
          <w:rFonts w:asciiTheme="minorHAnsi" w:hAnsiTheme="minorHAnsi"/>
          <w:b/>
          <w:iCs/>
        </w:rPr>
        <w:t>ruppo Onorato.</w:t>
      </w:r>
    </w:p>
    <w:p w14:paraId="4D811850" w14:textId="77777777" w:rsidR="00164FF5" w:rsidRPr="00164FF5" w:rsidRDefault="00164FF5" w:rsidP="00164FF5">
      <w:pPr>
        <w:ind w:left="709" w:right="707"/>
        <w:jc w:val="both"/>
        <w:rPr>
          <w:rFonts w:asciiTheme="minorHAnsi" w:hAnsiTheme="minorHAnsi"/>
          <w:b/>
          <w:iCs/>
        </w:rPr>
      </w:pPr>
      <w:r w:rsidRPr="00164FF5">
        <w:rPr>
          <w:rFonts w:asciiTheme="minorHAnsi" w:hAnsiTheme="minorHAnsi"/>
          <w:iCs/>
        </w:rPr>
        <w:t xml:space="preserve">La collaborazione nasce da una comunione di intenti delle aziende coinvolte, finalizzato ad offrire ai visitatori </w:t>
      </w:r>
      <w:r w:rsidRPr="00164FF5">
        <w:rPr>
          <w:rFonts w:asciiTheme="minorHAnsi" w:hAnsiTheme="minorHAnsi"/>
          <w:b/>
          <w:iCs/>
        </w:rPr>
        <w:t>un “prodotto Sardegna” a tutto tondo, che coccoli il cliente dal momento del viaggio al soggiorno nell’isola.</w:t>
      </w:r>
    </w:p>
    <w:p w14:paraId="6C8E83E2" w14:textId="77777777" w:rsidR="00164FF5" w:rsidRPr="00164FF5" w:rsidRDefault="00164FF5" w:rsidP="00164FF5">
      <w:pPr>
        <w:ind w:left="709" w:right="707"/>
        <w:jc w:val="both"/>
        <w:rPr>
          <w:rFonts w:asciiTheme="minorHAnsi" w:hAnsiTheme="minorHAnsi"/>
          <w:iCs/>
        </w:rPr>
      </w:pPr>
      <w:r w:rsidRPr="00164FF5">
        <w:rPr>
          <w:rFonts w:asciiTheme="minorHAnsi" w:hAnsiTheme="minorHAnsi"/>
          <w:b/>
          <w:iCs/>
        </w:rPr>
        <w:t xml:space="preserve">L’Acquario di Cala </w:t>
      </w:r>
      <w:proofErr w:type="spellStart"/>
      <w:r w:rsidRPr="00164FF5">
        <w:rPr>
          <w:rFonts w:asciiTheme="minorHAnsi" w:hAnsiTheme="minorHAnsi"/>
          <w:b/>
          <w:iCs/>
        </w:rPr>
        <w:t>Gonone</w:t>
      </w:r>
      <w:proofErr w:type="spellEnd"/>
      <w:r w:rsidRPr="00164FF5">
        <w:rPr>
          <w:rFonts w:asciiTheme="minorHAnsi" w:hAnsiTheme="minorHAnsi"/>
          <w:b/>
          <w:iCs/>
        </w:rPr>
        <w:t xml:space="preserve"> </w:t>
      </w:r>
      <w:r w:rsidRPr="00164FF5">
        <w:rPr>
          <w:rFonts w:asciiTheme="minorHAnsi" w:hAnsiTheme="minorHAnsi"/>
          <w:iCs/>
        </w:rPr>
        <w:t>è una struttura moderna, dalle linee pulite, perfettamente inserita nel paesaggio grazie alla scelta dei materiali lapidei locali e ad un progetto firmato da architetti di fama internazionale.</w:t>
      </w:r>
    </w:p>
    <w:p w14:paraId="3266789A" w14:textId="70F6B842" w:rsidR="00164FF5" w:rsidRPr="00164FF5" w:rsidRDefault="00164FF5" w:rsidP="00164FF5">
      <w:pPr>
        <w:ind w:left="709" w:right="707"/>
        <w:jc w:val="both"/>
        <w:rPr>
          <w:rFonts w:asciiTheme="minorHAnsi" w:hAnsiTheme="minorHAnsi"/>
          <w:b/>
          <w:iCs/>
        </w:rPr>
      </w:pPr>
      <w:r w:rsidRPr="00164FF5">
        <w:rPr>
          <w:rFonts w:asciiTheme="minorHAnsi" w:hAnsiTheme="minorHAnsi"/>
          <w:iCs/>
        </w:rPr>
        <w:t xml:space="preserve">Il percorso espositivo, composto da </w:t>
      </w:r>
      <w:r w:rsidRPr="00164FF5">
        <w:rPr>
          <w:rFonts w:asciiTheme="minorHAnsi" w:hAnsiTheme="minorHAnsi"/>
          <w:b/>
          <w:iCs/>
        </w:rPr>
        <w:t>25 vasche</w:t>
      </w:r>
      <w:r w:rsidRPr="00164FF5">
        <w:rPr>
          <w:rFonts w:asciiTheme="minorHAnsi" w:hAnsiTheme="minorHAnsi"/>
          <w:iCs/>
        </w:rPr>
        <w:t xml:space="preserve">, per un totale di circa </w:t>
      </w:r>
      <w:r w:rsidRPr="00164FF5">
        <w:rPr>
          <w:rFonts w:asciiTheme="minorHAnsi" w:hAnsiTheme="minorHAnsi"/>
          <w:b/>
          <w:iCs/>
        </w:rPr>
        <w:t>450.000 litri d’acqua</w:t>
      </w:r>
      <w:r w:rsidRPr="00164FF5">
        <w:rPr>
          <w:rFonts w:asciiTheme="minorHAnsi" w:hAnsiTheme="minorHAnsi"/>
          <w:iCs/>
        </w:rPr>
        <w:t xml:space="preserve">, con oltre </w:t>
      </w:r>
      <w:r w:rsidRPr="00164FF5">
        <w:rPr>
          <w:rFonts w:asciiTheme="minorHAnsi" w:hAnsiTheme="minorHAnsi"/>
          <w:b/>
          <w:iCs/>
        </w:rPr>
        <w:t>300 specie marine e d’acqua dolce</w:t>
      </w:r>
      <w:r w:rsidRPr="00164FF5">
        <w:rPr>
          <w:rFonts w:asciiTheme="minorHAnsi" w:hAnsiTheme="minorHAnsi"/>
          <w:iCs/>
        </w:rPr>
        <w:t xml:space="preserve"> ospitate</w:t>
      </w:r>
      <w:r>
        <w:rPr>
          <w:rFonts w:asciiTheme="minorHAnsi" w:hAnsiTheme="minorHAnsi"/>
          <w:iCs/>
        </w:rPr>
        <w:t>,</w:t>
      </w:r>
      <w:r w:rsidRPr="00164FF5">
        <w:rPr>
          <w:rFonts w:asciiTheme="minorHAnsi" w:hAnsiTheme="minorHAnsi"/>
          <w:iCs/>
        </w:rPr>
        <w:t xml:space="preserve"> ha come obiettivo la </w:t>
      </w:r>
      <w:r w:rsidRPr="00164FF5">
        <w:rPr>
          <w:rFonts w:asciiTheme="minorHAnsi" w:hAnsiTheme="minorHAnsi"/>
          <w:b/>
          <w:iCs/>
        </w:rPr>
        <w:t>conoscenza dei diversi ecosistemi acquatici e la sensibilizzazione sui temi della salvaguardia dell’ambiente.</w:t>
      </w:r>
    </w:p>
    <w:p w14:paraId="202D7D65" w14:textId="537CB08D" w:rsidR="00164FF5" w:rsidRPr="00164FF5" w:rsidRDefault="00164FF5" w:rsidP="00164FF5">
      <w:pPr>
        <w:ind w:left="709" w:right="707"/>
        <w:jc w:val="both"/>
        <w:rPr>
          <w:rFonts w:asciiTheme="minorHAnsi" w:hAnsiTheme="minorHAnsi"/>
          <w:iCs/>
        </w:rPr>
      </w:pPr>
      <w:r w:rsidRPr="00164FF5">
        <w:rPr>
          <w:rFonts w:asciiTheme="minorHAnsi" w:hAnsiTheme="minorHAnsi"/>
          <w:iCs/>
        </w:rPr>
        <w:t xml:space="preserve">La visita inizia con un viaggio nell’habitat tropicale popolato da </w:t>
      </w:r>
      <w:r w:rsidR="00FF1246">
        <w:rPr>
          <w:rFonts w:asciiTheme="minorHAnsi" w:hAnsiTheme="minorHAnsi"/>
          <w:iCs/>
        </w:rPr>
        <w:t>p</w:t>
      </w:r>
      <w:r w:rsidRPr="00164FF5">
        <w:rPr>
          <w:rFonts w:asciiTheme="minorHAnsi" w:hAnsiTheme="minorHAnsi"/>
          <w:iCs/>
        </w:rPr>
        <w:t xml:space="preserve">iranha e prosegue con la grande vasca dei pelagici interamente dedicata al Mediterraneo, dove è possibile osservare squali, ricciole, trigoni, dentici e Ugo un esemplare cieco di tartaruga Caretta </w:t>
      </w:r>
      <w:proofErr w:type="spellStart"/>
      <w:r>
        <w:rPr>
          <w:rFonts w:asciiTheme="minorHAnsi" w:hAnsiTheme="minorHAnsi"/>
          <w:iCs/>
        </w:rPr>
        <w:t>c</w:t>
      </w:r>
      <w:r w:rsidRPr="00164FF5">
        <w:rPr>
          <w:rFonts w:asciiTheme="minorHAnsi" w:hAnsiTheme="minorHAnsi"/>
          <w:iCs/>
        </w:rPr>
        <w:t>aretta</w:t>
      </w:r>
      <w:proofErr w:type="spellEnd"/>
      <w:r w:rsidRPr="00164FF5">
        <w:rPr>
          <w:rFonts w:asciiTheme="minorHAnsi" w:hAnsiTheme="minorHAnsi"/>
          <w:iCs/>
        </w:rPr>
        <w:t xml:space="preserve">, trovato spiaggiato nel 2011 nel ragusano, accolto e curato nella struttura sarda dal 2014 e diventato un simbolo delle devastanti conseguenze dell’inquinamento da plastica in mare. </w:t>
      </w:r>
    </w:p>
    <w:p w14:paraId="0C30502E" w14:textId="6BFBAFEC" w:rsidR="00164FF5" w:rsidRPr="00164FF5" w:rsidRDefault="00164FF5" w:rsidP="00164FF5">
      <w:pPr>
        <w:ind w:left="709" w:right="707"/>
        <w:jc w:val="both"/>
        <w:rPr>
          <w:rFonts w:asciiTheme="minorHAnsi" w:hAnsiTheme="minorHAnsi"/>
          <w:iCs/>
        </w:rPr>
      </w:pPr>
      <w:r w:rsidRPr="00164FF5">
        <w:rPr>
          <w:rFonts w:asciiTheme="minorHAnsi" w:hAnsiTheme="minorHAnsi"/>
          <w:b/>
          <w:iCs/>
        </w:rPr>
        <w:t xml:space="preserve">L’Acquario di Cala </w:t>
      </w:r>
      <w:proofErr w:type="spellStart"/>
      <w:r w:rsidRPr="00164FF5">
        <w:rPr>
          <w:rFonts w:asciiTheme="minorHAnsi" w:hAnsiTheme="minorHAnsi"/>
          <w:b/>
          <w:iCs/>
        </w:rPr>
        <w:t>Gonone</w:t>
      </w:r>
      <w:proofErr w:type="spellEnd"/>
      <w:r w:rsidRPr="00164FF5">
        <w:rPr>
          <w:rFonts w:asciiTheme="minorHAnsi" w:hAnsiTheme="minorHAnsi"/>
          <w:iCs/>
        </w:rPr>
        <w:t xml:space="preserve"> è anche giardino zoologico, per questo motivo, da settembre 2017 ospita un esemplare di </w:t>
      </w:r>
      <w:proofErr w:type="spellStart"/>
      <w:r w:rsidRPr="00164FF5">
        <w:rPr>
          <w:rFonts w:asciiTheme="minorHAnsi" w:hAnsiTheme="minorHAnsi"/>
          <w:iCs/>
        </w:rPr>
        <w:t>Vulpes</w:t>
      </w:r>
      <w:proofErr w:type="spellEnd"/>
      <w:r w:rsidRPr="00164FF5">
        <w:rPr>
          <w:rFonts w:asciiTheme="minorHAnsi" w:hAnsiTheme="minorHAnsi"/>
          <w:iCs/>
        </w:rPr>
        <w:t xml:space="preserve"> </w:t>
      </w:r>
      <w:proofErr w:type="spellStart"/>
      <w:r w:rsidRPr="00164FF5">
        <w:rPr>
          <w:rFonts w:asciiTheme="minorHAnsi" w:hAnsiTheme="minorHAnsi"/>
          <w:iCs/>
        </w:rPr>
        <w:t>vulpes</w:t>
      </w:r>
      <w:proofErr w:type="spellEnd"/>
      <w:r w:rsidRPr="00164FF5">
        <w:rPr>
          <w:rFonts w:asciiTheme="minorHAnsi" w:hAnsiTheme="minorHAnsi"/>
          <w:iCs/>
        </w:rPr>
        <w:t xml:space="preserve"> </w:t>
      </w:r>
      <w:proofErr w:type="spellStart"/>
      <w:r w:rsidRPr="00164FF5">
        <w:rPr>
          <w:rFonts w:asciiTheme="minorHAnsi" w:hAnsiTheme="minorHAnsi"/>
          <w:iCs/>
        </w:rPr>
        <w:t>ichnusae</w:t>
      </w:r>
      <w:proofErr w:type="spellEnd"/>
      <w:r w:rsidRPr="00164FF5">
        <w:rPr>
          <w:rFonts w:asciiTheme="minorHAnsi" w:hAnsiTheme="minorHAnsi"/>
          <w:iCs/>
        </w:rPr>
        <w:t xml:space="preserve">, affidato allo staff dell’Acquario su decisione del Ministero dell’Ambiente e della Regione Sardegna. La dolcissima volpina Rosa </w:t>
      </w:r>
      <w:proofErr w:type="spellStart"/>
      <w:r w:rsidRPr="00164FF5">
        <w:rPr>
          <w:rFonts w:asciiTheme="minorHAnsi" w:hAnsiTheme="minorHAnsi"/>
          <w:iCs/>
        </w:rPr>
        <w:t>Fumetta</w:t>
      </w:r>
      <w:proofErr w:type="spellEnd"/>
      <w:r w:rsidRPr="00164FF5">
        <w:rPr>
          <w:rFonts w:asciiTheme="minorHAnsi" w:hAnsiTheme="minorHAnsi"/>
          <w:iCs/>
        </w:rPr>
        <w:t>, conosciuta per essere stata salvata d</w:t>
      </w:r>
      <w:r>
        <w:rPr>
          <w:rFonts w:asciiTheme="minorHAnsi" w:hAnsiTheme="minorHAnsi"/>
          <w:iCs/>
        </w:rPr>
        <w:t xml:space="preserve">al Corpo Forestale </w:t>
      </w:r>
      <w:r w:rsidRPr="00164FF5">
        <w:rPr>
          <w:rFonts w:asciiTheme="minorHAnsi" w:hAnsiTheme="minorHAnsi"/>
          <w:iCs/>
        </w:rPr>
        <w:t xml:space="preserve">durante un incendio boschivo ad Oristano, curata dalla dott. </w:t>
      </w:r>
      <w:proofErr w:type="spellStart"/>
      <w:r w:rsidRPr="00164FF5">
        <w:rPr>
          <w:rFonts w:asciiTheme="minorHAnsi" w:hAnsiTheme="minorHAnsi"/>
          <w:iCs/>
        </w:rPr>
        <w:t>Pais</w:t>
      </w:r>
      <w:proofErr w:type="spellEnd"/>
      <w:r w:rsidRPr="00164FF5">
        <w:rPr>
          <w:rFonts w:asciiTheme="minorHAnsi" w:hAnsiTheme="minorHAnsi"/>
          <w:iCs/>
        </w:rPr>
        <w:t xml:space="preserve"> nella Clinica Veterinaria Due Mari, è un’ambasciatrice delle vittime da incendio boschivo e contribuisce a sensibilizzare il visitatore su questo grave tema.</w:t>
      </w:r>
    </w:p>
    <w:p w14:paraId="11ED76A3" w14:textId="3480A8F0" w:rsidR="000D38B6" w:rsidRPr="00164FF5" w:rsidRDefault="00164FF5" w:rsidP="00164FF5">
      <w:pPr>
        <w:ind w:left="709" w:right="707"/>
        <w:jc w:val="both"/>
        <w:rPr>
          <w:rFonts w:asciiTheme="minorHAnsi" w:hAnsiTheme="minorHAnsi"/>
          <w:b/>
          <w:iCs/>
        </w:rPr>
      </w:pPr>
      <w:r w:rsidRPr="00164FF5">
        <w:rPr>
          <w:rFonts w:asciiTheme="minorHAnsi" w:hAnsiTheme="minorHAnsi"/>
          <w:b/>
          <w:iCs/>
        </w:rPr>
        <w:t xml:space="preserve">Quest’anno ci sono due nuovi arrivi all’Acquario di Cala </w:t>
      </w:r>
      <w:proofErr w:type="spellStart"/>
      <w:r w:rsidRPr="00164FF5">
        <w:rPr>
          <w:rFonts w:asciiTheme="minorHAnsi" w:hAnsiTheme="minorHAnsi"/>
          <w:b/>
          <w:iCs/>
        </w:rPr>
        <w:t>Gonone</w:t>
      </w:r>
      <w:proofErr w:type="spellEnd"/>
      <w:r w:rsidRPr="00164FF5">
        <w:rPr>
          <w:rFonts w:asciiTheme="minorHAnsi" w:hAnsiTheme="minorHAnsi"/>
          <w:b/>
          <w:iCs/>
        </w:rPr>
        <w:t>: Pistacchio, il camaleonte del paradiso, e le simpatiche tartarughe a guscio molle.</w:t>
      </w:r>
    </w:p>
    <w:p w14:paraId="46DDC9D1" w14:textId="77777777" w:rsidR="00164FF5" w:rsidRDefault="00164FF5" w:rsidP="00164FF5">
      <w:pPr>
        <w:ind w:left="709" w:right="707"/>
        <w:jc w:val="both"/>
        <w:rPr>
          <w:rFonts w:asciiTheme="minorHAnsi" w:hAnsiTheme="minorHAnsi"/>
          <w:iCs/>
        </w:rPr>
      </w:pPr>
    </w:p>
    <w:p w14:paraId="45942D78" w14:textId="77777777" w:rsidR="00164FF5" w:rsidRDefault="00164FF5" w:rsidP="00164FF5">
      <w:pPr>
        <w:ind w:left="709" w:right="707"/>
        <w:jc w:val="both"/>
        <w:rPr>
          <w:rFonts w:asciiTheme="minorHAnsi" w:hAnsiTheme="minorHAnsi"/>
          <w:iCs/>
        </w:rPr>
      </w:pPr>
    </w:p>
    <w:p w14:paraId="60A12690" w14:textId="77777777" w:rsidR="00164FF5" w:rsidRDefault="00164FF5" w:rsidP="00164FF5">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469F3C15" w14:textId="77777777" w:rsidR="00164FF5" w:rsidRDefault="00164FF5" w:rsidP="009279C8">
      <w:pPr>
        <w:autoSpaceDE w:val="0"/>
        <w:autoSpaceDN w:val="0"/>
        <w:ind w:left="709" w:right="707"/>
        <w:jc w:val="both"/>
        <w:rPr>
          <w:rFonts w:cs="Calibri"/>
          <w:color w:val="000000"/>
          <w:sz w:val="16"/>
          <w:szCs w:val="16"/>
        </w:rPr>
      </w:pPr>
    </w:p>
    <w:p w14:paraId="608B7894" w14:textId="77777777" w:rsidR="00164FF5" w:rsidRPr="00164FF5" w:rsidRDefault="00164FF5" w:rsidP="00164FF5">
      <w:pPr>
        <w:autoSpaceDE w:val="0"/>
        <w:autoSpaceDN w:val="0"/>
        <w:ind w:left="709" w:right="707"/>
        <w:jc w:val="both"/>
        <w:rPr>
          <w:rFonts w:cs="Calibri"/>
          <w:color w:val="000000"/>
        </w:rPr>
      </w:pPr>
      <w:r w:rsidRPr="00164FF5">
        <w:rPr>
          <w:rFonts w:cs="Calibri"/>
          <w:color w:val="000000"/>
        </w:rPr>
        <w:t>Per maggiori informazioni www.moby.it, www.tirrenia.it e www.acquariocalagonone.it.</w:t>
      </w:r>
    </w:p>
    <w:p w14:paraId="619DA67F" w14:textId="77777777" w:rsidR="00164FF5" w:rsidRPr="00164FF5" w:rsidRDefault="00164FF5" w:rsidP="00164FF5">
      <w:pPr>
        <w:autoSpaceDE w:val="0"/>
        <w:autoSpaceDN w:val="0"/>
        <w:ind w:left="709" w:right="707"/>
        <w:jc w:val="both"/>
        <w:rPr>
          <w:rFonts w:cs="Calibri"/>
          <w:color w:val="000000"/>
          <w:sz w:val="16"/>
          <w:szCs w:val="16"/>
        </w:rPr>
      </w:pPr>
    </w:p>
    <w:p w14:paraId="46DF00C9" w14:textId="77777777" w:rsidR="00164FF5" w:rsidRPr="00164FF5" w:rsidRDefault="00164FF5" w:rsidP="00164FF5">
      <w:pPr>
        <w:autoSpaceDE w:val="0"/>
        <w:autoSpaceDN w:val="0"/>
        <w:ind w:right="707"/>
        <w:jc w:val="both"/>
        <w:rPr>
          <w:rFonts w:cs="Calibri"/>
          <w:color w:val="000000"/>
          <w:sz w:val="16"/>
          <w:szCs w:val="16"/>
        </w:rPr>
      </w:pPr>
    </w:p>
    <w:p w14:paraId="13CD46C8" w14:textId="77777777" w:rsidR="00164FF5" w:rsidRDefault="00164FF5"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7724F044" w14:textId="77777777" w:rsidR="00164FF5" w:rsidRDefault="00164FF5" w:rsidP="00723ED2">
      <w:pPr>
        <w:pStyle w:val="Nessunaspaziatura"/>
        <w:ind w:left="709"/>
        <w:rPr>
          <w:rFonts w:cs="Arial"/>
          <w:sz w:val="20"/>
          <w:szCs w:val="20"/>
          <w:lang w:val="it-IT"/>
        </w:rPr>
      </w:pPr>
    </w:p>
    <w:p w14:paraId="7E460987" w14:textId="77777777" w:rsidR="00164FF5" w:rsidRPr="00164FF5" w:rsidRDefault="00164FF5" w:rsidP="00164FF5">
      <w:pPr>
        <w:pStyle w:val="Nessunaspaziatura"/>
        <w:ind w:left="709"/>
        <w:rPr>
          <w:rFonts w:cs="Arial"/>
          <w:sz w:val="20"/>
          <w:szCs w:val="20"/>
          <w:lang w:val="it-IT"/>
        </w:rPr>
      </w:pPr>
      <w:r w:rsidRPr="00164FF5">
        <w:rPr>
          <w:rFonts w:cs="Arial"/>
          <w:sz w:val="20"/>
          <w:szCs w:val="20"/>
          <w:lang w:val="it-IT"/>
        </w:rPr>
        <w:t xml:space="preserve">Ufficio stampa Acquario di Cala </w:t>
      </w:r>
      <w:proofErr w:type="spellStart"/>
      <w:r w:rsidRPr="00164FF5">
        <w:rPr>
          <w:rFonts w:cs="Arial"/>
          <w:sz w:val="20"/>
          <w:szCs w:val="20"/>
          <w:lang w:val="it-IT"/>
        </w:rPr>
        <w:t>Gonone</w:t>
      </w:r>
      <w:proofErr w:type="spellEnd"/>
    </w:p>
    <w:p w14:paraId="659BF5CA" w14:textId="5FE88AE2" w:rsidR="00164FF5" w:rsidRPr="00723ED2" w:rsidRDefault="00164FF5" w:rsidP="00164FF5">
      <w:pPr>
        <w:pStyle w:val="Nessunaspaziatura"/>
        <w:ind w:left="709"/>
        <w:rPr>
          <w:rFonts w:cs="Arial"/>
          <w:sz w:val="20"/>
          <w:szCs w:val="20"/>
          <w:lang w:val="it-IT"/>
        </w:rPr>
      </w:pPr>
      <w:r w:rsidRPr="00164FF5">
        <w:rPr>
          <w:rFonts w:cs="Arial"/>
          <w:sz w:val="20"/>
          <w:szCs w:val="20"/>
          <w:lang w:val="it-IT"/>
        </w:rPr>
        <w:t>Lucia Pinna: +39 3402508096-info@acquariocalagonone.it</w:t>
      </w:r>
    </w:p>
    <w:sectPr w:rsidR="00164FF5"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0DC3E" w14:textId="77777777" w:rsidR="003823DB" w:rsidRDefault="003823DB" w:rsidP="004D687C">
      <w:r>
        <w:separator/>
      </w:r>
    </w:p>
  </w:endnote>
  <w:endnote w:type="continuationSeparator" w:id="0">
    <w:p w14:paraId="16867681" w14:textId="77777777" w:rsidR="003823DB" w:rsidRDefault="003823DB"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B04C2" w14:textId="77777777" w:rsidR="003823DB" w:rsidRDefault="003823DB" w:rsidP="004D687C">
      <w:r>
        <w:separator/>
      </w:r>
    </w:p>
  </w:footnote>
  <w:footnote w:type="continuationSeparator" w:id="0">
    <w:p w14:paraId="3D244501" w14:textId="77777777" w:rsidR="003823DB" w:rsidRDefault="003823DB"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8CBEB9F" w:rsidR="00785C50" w:rsidRDefault="00164FF5" w:rsidP="00AF620E">
    <w:pPr>
      <w:pStyle w:val="Intestazione"/>
      <w:tabs>
        <w:tab w:val="clear" w:pos="4819"/>
        <w:tab w:val="clear" w:pos="9638"/>
      </w:tabs>
      <w:ind w:left="-709" w:right="-285"/>
      <w:jc w:val="center"/>
    </w:pPr>
    <w:r>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5pt;height:55.55pt" o:ole="">
          <v:imagedata r:id="rId1" o:title=""/>
        </v:shape>
        <o:OLEObject Type="Embed" ProgID="PBrush" ShapeID="_x0000_i1025" DrawAspect="Content" ObjectID="_1621868120" r:id="rId2"/>
      </w:object>
    </w:r>
    <w:r w:rsidR="00602724">
      <w:t xml:space="preserve"> </w:t>
    </w:r>
    <w:r w:rsidR="00BB7F1D">
      <w:t xml:space="preserve">  </w:t>
    </w:r>
    <w:r w:rsidR="002F4EE2">
      <w:t xml:space="preserve"> </w:t>
    </w:r>
    <w:r w:rsidR="00BB7F1D">
      <w:t xml:space="preserve">  </w:t>
    </w:r>
    <w:r w:rsidR="00602724">
      <w:t xml:space="preserve"> </w:t>
    </w:r>
    <w:r w:rsidR="00BB7F1D">
      <w:t xml:space="preserve">     </w:t>
    </w:r>
    <w:r>
      <w:rPr>
        <w:noProof/>
        <w:lang w:val="it-CH" w:eastAsia="it-CH"/>
      </w:rPr>
      <w:drawing>
        <wp:inline distT="0" distB="0" distL="0" distR="0" wp14:anchorId="78487A1C" wp14:editId="4C58DB26">
          <wp:extent cx="1256926" cy="730603"/>
          <wp:effectExtent l="0" t="0" r="635" b="0"/>
          <wp:docPr id="1" name="Immagine 6" descr="C:\Documents and Settings\Administrator\Desktop\gestione Acquario\comunicazione e marketing\depliant cartelli loghi pubblicità\loghi\nuovo logo\Logo Acquario Cala Gono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gestione Acquario\comunicazione e marketing\depliant cartelli loghi pubblicità\loghi\nuovo logo\Logo Acquario Cala Gonone_RGB.jpg"/>
                  <pic:cNvPicPr>
                    <a:picLocks noChangeAspect="1" noChangeArrowheads="1"/>
                  </pic:cNvPicPr>
                </pic:nvPicPr>
                <pic:blipFill>
                  <a:blip r:embed="rId3"/>
                  <a:srcRect/>
                  <a:stretch>
                    <a:fillRect/>
                  </a:stretch>
                </pic:blipFill>
                <pic:spPr bwMode="auto">
                  <a:xfrm>
                    <a:off x="0" y="0"/>
                    <a:ext cx="1270295" cy="738374"/>
                  </a:xfrm>
                  <a:prstGeom prst="rect">
                    <a:avLst/>
                  </a:prstGeom>
                  <a:noFill/>
                  <a:ln w="9525">
                    <a:noFill/>
                    <a:miter lim="800000"/>
                    <a:headEnd/>
                    <a:tailEnd/>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16890"/>
    <w:rsid w:val="00023ECF"/>
    <w:rsid w:val="0002685C"/>
    <w:rsid w:val="00026D57"/>
    <w:rsid w:val="000426AB"/>
    <w:rsid w:val="0005206F"/>
    <w:rsid w:val="00054A26"/>
    <w:rsid w:val="00063325"/>
    <w:rsid w:val="000643E0"/>
    <w:rsid w:val="0006550B"/>
    <w:rsid w:val="00065880"/>
    <w:rsid w:val="00065890"/>
    <w:rsid w:val="00066990"/>
    <w:rsid w:val="00071FFB"/>
    <w:rsid w:val="000943AC"/>
    <w:rsid w:val="000A378D"/>
    <w:rsid w:val="000A3AF2"/>
    <w:rsid w:val="000A695B"/>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FF5"/>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23D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1A44"/>
    <w:rsid w:val="006A258E"/>
    <w:rsid w:val="006A3845"/>
    <w:rsid w:val="006A50CB"/>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05C3"/>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D21BD"/>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2099"/>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D0CE3"/>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1246"/>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64634453">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9226-E26F-4A5B-AC0C-E126A9F7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718</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2019-06-12T15:56:00Z</dcterms:created>
  <dcterms:modified xsi:type="dcterms:W3CDTF">2019-06-12T16:08:00Z</dcterms:modified>
</cp:coreProperties>
</file>