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A82D" w14:textId="44223984" w:rsidR="00AA40B5" w:rsidRPr="00C14923" w:rsidRDefault="00743A11" w:rsidP="002F43DF">
      <w:pPr>
        <w:jc w:val="center"/>
        <w:rPr>
          <w:b/>
          <w:bCs/>
          <w:sz w:val="22"/>
          <w:szCs w:val="22"/>
        </w:rPr>
      </w:pPr>
      <w:r w:rsidRPr="00C14923">
        <w:rPr>
          <w:b/>
          <w:bCs/>
          <w:sz w:val="22"/>
          <w:szCs w:val="22"/>
        </w:rPr>
        <w:t>COMUNICATO STAMPA</w:t>
      </w:r>
    </w:p>
    <w:p w14:paraId="658DC16E" w14:textId="77777777" w:rsidR="00CA5CCB" w:rsidRDefault="00CA5CCB" w:rsidP="002F43DF">
      <w:pPr>
        <w:jc w:val="center"/>
        <w:rPr>
          <w:b/>
          <w:bCs/>
          <w:sz w:val="22"/>
          <w:szCs w:val="22"/>
          <w:u w:val="single"/>
        </w:rPr>
      </w:pPr>
    </w:p>
    <w:p w14:paraId="3ABC79BC" w14:textId="77777777" w:rsidR="00AC0247" w:rsidRPr="00143B47" w:rsidRDefault="00AC0247" w:rsidP="002F43DF">
      <w:pPr>
        <w:jc w:val="center"/>
        <w:rPr>
          <w:b/>
          <w:bCs/>
          <w:sz w:val="22"/>
          <w:szCs w:val="22"/>
          <w:u w:val="single"/>
        </w:rPr>
      </w:pPr>
    </w:p>
    <w:p w14:paraId="794A9400" w14:textId="77777777" w:rsidR="00036647" w:rsidRDefault="00036647" w:rsidP="005D7380">
      <w:pPr>
        <w:rPr>
          <w:b/>
          <w:bCs/>
          <w:sz w:val="22"/>
          <w:szCs w:val="22"/>
          <w:u w:val="single"/>
        </w:rPr>
      </w:pPr>
    </w:p>
    <w:p w14:paraId="2C2FFA52" w14:textId="1227294A" w:rsidR="00AC0247" w:rsidRPr="00AC0247" w:rsidRDefault="00AC0247" w:rsidP="00AC0247">
      <w:pPr>
        <w:jc w:val="center"/>
        <w:rPr>
          <w:sz w:val="28"/>
          <w:szCs w:val="28"/>
          <w:u w:val="single"/>
        </w:rPr>
      </w:pPr>
      <w:r w:rsidRPr="00AC0247">
        <w:rPr>
          <w:sz w:val="28"/>
          <w:szCs w:val="28"/>
          <w:u w:val="single"/>
        </w:rPr>
        <w:t>Stipendi alle stelle</w:t>
      </w:r>
    </w:p>
    <w:p w14:paraId="11BFC62A" w14:textId="77777777" w:rsidR="00036647" w:rsidRPr="004E38B9" w:rsidRDefault="00036647" w:rsidP="005D7380">
      <w:pPr>
        <w:rPr>
          <w:b/>
          <w:bCs/>
          <w:sz w:val="20"/>
          <w:szCs w:val="20"/>
          <w:u w:val="single"/>
        </w:rPr>
      </w:pPr>
    </w:p>
    <w:p w14:paraId="27432810" w14:textId="3CABA939" w:rsidR="00F17881" w:rsidRPr="00AA72A1" w:rsidRDefault="00AC0247" w:rsidP="00F17881">
      <w:pPr>
        <w:jc w:val="center"/>
        <w:rPr>
          <w:sz w:val="40"/>
          <w:szCs w:val="40"/>
          <w:lang w:val="it-CH"/>
        </w:rPr>
      </w:pPr>
      <w:bookmarkStart w:id="0" w:name="_Hlk193976663"/>
      <w:r w:rsidRPr="00AA72A1">
        <w:rPr>
          <w:sz w:val="40"/>
          <w:szCs w:val="40"/>
          <w:lang w:val="it-CH"/>
        </w:rPr>
        <w:t>Il vero ascensore sociale si chiama logistica</w:t>
      </w:r>
    </w:p>
    <w:p w14:paraId="143D722E" w14:textId="77777777" w:rsidR="00AC0247" w:rsidRPr="00F63563" w:rsidRDefault="00AC0247" w:rsidP="00F17881">
      <w:pPr>
        <w:jc w:val="center"/>
        <w:rPr>
          <w:sz w:val="36"/>
          <w:szCs w:val="36"/>
          <w:lang w:val="it-CH"/>
        </w:rPr>
      </w:pPr>
    </w:p>
    <w:p w14:paraId="764C3D1F" w14:textId="77777777" w:rsidR="004E38B9" w:rsidRPr="00B654A3" w:rsidRDefault="004E38B9" w:rsidP="00215A58">
      <w:pPr>
        <w:jc w:val="center"/>
        <w:rPr>
          <w:sz w:val="36"/>
          <w:szCs w:val="36"/>
        </w:rPr>
      </w:pPr>
    </w:p>
    <w:bookmarkEnd w:id="0"/>
    <w:p w14:paraId="620CC496" w14:textId="7B2E457D" w:rsidR="00AC0247" w:rsidRP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Falteri (Federlogistica) rilancia una ricerca americana: chi controlla la supply chain e gli approvvigionamenti controlla i nodi strategici dell’economia mondiale…</w:t>
      </w:r>
      <w:r>
        <w:rPr>
          <w:rFonts w:eastAsia="Times New Roman" w:cstheme="minorHAnsi"/>
          <w:color w:val="222222"/>
          <w:shd w:val="clear" w:color="auto" w:fill="FFFFFF"/>
          <w:lang w:val="it-CH" w:eastAsia="it-CH"/>
        </w:rPr>
        <w:t xml:space="preserve"> </w:t>
      </w:r>
      <w:r w:rsidRPr="00AC0247">
        <w:rPr>
          <w:rFonts w:eastAsia="Times New Roman" w:cstheme="minorHAnsi"/>
          <w:color w:val="222222"/>
          <w:shd w:val="clear" w:color="auto" w:fill="FFFFFF"/>
          <w:lang w:val="it-CH" w:eastAsia="it-CH"/>
        </w:rPr>
        <w:t>e guadagnerà sempre di più</w:t>
      </w:r>
      <w:r>
        <w:rPr>
          <w:rFonts w:eastAsia="Times New Roman" w:cstheme="minorHAnsi"/>
          <w:color w:val="222222"/>
          <w:shd w:val="clear" w:color="auto" w:fill="FFFFFF"/>
          <w:lang w:val="it-CH" w:eastAsia="it-CH"/>
        </w:rPr>
        <w:t>.</w:t>
      </w:r>
    </w:p>
    <w:p w14:paraId="1EDEA136" w14:textId="77777777" w:rsidR="00AC0247" w:rsidRPr="00AC0247" w:rsidRDefault="00AC0247" w:rsidP="00AC0247">
      <w:pPr>
        <w:spacing w:line="276" w:lineRule="auto"/>
        <w:jc w:val="both"/>
        <w:rPr>
          <w:rFonts w:eastAsia="Times New Roman" w:cstheme="minorHAnsi"/>
          <w:color w:val="222222"/>
          <w:shd w:val="clear" w:color="auto" w:fill="FFFFFF"/>
          <w:lang w:val="it-CH" w:eastAsia="it-CH"/>
        </w:rPr>
      </w:pPr>
    </w:p>
    <w:p w14:paraId="5DDB4B9D" w14:textId="3B4DB8EB" w:rsid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“La logistica non è solo il presente; è specialmente il futuro”. A sostenerlo è il presidente di Federlogistica, Davide Falteri</w:t>
      </w:r>
      <w:r>
        <w:rPr>
          <w:rFonts w:eastAsia="Times New Roman" w:cstheme="minorHAnsi"/>
          <w:color w:val="222222"/>
          <w:shd w:val="clear" w:color="auto" w:fill="FFFFFF"/>
          <w:lang w:val="it-CH" w:eastAsia="it-CH"/>
        </w:rPr>
        <w:t>,</w:t>
      </w:r>
      <w:r w:rsidRPr="00AC0247">
        <w:rPr>
          <w:rFonts w:eastAsia="Times New Roman" w:cstheme="minorHAnsi"/>
          <w:color w:val="222222"/>
          <w:shd w:val="clear" w:color="auto" w:fill="FFFFFF"/>
          <w:lang w:val="it-CH" w:eastAsia="it-CH"/>
        </w:rPr>
        <w:t xml:space="preserve"> che a supporto di questa tesi non mette solo la proliferazione dei conflitti e delle tensioni con conseguenze immediat</w:t>
      </w:r>
      <w:r>
        <w:rPr>
          <w:rFonts w:eastAsia="Times New Roman" w:cstheme="minorHAnsi"/>
          <w:color w:val="222222"/>
          <w:shd w:val="clear" w:color="auto" w:fill="FFFFFF"/>
          <w:lang w:val="it-CH" w:eastAsia="it-CH"/>
        </w:rPr>
        <w:t>e</w:t>
      </w:r>
      <w:r w:rsidRPr="00AC0247">
        <w:rPr>
          <w:rFonts w:eastAsia="Times New Roman" w:cstheme="minorHAnsi"/>
          <w:color w:val="222222"/>
          <w:shd w:val="clear" w:color="auto" w:fill="FFFFFF"/>
          <w:lang w:val="it-CH" w:eastAsia="it-CH"/>
        </w:rPr>
        <w:t xml:space="preserve"> proprio sulla continua riprogrammazione della supply chain, ma anche i risultati di uno studio condotto negli Stati Uniti dall’Institute for Supply </w:t>
      </w:r>
      <w:proofErr w:type="spellStart"/>
      <w:r w:rsidRPr="00AC0247">
        <w:rPr>
          <w:rFonts w:eastAsia="Times New Roman" w:cstheme="minorHAnsi"/>
          <w:color w:val="222222"/>
          <w:shd w:val="clear" w:color="auto" w:fill="FFFFFF"/>
          <w:lang w:val="it-CH" w:eastAsia="it-CH"/>
        </w:rPr>
        <w:t>Managent</w:t>
      </w:r>
      <w:proofErr w:type="spellEnd"/>
      <w:r w:rsidRPr="00AC0247">
        <w:rPr>
          <w:rFonts w:eastAsia="Times New Roman" w:cstheme="minorHAnsi"/>
          <w:color w:val="222222"/>
          <w:shd w:val="clear" w:color="auto" w:fill="FFFFFF"/>
          <w:lang w:val="it-CH" w:eastAsia="it-CH"/>
        </w:rPr>
        <w:t xml:space="preserve"> (ISM). Studio denominato “Salary &amp; </w:t>
      </w:r>
      <w:proofErr w:type="spellStart"/>
      <w:r w:rsidRPr="00AC0247">
        <w:rPr>
          <w:rFonts w:eastAsia="Times New Roman" w:cstheme="minorHAnsi"/>
          <w:color w:val="222222"/>
          <w:shd w:val="clear" w:color="auto" w:fill="FFFFFF"/>
          <w:lang w:val="it-CH" w:eastAsia="it-CH"/>
        </w:rPr>
        <w:t>Compensation</w:t>
      </w:r>
      <w:proofErr w:type="spellEnd"/>
      <w:r w:rsidRPr="00AC0247">
        <w:rPr>
          <w:rFonts w:eastAsia="Times New Roman" w:cstheme="minorHAnsi"/>
          <w:color w:val="222222"/>
          <w:shd w:val="clear" w:color="auto" w:fill="FFFFFF"/>
          <w:lang w:val="it-CH" w:eastAsia="it-CH"/>
        </w:rPr>
        <w:t xml:space="preserve"> 2026” dal quale si evince un dato incontrovertibile: la dinamica dei salari e dei bonus per i manager, i dirigenti, e più in generale per tutti gli occupati del settore logistico</w:t>
      </w:r>
      <w:r>
        <w:rPr>
          <w:rFonts w:eastAsia="Times New Roman" w:cstheme="minorHAnsi"/>
          <w:color w:val="222222"/>
          <w:shd w:val="clear" w:color="auto" w:fill="FFFFFF"/>
          <w:lang w:val="it-CH" w:eastAsia="it-CH"/>
        </w:rPr>
        <w:t>,</w:t>
      </w:r>
      <w:r w:rsidRPr="00AC0247">
        <w:rPr>
          <w:rFonts w:eastAsia="Times New Roman" w:cstheme="minorHAnsi"/>
          <w:color w:val="222222"/>
          <w:shd w:val="clear" w:color="auto" w:fill="FFFFFF"/>
          <w:lang w:val="it-CH" w:eastAsia="it-CH"/>
        </w:rPr>
        <w:t xml:space="preserve"> segue una linea di crescita nettamente più accentuata rispetto a qualsiasi altra attività economica, sia industriale che commerciale.</w:t>
      </w:r>
    </w:p>
    <w:p w14:paraId="70338259" w14:textId="77777777" w:rsidR="00C14923" w:rsidRPr="00AC0247" w:rsidRDefault="00C14923" w:rsidP="00AC0247">
      <w:pPr>
        <w:spacing w:line="276" w:lineRule="auto"/>
        <w:jc w:val="both"/>
        <w:rPr>
          <w:rFonts w:eastAsia="Times New Roman" w:cstheme="minorHAnsi"/>
          <w:color w:val="222222"/>
          <w:shd w:val="clear" w:color="auto" w:fill="FFFFFF"/>
          <w:lang w:val="it-CH" w:eastAsia="it-CH"/>
        </w:rPr>
      </w:pPr>
    </w:p>
    <w:p w14:paraId="40F0AC50" w14:textId="2FBBF4C0" w:rsid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In parole povere, il vero ascensore sociale nei prossimi anni, con incrementi record nelle remunerazioni, si realizzerà nel comparto della regia dei trasporti, degli approvvigionamenti e della gestione della supply chain.</w:t>
      </w:r>
    </w:p>
    <w:p w14:paraId="495F0625" w14:textId="77777777" w:rsidR="00AC0247" w:rsidRPr="00AC0247" w:rsidRDefault="00AC0247" w:rsidP="00AC0247">
      <w:pPr>
        <w:spacing w:line="276" w:lineRule="auto"/>
        <w:jc w:val="both"/>
        <w:rPr>
          <w:rFonts w:eastAsia="Times New Roman" w:cstheme="minorHAnsi"/>
          <w:color w:val="222222"/>
          <w:shd w:val="clear" w:color="auto" w:fill="FFFFFF"/>
          <w:lang w:val="it-CH" w:eastAsia="it-CH"/>
        </w:rPr>
      </w:pPr>
    </w:p>
    <w:p w14:paraId="6C0F5094" w14:textId="77777777" w:rsidR="00AC0247" w:rsidRDefault="00AC0247" w:rsidP="00AC0247">
      <w:pPr>
        <w:spacing w:line="276" w:lineRule="auto"/>
        <w:jc w:val="both"/>
        <w:rPr>
          <w:rFonts w:eastAsia="Times New Roman" w:cstheme="minorHAnsi"/>
          <w:b/>
          <w:bCs/>
          <w:color w:val="222222"/>
          <w:shd w:val="clear" w:color="auto" w:fill="FFFFFF"/>
          <w:lang w:val="it-CH" w:eastAsia="it-CH"/>
        </w:rPr>
      </w:pPr>
      <w:r w:rsidRPr="00AC0247">
        <w:rPr>
          <w:rFonts w:eastAsia="Times New Roman" w:cstheme="minorHAnsi"/>
          <w:b/>
          <w:bCs/>
          <w:color w:val="222222"/>
          <w:shd w:val="clear" w:color="auto" w:fill="FFFFFF"/>
          <w:lang w:val="it-CH" w:eastAsia="it-CH"/>
        </w:rPr>
        <w:t>Da logistici a registi della supply chain</w:t>
      </w:r>
    </w:p>
    <w:p w14:paraId="79675D5B" w14:textId="77777777" w:rsidR="00AC0247" w:rsidRPr="00AC0247" w:rsidRDefault="00AC0247" w:rsidP="00AC0247">
      <w:pPr>
        <w:spacing w:line="276" w:lineRule="auto"/>
        <w:jc w:val="both"/>
        <w:rPr>
          <w:rFonts w:eastAsia="Times New Roman" w:cstheme="minorHAnsi"/>
          <w:b/>
          <w:bCs/>
          <w:color w:val="222222"/>
          <w:shd w:val="clear" w:color="auto" w:fill="FFFFFF"/>
          <w:lang w:val="it-CH" w:eastAsia="it-CH"/>
        </w:rPr>
      </w:pPr>
    </w:p>
    <w:p w14:paraId="22931D9A" w14:textId="77777777" w:rsid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 xml:space="preserve">Anche la professionalità di chi opera nel settore logistico sarà ben diversa da quella attuale: con l’aumento della complessità operativa, la proliferazione dei rischi e l’inasprirsi delle aspettative dei clienti, il ruolo del responsabile logistico si espanderà ben oltre i confini del trasporto e del magazzinaggio. Già oggi i professionisti della logistica supervisionano gli </w:t>
      </w:r>
      <w:r w:rsidRPr="00AC0247">
        <w:rPr>
          <w:rFonts w:eastAsia="Times New Roman" w:cstheme="minorHAnsi"/>
          <w:color w:val="222222"/>
          <w:shd w:val="clear" w:color="auto" w:fill="FFFFFF"/>
          <w:lang w:val="it-CH" w:eastAsia="it-CH"/>
        </w:rPr>
        <w:lastRenderedPageBreak/>
        <w:t>investimenti tecnologici, gestiscono i rischi lungo catene di approvvigionamento globali e allineano la strategia della supply chain agli obiettivi aziendali anche produttivi più ampi.</w:t>
      </w:r>
    </w:p>
    <w:p w14:paraId="78E1D519" w14:textId="77777777" w:rsidR="00C14923" w:rsidRPr="00AC0247" w:rsidRDefault="00C14923" w:rsidP="00AC0247">
      <w:pPr>
        <w:spacing w:line="276" w:lineRule="auto"/>
        <w:jc w:val="both"/>
        <w:rPr>
          <w:rFonts w:eastAsia="Times New Roman" w:cstheme="minorHAnsi"/>
          <w:color w:val="222222"/>
          <w:shd w:val="clear" w:color="auto" w:fill="FFFFFF"/>
          <w:lang w:val="it-CH" w:eastAsia="it-CH"/>
        </w:rPr>
      </w:pPr>
    </w:p>
    <w:p w14:paraId="00E35CB7" w14:textId="77777777" w:rsid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 xml:space="preserve">Secondo le risposte al questionario “Salary &amp; </w:t>
      </w:r>
      <w:proofErr w:type="spellStart"/>
      <w:r w:rsidRPr="00AC0247">
        <w:rPr>
          <w:rFonts w:eastAsia="Times New Roman" w:cstheme="minorHAnsi"/>
          <w:color w:val="222222"/>
          <w:shd w:val="clear" w:color="auto" w:fill="FFFFFF"/>
          <w:lang w:val="it-CH" w:eastAsia="it-CH"/>
        </w:rPr>
        <w:t>Compensation</w:t>
      </w:r>
      <w:proofErr w:type="spellEnd"/>
      <w:r w:rsidRPr="00AC0247">
        <w:rPr>
          <w:rFonts w:eastAsia="Times New Roman" w:cstheme="minorHAnsi"/>
          <w:color w:val="222222"/>
          <w:shd w:val="clear" w:color="auto" w:fill="FFFFFF"/>
          <w:lang w:val="it-CH" w:eastAsia="it-CH"/>
        </w:rPr>
        <w:t xml:space="preserve"> 2026” di Logistics Management i dirigenti gestiscono budget più ampi, ma anche sistemi complessi, guidando investimenti in capitale e rispondono alle interruzioni in tempo reale, bilanciando costi, servizio e rischio.</w:t>
      </w:r>
    </w:p>
    <w:p w14:paraId="7A971F16" w14:textId="77777777" w:rsidR="00C14923" w:rsidRPr="00AC0247" w:rsidRDefault="00C14923" w:rsidP="00AC0247">
      <w:pPr>
        <w:spacing w:line="276" w:lineRule="auto"/>
        <w:jc w:val="both"/>
        <w:rPr>
          <w:rFonts w:eastAsia="Times New Roman" w:cstheme="minorHAnsi"/>
          <w:color w:val="222222"/>
          <w:shd w:val="clear" w:color="auto" w:fill="FFFFFF"/>
          <w:lang w:val="it-CH" w:eastAsia="it-CH"/>
        </w:rPr>
      </w:pPr>
    </w:p>
    <w:p w14:paraId="2D687BB3" w14:textId="77777777" w:rsid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 xml:space="preserve">Nonostante orari più lunghi e un ambito più ampio, la professione (la ricerca riguarda gli Stati Uniti, ma secondo Falteri anche in Europa fornirebbe riscontri analoghi) continua ad attrarre sia nuovi sia esperti professionisti. Molti intervistati descrivono una crescita di carriera costante e un forte coinvolgimento nel lavoro, pur riconoscendo livelli crescenti di stress e carichi più pesanti. </w:t>
      </w:r>
    </w:p>
    <w:p w14:paraId="4D7C323A" w14:textId="77777777" w:rsidR="00C14923" w:rsidRPr="00AC0247" w:rsidRDefault="00C14923" w:rsidP="00AC0247">
      <w:pPr>
        <w:spacing w:line="276" w:lineRule="auto"/>
        <w:jc w:val="both"/>
        <w:rPr>
          <w:rFonts w:eastAsia="Times New Roman" w:cstheme="minorHAnsi"/>
          <w:color w:val="222222"/>
          <w:shd w:val="clear" w:color="auto" w:fill="FFFFFF"/>
          <w:lang w:val="it-CH" w:eastAsia="it-CH"/>
        </w:rPr>
      </w:pPr>
    </w:p>
    <w:p w14:paraId="1C5E43BE" w14:textId="2BA409A1" w:rsid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 xml:space="preserve">La professione è solida – sottolinea il presidente di Federlogistica </w:t>
      </w:r>
      <w:r w:rsidR="00A04708" w:rsidRPr="00AC0247">
        <w:rPr>
          <w:rFonts w:eastAsia="Times New Roman" w:cstheme="minorHAnsi"/>
          <w:color w:val="222222"/>
          <w:shd w:val="clear" w:color="auto" w:fill="FFFFFF"/>
          <w:lang w:val="it-CH" w:eastAsia="it-CH"/>
        </w:rPr>
        <w:t>–</w:t>
      </w:r>
      <w:r w:rsidR="00A04708">
        <w:rPr>
          <w:rFonts w:eastAsia="Times New Roman" w:cstheme="minorHAnsi"/>
          <w:color w:val="222222"/>
          <w:shd w:val="clear" w:color="auto" w:fill="FFFFFF"/>
          <w:lang w:val="it-CH" w:eastAsia="it-CH"/>
        </w:rPr>
        <w:t xml:space="preserve"> </w:t>
      </w:r>
      <w:r w:rsidRPr="00AC0247">
        <w:rPr>
          <w:rFonts w:eastAsia="Times New Roman" w:cstheme="minorHAnsi"/>
          <w:color w:val="222222"/>
          <w:shd w:val="clear" w:color="auto" w:fill="FFFFFF"/>
          <w:lang w:val="it-CH" w:eastAsia="it-CH"/>
        </w:rPr>
        <w:t>e l’intera economia produttiva ma anche distributiva continua a dipendere dalla logistica e dalla gestione degli approvvigionamenti come funzioni strategiche,</w:t>
      </w:r>
      <w:r w:rsidR="00A04708">
        <w:rPr>
          <w:rFonts w:eastAsia="Times New Roman" w:cstheme="minorHAnsi"/>
          <w:color w:val="222222"/>
          <w:shd w:val="clear" w:color="auto" w:fill="FFFFFF"/>
          <w:lang w:val="it-CH" w:eastAsia="it-CH"/>
        </w:rPr>
        <w:t xml:space="preserve"> </w:t>
      </w:r>
      <w:r w:rsidRPr="00AC0247">
        <w:rPr>
          <w:rFonts w:eastAsia="Times New Roman" w:cstheme="minorHAnsi"/>
          <w:color w:val="222222"/>
          <w:shd w:val="clear" w:color="auto" w:fill="FFFFFF"/>
          <w:lang w:val="it-CH" w:eastAsia="it-CH"/>
        </w:rPr>
        <w:t xml:space="preserve">in un mercato in cui </w:t>
      </w:r>
      <w:r w:rsidR="00A04708">
        <w:rPr>
          <w:rFonts w:eastAsia="Times New Roman" w:cstheme="minorHAnsi"/>
          <w:color w:val="222222"/>
          <w:shd w:val="clear" w:color="auto" w:fill="FFFFFF"/>
          <w:lang w:val="it-CH" w:eastAsia="it-CH"/>
        </w:rPr>
        <w:t>l</w:t>
      </w:r>
      <w:r w:rsidRPr="00AC0247">
        <w:rPr>
          <w:rFonts w:eastAsia="Times New Roman" w:cstheme="minorHAnsi"/>
          <w:color w:val="222222"/>
          <w:shd w:val="clear" w:color="auto" w:fill="FFFFFF"/>
          <w:lang w:val="it-CH" w:eastAsia="it-CH"/>
        </w:rPr>
        <w:t>a gestione degli approvvigionamenti non può avere successo senza una forte integrazione con la logistica</w:t>
      </w:r>
      <w:r w:rsidR="00A04708">
        <w:rPr>
          <w:rFonts w:eastAsia="Times New Roman" w:cstheme="minorHAnsi"/>
          <w:color w:val="222222"/>
          <w:shd w:val="clear" w:color="auto" w:fill="FFFFFF"/>
          <w:lang w:val="it-CH" w:eastAsia="it-CH"/>
        </w:rPr>
        <w:t xml:space="preserve">, </w:t>
      </w:r>
      <w:r w:rsidRPr="00AC0247">
        <w:rPr>
          <w:rFonts w:eastAsia="Times New Roman" w:cstheme="minorHAnsi"/>
          <w:color w:val="222222"/>
          <w:shd w:val="clear" w:color="auto" w:fill="FFFFFF"/>
          <w:lang w:val="it-CH" w:eastAsia="it-CH"/>
        </w:rPr>
        <w:t>e la logistica non può avere successo senza la gestione degli approvvigionamenti”</w:t>
      </w:r>
      <w:r w:rsidR="00A04708">
        <w:rPr>
          <w:rFonts w:eastAsia="Times New Roman" w:cstheme="minorHAnsi"/>
          <w:color w:val="222222"/>
          <w:shd w:val="clear" w:color="auto" w:fill="FFFFFF"/>
          <w:lang w:val="it-CH" w:eastAsia="it-CH"/>
        </w:rPr>
        <w:t>.</w:t>
      </w:r>
    </w:p>
    <w:p w14:paraId="789BCF72" w14:textId="77777777" w:rsidR="00C14923" w:rsidRPr="00AC0247" w:rsidRDefault="00C14923" w:rsidP="00AC0247">
      <w:pPr>
        <w:spacing w:line="276" w:lineRule="auto"/>
        <w:jc w:val="both"/>
        <w:rPr>
          <w:rFonts w:eastAsia="Times New Roman" w:cstheme="minorHAnsi"/>
          <w:color w:val="222222"/>
          <w:shd w:val="clear" w:color="auto" w:fill="FFFFFF"/>
          <w:lang w:val="it-CH" w:eastAsia="it-CH"/>
        </w:rPr>
      </w:pPr>
    </w:p>
    <w:p w14:paraId="48BCD217" w14:textId="7B19624D" w:rsid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Lo studio 2026 lo conferma con nuovi dati che mostrano una crescita costante delle retribuzioni, responsabilità in espansione e una professione ormai al centro delle performance aziendali.</w:t>
      </w:r>
      <w:r w:rsidR="00A04708">
        <w:rPr>
          <w:rFonts w:eastAsia="Times New Roman" w:cstheme="minorHAnsi"/>
          <w:color w:val="222222"/>
          <w:shd w:val="clear" w:color="auto" w:fill="FFFFFF"/>
          <w:lang w:val="it-CH" w:eastAsia="it-CH"/>
        </w:rPr>
        <w:t xml:space="preserve"> </w:t>
      </w:r>
      <w:r w:rsidRPr="00AC0247">
        <w:rPr>
          <w:rFonts w:eastAsia="Times New Roman" w:cstheme="minorHAnsi"/>
          <w:color w:val="222222"/>
          <w:shd w:val="clear" w:color="auto" w:fill="FFFFFF"/>
          <w:lang w:val="it-CH" w:eastAsia="it-CH"/>
        </w:rPr>
        <w:t>L’indagine</w:t>
      </w:r>
      <w:r w:rsidR="00A04708">
        <w:rPr>
          <w:rFonts w:eastAsia="Times New Roman" w:cstheme="minorHAnsi"/>
          <w:color w:val="222222"/>
          <w:shd w:val="clear" w:color="auto" w:fill="FFFFFF"/>
          <w:lang w:val="it-CH" w:eastAsia="it-CH"/>
        </w:rPr>
        <w:t>,</w:t>
      </w:r>
      <w:r w:rsidRPr="00AC0247">
        <w:rPr>
          <w:rFonts w:eastAsia="Times New Roman" w:cstheme="minorHAnsi"/>
          <w:color w:val="222222"/>
          <w:shd w:val="clear" w:color="auto" w:fill="FFFFFF"/>
          <w:lang w:val="it-CH" w:eastAsia="it-CH"/>
        </w:rPr>
        <w:t xml:space="preserve"> basata sui gangli strategici del mercato Usa, ha preso in esame oltre 160 risposte qualificate.</w:t>
      </w:r>
    </w:p>
    <w:p w14:paraId="73879F88" w14:textId="6A4A8AD4" w:rsidR="00AC0247" w:rsidRP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 xml:space="preserve"> </w:t>
      </w:r>
    </w:p>
    <w:p w14:paraId="350013E7" w14:textId="77777777" w:rsidR="00AC0247" w:rsidRPr="00AC0247" w:rsidRDefault="00AC0247" w:rsidP="00AC0247">
      <w:pPr>
        <w:spacing w:line="276" w:lineRule="auto"/>
        <w:jc w:val="both"/>
        <w:rPr>
          <w:rFonts w:eastAsia="Times New Roman" w:cstheme="minorHAnsi"/>
          <w:b/>
          <w:bCs/>
          <w:color w:val="222222"/>
          <w:shd w:val="clear" w:color="auto" w:fill="FFFFFF"/>
          <w:lang w:val="it-CH" w:eastAsia="it-CH"/>
        </w:rPr>
      </w:pPr>
      <w:r w:rsidRPr="00AC0247">
        <w:rPr>
          <w:rFonts w:eastAsia="Times New Roman" w:cstheme="minorHAnsi"/>
          <w:b/>
          <w:bCs/>
          <w:color w:val="222222"/>
          <w:shd w:val="clear" w:color="auto" w:fill="FFFFFF"/>
          <w:lang w:val="it-CH" w:eastAsia="it-CH"/>
        </w:rPr>
        <w:t>Stipendi in forte crescita negli Usa</w:t>
      </w:r>
    </w:p>
    <w:p w14:paraId="5F08432F" w14:textId="77777777" w:rsidR="00AC0247" w:rsidRPr="00AC0247" w:rsidRDefault="00AC0247" w:rsidP="00AC0247">
      <w:pPr>
        <w:spacing w:line="276" w:lineRule="auto"/>
        <w:jc w:val="both"/>
        <w:rPr>
          <w:rFonts w:eastAsia="Times New Roman" w:cstheme="minorHAnsi"/>
          <w:color w:val="222222"/>
          <w:shd w:val="clear" w:color="auto" w:fill="FFFFFF"/>
          <w:lang w:val="it-CH" w:eastAsia="it-CH"/>
        </w:rPr>
      </w:pPr>
    </w:p>
    <w:p w14:paraId="5B0639BD" w14:textId="77777777" w:rsid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Dopo un calo nel 2025, gli stipendi tornano a crescere. La media annua ha raggiunto $126.400 nel 2026, rispetto ai $120.600 dell’anno precedente. Questo indica che il calo del 2025 è stato un episodio isolato, non una tendenza. Il 32% guadagna tra $150.000 e $249.999, mentre il 9% supera i $250.000</w:t>
      </w:r>
    </w:p>
    <w:p w14:paraId="7D2A16E4" w14:textId="77777777" w:rsidR="00C14923" w:rsidRDefault="00C14923" w:rsidP="00AC0247">
      <w:pPr>
        <w:spacing w:line="276" w:lineRule="auto"/>
        <w:jc w:val="both"/>
        <w:rPr>
          <w:rFonts w:eastAsia="Times New Roman" w:cstheme="minorHAnsi"/>
          <w:color w:val="222222"/>
          <w:shd w:val="clear" w:color="auto" w:fill="FFFFFF"/>
          <w:lang w:val="it-CH" w:eastAsia="it-CH"/>
        </w:rPr>
      </w:pPr>
    </w:p>
    <w:p w14:paraId="18E1F56F" w14:textId="30EFDE26" w:rsid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 xml:space="preserve">La fascia intermedia resta stabile: il 31% guadagna tra $100.000 e $149.999. Tuttavia, il 10% guadagna meno di $60.000, segno che le retribuzioni variano significativamente in base a </w:t>
      </w:r>
      <w:r w:rsidRPr="00AC0247">
        <w:rPr>
          <w:rFonts w:eastAsia="Times New Roman" w:cstheme="minorHAnsi"/>
          <w:color w:val="222222"/>
          <w:shd w:val="clear" w:color="auto" w:fill="FFFFFF"/>
          <w:lang w:val="it-CH" w:eastAsia="it-CH"/>
        </w:rPr>
        <w:lastRenderedPageBreak/>
        <w:t>dimensione aziendale, regione e responsabilità. Il 57% degli intervistati ha ricevuto un aumento rispetto al 2025; il 38% ha mantenuto lo stesso salario; solo il 5% ha registrato una diminuzione (contro il 10% del 2025</w:t>
      </w:r>
      <w:r w:rsidR="00A04708">
        <w:rPr>
          <w:rFonts w:eastAsia="Times New Roman" w:cstheme="minorHAnsi"/>
          <w:color w:val="222222"/>
          <w:shd w:val="clear" w:color="auto" w:fill="FFFFFF"/>
          <w:lang w:val="it-CH" w:eastAsia="it-CH"/>
        </w:rPr>
        <w:t>).</w:t>
      </w:r>
    </w:p>
    <w:p w14:paraId="32B2F8A9" w14:textId="77777777" w:rsidR="00C14923" w:rsidRPr="00AC0247" w:rsidRDefault="00C14923" w:rsidP="00AC0247">
      <w:pPr>
        <w:spacing w:line="276" w:lineRule="auto"/>
        <w:jc w:val="both"/>
        <w:rPr>
          <w:rFonts w:eastAsia="Times New Roman" w:cstheme="minorHAnsi"/>
          <w:color w:val="222222"/>
          <w:shd w:val="clear" w:color="auto" w:fill="FFFFFF"/>
          <w:lang w:val="it-CH" w:eastAsia="it-CH"/>
        </w:rPr>
      </w:pPr>
    </w:p>
    <w:p w14:paraId="2F915AC6" w14:textId="77777777" w:rsid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Il settore è dominato dall’esperienza: il 42% ha tra 55 e 64 anni, e il 17% oltre 65. Solo il 3% ha meno di 35 anni. I salari seguono l’esperienza: $133.215 (55-64 anni), $129.990 (45-54), $120.880 (35-44). Gli over 65 guadagnano $113.570, mentre gli under 35 $74.875.</w:t>
      </w:r>
    </w:p>
    <w:p w14:paraId="0A11CAAE" w14:textId="77777777" w:rsidR="00AC0247" w:rsidRPr="00AC0247" w:rsidRDefault="00AC0247" w:rsidP="00AC0247">
      <w:pPr>
        <w:spacing w:line="276" w:lineRule="auto"/>
        <w:jc w:val="both"/>
        <w:rPr>
          <w:rFonts w:eastAsia="Times New Roman" w:cstheme="minorHAnsi"/>
          <w:color w:val="222222"/>
          <w:shd w:val="clear" w:color="auto" w:fill="FFFFFF"/>
          <w:lang w:val="it-CH" w:eastAsia="it-CH"/>
        </w:rPr>
      </w:pPr>
    </w:p>
    <w:p w14:paraId="7654214A" w14:textId="0BED7380" w:rsidR="00AC0247" w:rsidRPr="00AC0247" w:rsidRDefault="00AC0247" w:rsidP="00AC0247">
      <w:pPr>
        <w:spacing w:line="276" w:lineRule="auto"/>
        <w:jc w:val="both"/>
        <w:rPr>
          <w:rFonts w:eastAsia="Times New Roman" w:cstheme="minorHAnsi"/>
          <w:b/>
          <w:bCs/>
          <w:color w:val="222222"/>
          <w:shd w:val="clear" w:color="auto" w:fill="FFFFFF"/>
          <w:lang w:val="it-CH" w:eastAsia="it-CH"/>
        </w:rPr>
      </w:pPr>
      <w:r w:rsidRPr="00AC0247">
        <w:rPr>
          <w:rFonts w:eastAsia="Times New Roman" w:cstheme="minorHAnsi"/>
          <w:b/>
          <w:bCs/>
          <w:color w:val="222222"/>
          <w:shd w:val="clear" w:color="auto" w:fill="FFFFFF"/>
          <w:lang w:val="it-CH" w:eastAsia="it-CH"/>
        </w:rPr>
        <w:t>Il ruolo continua a espandersi</w:t>
      </w:r>
    </w:p>
    <w:p w14:paraId="148DF90A" w14:textId="77777777" w:rsidR="00AC0247" w:rsidRPr="00AC0247" w:rsidRDefault="00AC0247" w:rsidP="00AC0247">
      <w:pPr>
        <w:spacing w:line="276" w:lineRule="auto"/>
        <w:jc w:val="both"/>
        <w:rPr>
          <w:rFonts w:eastAsia="Times New Roman" w:cstheme="minorHAnsi"/>
          <w:color w:val="222222"/>
          <w:shd w:val="clear" w:color="auto" w:fill="FFFFFF"/>
          <w:lang w:val="it-CH" w:eastAsia="it-CH"/>
        </w:rPr>
      </w:pPr>
    </w:p>
    <w:p w14:paraId="2597B081" w14:textId="77777777" w:rsid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 xml:space="preserve">I ruoli più comuni includono logistics manager/director (17%), </w:t>
      </w:r>
      <w:proofErr w:type="spellStart"/>
      <w:r w:rsidRPr="00AC0247">
        <w:rPr>
          <w:rFonts w:eastAsia="Times New Roman" w:cstheme="minorHAnsi"/>
          <w:color w:val="222222"/>
          <w:shd w:val="clear" w:color="auto" w:fill="FFFFFF"/>
          <w:lang w:val="it-CH" w:eastAsia="it-CH"/>
        </w:rPr>
        <w:t>VP</w:t>
      </w:r>
      <w:proofErr w:type="spellEnd"/>
      <w:r w:rsidRPr="00AC0247">
        <w:rPr>
          <w:rFonts w:eastAsia="Times New Roman" w:cstheme="minorHAnsi"/>
          <w:color w:val="222222"/>
          <w:shd w:val="clear" w:color="auto" w:fill="FFFFFF"/>
          <w:lang w:val="it-CH" w:eastAsia="it-CH"/>
        </w:rPr>
        <w:t xml:space="preserve">/general manager (11%), e altri ruoli di supply chain, </w:t>
      </w:r>
      <w:proofErr w:type="spellStart"/>
      <w:r w:rsidRPr="00AC0247">
        <w:rPr>
          <w:rFonts w:eastAsia="Times New Roman" w:cstheme="minorHAnsi"/>
          <w:color w:val="222222"/>
          <w:shd w:val="clear" w:color="auto" w:fill="FFFFFF"/>
          <w:lang w:val="it-CH" w:eastAsia="it-CH"/>
        </w:rPr>
        <w:t>operations</w:t>
      </w:r>
      <w:proofErr w:type="spellEnd"/>
      <w:r w:rsidRPr="00AC0247">
        <w:rPr>
          <w:rFonts w:eastAsia="Times New Roman" w:cstheme="minorHAnsi"/>
          <w:color w:val="222222"/>
          <w:shd w:val="clear" w:color="auto" w:fill="FFFFFF"/>
          <w:lang w:val="it-CH" w:eastAsia="it-CH"/>
        </w:rPr>
        <w:t xml:space="preserve"> ed engineering (8% ciascuno).</w:t>
      </w:r>
    </w:p>
    <w:p w14:paraId="1736C364" w14:textId="77777777" w:rsidR="00C14923" w:rsidRPr="00AC0247" w:rsidRDefault="00C14923" w:rsidP="00AC0247">
      <w:pPr>
        <w:spacing w:line="276" w:lineRule="auto"/>
        <w:jc w:val="both"/>
        <w:rPr>
          <w:rFonts w:eastAsia="Times New Roman" w:cstheme="minorHAnsi"/>
          <w:color w:val="222222"/>
          <w:shd w:val="clear" w:color="auto" w:fill="FFFFFF"/>
          <w:lang w:val="it-CH" w:eastAsia="it-CH"/>
        </w:rPr>
      </w:pPr>
    </w:p>
    <w:p w14:paraId="475AFD5C" w14:textId="77777777" w:rsidR="00AC0247"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 xml:space="preserve">Il titolo incide molto sulla retribuzione: VP/general manager guadagnano $215.650, direttori/manager trasporti $148.255, management aziendale $147.700. </w:t>
      </w:r>
      <w:proofErr w:type="spellStart"/>
      <w:r w:rsidRPr="00AC0247">
        <w:rPr>
          <w:rFonts w:eastAsia="Times New Roman" w:cstheme="minorHAnsi"/>
          <w:color w:val="222222"/>
          <w:shd w:val="clear" w:color="auto" w:fill="FFFFFF"/>
          <w:lang w:val="it-CH" w:eastAsia="it-CH"/>
        </w:rPr>
        <w:t>Warehouse</w:t>
      </w:r>
      <w:proofErr w:type="spellEnd"/>
      <w:r w:rsidRPr="00AC0247">
        <w:rPr>
          <w:rFonts w:eastAsia="Times New Roman" w:cstheme="minorHAnsi"/>
          <w:color w:val="222222"/>
          <w:shd w:val="clear" w:color="auto" w:fill="FFFFFF"/>
          <w:lang w:val="it-CH" w:eastAsia="it-CH"/>
        </w:rPr>
        <w:t xml:space="preserve"> manager $86.200, procurement $106.700.</w:t>
      </w:r>
    </w:p>
    <w:p w14:paraId="351EDF07" w14:textId="77777777" w:rsidR="00C14923" w:rsidRPr="00AC0247" w:rsidRDefault="00C14923" w:rsidP="00AC0247">
      <w:pPr>
        <w:spacing w:line="276" w:lineRule="auto"/>
        <w:jc w:val="both"/>
        <w:rPr>
          <w:rFonts w:eastAsia="Times New Roman" w:cstheme="minorHAnsi"/>
          <w:color w:val="222222"/>
          <w:shd w:val="clear" w:color="auto" w:fill="FFFFFF"/>
          <w:lang w:val="it-CH" w:eastAsia="it-CH"/>
        </w:rPr>
      </w:pPr>
    </w:p>
    <w:p w14:paraId="51B307DC" w14:textId="08B68A9E" w:rsidR="00A45A6A" w:rsidRDefault="00AC0247" w:rsidP="00AC0247">
      <w:pPr>
        <w:spacing w:line="276" w:lineRule="auto"/>
        <w:jc w:val="both"/>
        <w:rPr>
          <w:rFonts w:eastAsia="Times New Roman" w:cstheme="minorHAnsi"/>
          <w:color w:val="222222"/>
          <w:shd w:val="clear" w:color="auto" w:fill="FFFFFF"/>
          <w:lang w:val="it-CH" w:eastAsia="it-CH"/>
        </w:rPr>
      </w:pPr>
      <w:r w:rsidRPr="00AC0247">
        <w:rPr>
          <w:rFonts w:eastAsia="Times New Roman" w:cstheme="minorHAnsi"/>
          <w:color w:val="222222"/>
          <w:shd w:val="clear" w:color="auto" w:fill="FFFFFF"/>
          <w:lang w:val="it-CH" w:eastAsia="it-CH"/>
        </w:rPr>
        <w:t>Il 76% segnala un aumento delle responsabilità negli ultimi 2-3 anni (contro il 67% dell’anno precedente), mentre solo il 2% ha visto una riduzione.</w:t>
      </w:r>
    </w:p>
    <w:p w14:paraId="1570B64E" w14:textId="77777777" w:rsidR="00F17881" w:rsidRDefault="00F17881" w:rsidP="00F17881">
      <w:pPr>
        <w:spacing w:line="276" w:lineRule="auto"/>
        <w:jc w:val="both"/>
        <w:rPr>
          <w:i/>
          <w:iCs/>
          <w:lang w:val="it-CH"/>
        </w:rPr>
      </w:pPr>
    </w:p>
    <w:p w14:paraId="5CD38CD0" w14:textId="77777777" w:rsidR="00C14923" w:rsidRPr="00595E17" w:rsidRDefault="00C14923" w:rsidP="00F17881">
      <w:pPr>
        <w:spacing w:line="276" w:lineRule="auto"/>
        <w:jc w:val="both"/>
        <w:rPr>
          <w:i/>
          <w:iCs/>
          <w:lang w:val="it-CH"/>
        </w:rPr>
      </w:pPr>
    </w:p>
    <w:p w14:paraId="31AFC8C7" w14:textId="0821A64D" w:rsidR="00C97308" w:rsidRPr="00C97308" w:rsidRDefault="00C25B0F" w:rsidP="00D90D4C">
      <w:pPr>
        <w:jc w:val="right"/>
        <w:rPr>
          <w:i/>
          <w:iCs/>
        </w:rPr>
      </w:pPr>
      <w:r w:rsidRPr="00F63563">
        <w:rPr>
          <w:i/>
          <w:iCs/>
        </w:rPr>
        <w:t>Genova</w:t>
      </w:r>
      <w:r w:rsidR="000949DA" w:rsidRPr="00F63563">
        <w:rPr>
          <w:i/>
          <w:iCs/>
        </w:rPr>
        <w:t xml:space="preserve">, </w:t>
      </w:r>
      <w:r w:rsidR="00627C6F">
        <w:rPr>
          <w:i/>
          <w:iCs/>
        </w:rPr>
        <w:t xml:space="preserve">14 </w:t>
      </w:r>
      <w:r w:rsidR="00AC0247" w:rsidRPr="00627C6F">
        <w:rPr>
          <w:i/>
          <w:iCs/>
        </w:rPr>
        <w:t>maggio</w:t>
      </w:r>
      <w:r w:rsidR="00F63563" w:rsidRPr="00F63563">
        <w:rPr>
          <w:i/>
          <w:iCs/>
        </w:rPr>
        <w:t xml:space="preserve"> </w:t>
      </w:r>
      <w:r w:rsidR="00CE2DD9" w:rsidRPr="00F63563">
        <w:rPr>
          <w:i/>
          <w:iCs/>
        </w:rPr>
        <w:t>202</w:t>
      </w:r>
      <w:r w:rsidR="00F63563" w:rsidRPr="00F63563">
        <w:rPr>
          <w:i/>
          <w:iCs/>
        </w:rPr>
        <w:t>6</w:t>
      </w:r>
    </w:p>
    <w:p w14:paraId="3B5B910C" w14:textId="77777777" w:rsidR="005C32D0" w:rsidRDefault="005C32D0" w:rsidP="00754306">
      <w:pPr>
        <w:rPr>
          <w:rFonts w:ascii="Arial" w:hAnsi="Arial" w:cs="Arial"/>
          <w:i/>
        </w:rPr>
      </w:pPr>
    </w:p>
    <w:p w14:paraId="20D6D711" w14:textId="50A9C714" w:rsidR="00754306" w:rsidRPr="00AD1D5B" w:rsidRDefault="00754306" w:rsidP="00754306">
      <w:pPr>
        <w:rPr>
          <w:rFonts w:cstheme="minorHAnsi"/>
          <w:i/>
        </w:rPr>
      </w:pPr>
      <w:r w:rsidRPr="00AD1D5B">
        <w:rPr>
          <w:rFonts w:cstheme="minorHAnsi"/>
          <w:i/>
        </w:rPr>
        <w:t xml:space="preserve">Per ulteriori informazioni: </w:t>
      </w:r>
    </w:p>
    <w:p w14:paraId="6033BC48" w14:textId="6A0D1705" w:rsidR="00133447" w:rsidRPr="00AD1D5B" w:rsidRDefault="00E404A6" w:rsidP="00AD1D5B">
      <w:pPr>
        <w:spacing w:line="276" w:lineRule="auto"/>
        <w:rPr>
          <w:rFonts w:cstheme="minorHAnsi"/>
        </w:rPr>
      </w:pPr>
      <w:r w:rsidRPr="00732FA1">
        <w:rPr>
          <w:rFonts w:ascii="Arial" w:hAnsi="Arial" w:cs="Arial"/>
          <w:i/>
          <w:noProof/>
          <w:lang w:val="it-CH" w:eastAsia="it-CH"/>
        </w:rPr>
        <w:drawing>
          <wp:anchor distT="0" distB="0" distL="114300" distR="114300" simplePos="0" relativeHeight="251658240" behindDoc="0" locked="0" layoutInCell="1" allowOverlap="1" wp14:anchorId="5063D45D" wp14:editId="409657C0">
            <wp:simplePos x="0" y="0"/>
            <wp:positionH relativeFrom="column">
              <wp:posOffset>3175</wp:posOffset>
            </wp:positionH>
            <wp:positionV relativeFrom="paragraph">
              <wp:posOffset>73025</wp:posOffset>
            </wp:positionV>
            <wp:extent cx="1152525" cy="466725"/>
            <wp:effectExtent l="0" t="0" r="9525" b="9525"/>
            <wp:wrapSquare wrapText="bothSides"/>
            <wp:docPr id="3" name="Immagine 3"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ar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375">
        <w:rPr>
          <w:rFonts w:ascii="Arial" w:hAnsi="Arial" w:cs="Arial"/>
          <w:i/>
        </w:rPr>
        <w:br w:type="textWrapping" w:clear="all"/>
      </w:r>
      <w:r w:rsidR="00590713" w:rsidRPr="00AD1D5B">
        <w:rPr>
          <w:rFonts w:cstheme="minorHAnsi"/>
        </w:rPr>
        <w:t>Barbara Gazzale</w:t>
      </w:r>
      <w:r w:rsidR="00AD1D5B">
        <w:rPr>
          <w:rFonts w:cstheme="minorHAnsi"/>
        </w:rPr>
        <w:br/>
      </w:r>
      <w:r w:rsidR="00590713" w:rsidRPr="00AD1D5B">
        <w:rPr>
          <w:rFonts w:cstheme="minorHAnsi"/>
        </w:rPr>
        <w:t xml:space="preserve">+39 348 4144780 </w:t>
      </w:r>
      <w:r w:rsidR="00EF446E" w:rsidRPr="00AD1D5B">
        <w:rPr>
          <w:rFonts w:cstheme="minorHAnsi"/>
        </w:rPr>
        <w:t xml:space="preserve">/ </w:t>
      </w:r>
      <w:r w:rsidR="00590713" w:rsidRPr="00AD1D5B">
        <w:rPr>
          <w:rFonts w:cstheme="minorHAnsi"/>
        </w:rPr>
        <w:t>+41 786433361</w:t>
      </w:r>
    </w:p>
    <w:sectPr w:rsidR="00133447" w:rsidRPr="00AD1D5B" w:rsidSect="00C14923">
      <w:headerReference w:type="default" r:id="rId8"/>
      <w:footerReference w:type="default" r:id="rId9"/>
      <w:pgSz w:w="11906" w:h="16838"/>
      <w:pgMar w:top="3119" w:right="1418" w:bottom="2552" w:left="1418" w:header="567" w:footer="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76127" w14:textId="77777777" w:rsidR="005E048F" w:rsidRDefault="005E048F" w:rsidP="00743A11">
      <w:r>
        <w:separator/>
      </w:r>
    </w:p>
  </w:endnote>
  <w:endnote w:type="continuationSeparator" w:id="0">
    <w:p w14:paraId="290D051D" w14:textId="77777777" w:rsidR="005E048F" w:rsidRDefault="005E048F" w:rsidP="0074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4DC3" w14:textId="33F7597D" w:rsidR="00743A11" w:rsidRDefault="00552375" w:rsidP="00F17881">
    <w:pPr>
      <w:pStyle w:val="Pidipagina"/>
      <w:jc w:val="center"/>
    </w:pPr>
    <w:r>
      <w:t>A</w:t>
    </w:r>
    <w:r w:rsidR="00743A11">
      <w:t>derente a</w:t>
    </w:r>
  </w:p>
  <w:p w14:paraId="3E5F0CF4" w14:textId="77777777" w:rsidR="00743A11" w:rsidRDefault="00743A11" w:rsidP="00743A11">
    <w:pPr>
      <w:pStyle w:val="Pidipagina"/>
      <w:jc w:val="center"/>
    </w:pPr>
    <w:r>
      <w:rPr>
        <w:rFonts w:ascii="Verdana" w:hAnsi="Verdana"/>
        <w:bCs/>
        <w:noProof/>
      </w:rPr>
      <w:drawing>
        <wp:inline distT="0" distB="0" distL="0" distR="0" wp14:anchorId="5F80C1AF" wp14:editId="699336A1">
          <wp:extent cx="810000" cy="856800"/>
          <wp:effectExtent l="0" t="0" r="3175" b="0"/>
          <wp:docPr id="1806969605" name="Immagine 1806969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856800"/>
                  </a:xfrm>
                  <a:prstGeom prst="rect">
                    <a:avLst/>
                  </a:prstGeom>
                  <a:noFill/>
                  <a:ln>
                    <a:noFill/>
                  </a:ln>
                </pic:spPr>
              </pic:pic>
            </a:graphicData>
          </a:graphic>
        </wp:inline>
      </w:drawing>
    </w:r>
  </w:p>
  <w:p w14:paraId="32132473" w14:textId="77777777" w:rsidR="00743A11" w:rsidRDefault="00743A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70C9B" w14:textId="77777777" w:rsidR="005E048F" w:rsidRDefault="005E048F" w:rsidP="00743A11">
      <w:r>
        <w:separator/>
      </w:r>
    </w:p>
  </w:footnote>
  <w:footnote w:type="continuationSeparator" w:id="0">
    <w:p w14:paraId="0775EF07" w14:textId="77777777" w:rsidR="005E048F" w:rsidRDefault="005E048F" w:rsidP="0074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BDA8" w14:textId="31101B80" w:rsidR="00743A11" w:rsidRDefault="00743A11" w:rsidP="00743A11">
    <w:pPr>
      <w:pStyle w:val="Intestazione"/>
      <w:jc w:val="center"/>
    </w:pPr>
    <w:r w:rsidRPr="00C8003D">
      <w:rPr>
        <w:rFonts w:ascii="Calibri Light" w:hAnsi="Calibri Light" w:cs="Calibri Light"/>
        <w:noProof/>
      </w:rPr>
      <w:drawing>
        <wp:inline distT="0" distB="0" distL="0" distR="0" wp14:anchorId="51FBD551" wp14:editId="453359C5">
          <wp:extent cx="1238400" cy="1238400"/>
          <wp:effectExtent l="0" t="0" r="6350" b="0"/>
          <wp:docPr id="375443527" name="Immagine 375443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400" cy="1238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25D32"/>
    <w:multiLevelType w:val="hybridMultilevel"/>
    <w:tmpl w:val="971693DC"/>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5FCE374F"/>
    <w:multiLevelType w:val="hybridMultilevel"/>
    <w:tmpl w:val="559E2062"/>
    <w:lvl w:ilvl="0" w:tplc="C45445F6">
      <w:numFmt w:val="bullet"/>
      <w:lvlText w:val="•"/>
      <w:lvlJc w:val="left"/>
      <w:pPr>
        <w:ind w:left="720" w:hanging="360"/>
      </w:pPr>
      <w:rPr>
        <w:rFonts w:ascii="Calibri" w:eastAsia="Times New Roman"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621F0345"/>
    <w:multiLevelType w:val="hybridMultilevel"/>
    <w:tmpl w:val="3E665F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8677DFB"/>
    <w:multiLevelType w:val="hybridMultilevel"/>
    <w:tmpl w:val="C54205E6"/>
    <w:lvl w:ilvl="0" w:tplc="EAB239A6">
      <w:start w:val="1"/>
      <w:numFmt w:val="bullet"/>
      <w:lvlText w:val="•"/>
      <w:lvlJc w:val="left"/>
      <w:pPr>
        <w:ind w:left="720" w:hanging="360"/>
      </w:pPr>
      <w:rPr>
        <w:rFonts w:ascii="Arial" w:hAnsi="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4" w15:restartNumberingAfterBreak="0">
    <w:nsid w:val="6F833F73"/>
    <w:multiLevelType w:val="hybridMultilevel"/>
    <w:tmpl w:val="C5528948"/>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5" w15:restartNumberingAfterBreak="0">
    <w:nsid w:val="75F75B87"/>
    <w:multiLevelType w:val="hybridMultilevel"/>
    <w:tmpl w:val="03868FC8"/>
    <w:lvl w:ilvl="0" w:tplc="C45445F6">
      <w:numFmt w:val="bullet"/>
      <w:lvlText w:val="•"/>
      <w:lvlJc w:val="left"/>
      <w:pPr>
        <w:ind w:left="720" w:hanging="360"/>
      </w:pPr>
      <w:rPr>
        <w:rFonts w:ascii="Calibri" w:eastAsia="Times New Roman"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16cid:durableId="995694068">
    <w:abstractNumId w:val="4"/>
  </w:num>
  <w:num w:numId="2" w16cid:durableId="1288393117">
    <w:abstractNumId w:val="0"/>
  </w:num>
  <w:num w:numId="3" w16cid:durableId="195312112">
    <w:abstractNumId w:val="3"/>
  </w:num>
  <w:num w:numId="4" w16cid:durableId="1923754882">
    <w:abstractNumId w:val="1"/>
  </w:num>
  <w:num w:numId="5" w16cid:durableId="1982490637">
    <w:abstractNumId w:val="5"/>
  </w:num>
  <w:num w:numId="6" w16cid:durableId="639769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DD"/>
    <w:rsid w:val="0000760A"/>
    <w:rsid w:val="00011966"/>
    <w:rsid w:val="0001446B"/>
    <w:rsid w:val="00025411"/>
    <w:rsid w:val="0002638B"/>
    <w:rsid w:val="00036563"/>
    <w:rsid w:val="00036647"/>
    <w:rsid w:val="000378EA"/>
    <w:rsid w:val="00047177"/>
    <w:rsid w:val="00060D04"/>
    <w:rsid w:val="000706F3"/>
    <w:rsid w:val="00072BFD"/>
    <w:rsid w:val="00074AC1"/>
    <w:rsid w:val="00084F14"/>
    <w:rsid w:val="00092F55"/>
    <w:rsid w:val="000949DA"/>
    <w:rsid w:val="00094E16"/>
    <w:rsid w:val="000A71F9"/>
    <w:rsid w:val="000B677E"/>
    <w:rsid w:val="000C270D"/>
    <w:rsid w:val="000C4DA6"/>
    <w:rsid w:val="000C7E4A"/>
    <w:rsid w:val="000D678E"/>
    <w:rsid w:val="000F31E6"/>
    <w:rsid w:val="000F76B6"/>
    <w:rsid w:val="00106084"/>
    <w:rsid w:val="0012366E"/>
    <w:rsid w:val="001251ED"/>
    <w:rsid w:val="00126A56"/>
    <w:rsid w:val="00126F8A"/>
    <w:rsid w:val="001328EF"/>
    <w:rsid w:val="00133447"/>
    <w:rsid w:val="00134ACF"/>
    <w:rsid w:val="00135E94"/>
    <w:rsid w:val="00141CCD"/>
    <w:rsid w:val="00141DDC"/>
    <w:rsid w:val="00143B47"/>
    <w:rsid w:val="001463C1"/>
    <w:rsid w:val="00152FF5"/>
    <w:rsid w:val="00153256"/>
    <w:rsid w:val="001536C7"/>
    <w:rsid w:val="00166473"/>
    <w:rsid w:val="00177010"/>
    <w:rsid w:val="001A29F1"/>
    <w:rsid w:val="001C433B"/>
    <w:rsid w:val="001E41F3"/>
    <w:rsid w:val="001F31FC"/>
    <w:rsid w:val="001F4BC7"/>
    <w:rsid w:val="00201255"/>
    <w:rsid w:val="00202D98"/>
    <w:rsid w:val="00207FEC"/>
    <w:rsid w:val="00211F6B"/>
    <w:rsid w:val="0021312C"/>
    <w:rsid w:val="002140D6"/>
    <w:rsid w:val="00215A58"/>
    <w:rsid w:val="00247382"/>
    <w:rsid w:val="00261812"/>
    <w:rsid w:val="00266D3D"/>
    <w:rsid w:val="00273BBA"/>
    <w:rsid w:val="002759B4"/>
    <w:rsid w:val="00291AEB"/>
    <w:rsid w:val="002A0F04"/>
    <w:rsid w:val="002A411F"/>
    <w:rsid w:val="002B3345"/>
    <w:rsid w:val="002B435E"/>
    <w:rsid w:val="002C43D3"/>
    <w:rsid w:val="002C63F6"/>
    <w:rsid w:val="002D1FB6"/>
    <w:rsid w:val="002F0249"/>
    <w:rsid w:val="002F37AC"/>
    <w:rsid w:val="002F43DF"/>
    <w:rsid w:val="002F62A0"/>
    <w:rsid w:val="002F73F0"/>
    <w:rsid w:val="003009EF"/>
    <w:rsid w:val="00300E12"/>
    <w:rsid w:val="00311964"/>
    <w:rsid w:val="00312D82"/>
    <w:rsid w:val="00316594"/>
    <w:rsid w:val="00316981"/>
    <w:rsid w:val="00341770"/>
    <w:rsid w:val="003466D4"/>
    <w:rsid w:val="0035172B"/>
    <w:rsid w:val="003563F5"/>
    <w:rsid w:val="00357C94"/>
    <w:rsid w:val="003602CB"/>
    <w:rsid w:val="003615AB"/>
    <w:rsid w:val="0037052E"/>
    <w:rsid w:val="00384F96"/>
    <w:rsid w:val="0038654C"/>
    <w:rsid w:val="0038707B"/>
    <w:rsid w:val="0039082D"/>
    <w:rsid w:val="00395631"/>
    <w:rsid w:val="003B2D02"/>
    <w:rsid w:val="003C369A"/>
    <w:rsid w:val="003D0426"/>
    <w:rsid w:val="003D0841"/>
    <w:rsid w:val="003D2B69"/>
    <w:rsid w:val="003D4E48"/>
    <w:rsid w:val="003E4F39"/>
    <w:rsid w:val="003F2B3E"/>
    <w:rsid w:val="003F46D5"/>
    <w:rsid w:val="00402C0C"/>
    <w:rsid w:val="004037E5"/>
    <w:rsid w:val="0041170E"/>
    <w:rsid w:val="00414441"/>
    <w:rsid w:val="00416EA2"/>
    <w:rsid w:val="00424271"/>
    <w:rsid w:val="0042792F"/>
    <w:rsid w:val="004302C9"/>
    <w:rsid w:val="00430E43"/>
    <w:rsid w:val="00435D58"/>
    <w:rsid w:val="00437FB6"/>
    <w:rsid w:val="0044568B"/>
    <w:rsid w:val="00446BDC"/>
    <w:rsid w:val="00460B6B"/>
    <w:rsid w:val="00463376"/>
    <w:rsid w:val="0047672E"/>
    <w:rsid w:val="0048117D"/>
    <w:rsid w:val="004842B6"/>
    <w:rsid w:val="00487AD8"/>
    <w:rsid w:val="0049485F"/>
    <w:rsid w:val="00497E66"/>
    <w:rsid w:val="004C0762"/>
    <w:rsid w:val="004C1D65"/>
    <w:rsid w:val="004C3DEB"/>
    <w:rsid w:val="004C442D"/>
    <w:rsid w:val="004E0030"/>
    <w:rsid w:val="004E38B9"/>
    <w:rsid w:val="004E70B7"/>
    <w:rsid w:val="004E71A1"/>
    <w:rsid w:val="004F312E"/>
    <w:rsid w:val="004F3E86"/>
    <w:rsid w:val="004F5AF0"/>
    <w:rsid w:val="0050648C"/>
    <w:rsid w:val="0051552F"/>
    <w:rsid w:val="00535C33"/>
    <w:rsid w:val="005455B4"/>
    <w:rsid w:val="0054622E"/>
    <w:rsid w:val="005463CB"/>
    <w:rsid w:val="00552375"/>
    <w:rsid w:val="005601C1"/>
    <w:rsid w:val="0058586B"/>
    <w:rsid w:val="00590713"/>
    <w:rsid w:val="00593911"/>
    <w:rsid w:val="00595E17"/>
    <w:rsid w:val="005A1F87"/>
    <w:rsid w:val="005B7665"/>
    <w:rsid w:val="005B7828"/>
    <w:rsid w:val="005C32D0"/>
    <w:rsid w:val="005C3893"/>
    <w:rsid w:val="005C3C1F"/>
    <w:rsid w:val="005D21CA"/>
    <w:rsid w:val="005D7380"/>
    <w:rsid w:val="005E048F"/>
    <w:rsid w:val="006064CF"/>
    <w:rsid w:val="00612235"/>
    <w:rsid w:val="00613838"/>
    <w:rsid w:val="00614E5D"/>
    <w:rsid w:val="00617109"/>
    <w:rsid w:val="00624B8C"/>
    <w:rsid w:val="00627C6F"/>
    <w:rsid w:val="00634264"/>
    <w:rsid w:val="006438C0"/>
    <w:rsid w:val="00643A2B"/>
    <w:rsid w:val="00653F30"/>
    <w:rsid w:val="00666D58"/>
    <w:rsid w:val="00667FD7"/>
    <w:rsid w:val="00670F70"/>
    <w:rsid w:val="006910A1"/>
    <w:rsid w:val="006930DE"/>
    <w:rsid w:val="00693D06"/>
    <w:rsid w:val="006963D4"/>
    <w:rsid w:val="006C33A8"/>
    <w:rsid w:val="006C49D7"/>
    <w:rsid w:val="006C5DF8"/>
    <w:rsid w:val="006E771C"/>
    <w:rsid w:val="006E7F01"/>
    <w:rsid w:val="00707BC6"/>
    <w:rsid w:val="00717203"/>
    <w:rsid w:val="007210B0"/>
    <w:rsid w:val="00723815"/>
    <w:rsid w:val="00723D48"/>
    <w:rsid w:val="00734070"/>
    <w:rsid w:val="00740D8B"/>
    <w:rsid w:val="00743A11"/>
    <w:rsid w:val="00750F49"/>
    <w:rsid w:val="00754306"/>
    <w:rsid w:val="00754342"/>
    <w:rsid w:val="0075459B"/>
    <w:rsid w:val="00756514"/>
    <w:rsid w:val="007750A4"/>
    <w:rsid w:val="00776265"/>
    <w:rsid w:val="007824DF"/>
    <w:rsid w:val="00784EA0"/>
    <w:rsid w:val="00785D5F"/>
    <w:rsid w:val="00793DDE"/>
    <w:rsid w:val="007973A1"/>
    <w:rsid w:val="007977E3"/>
    <w:rsid w:val="00797FE3"/>
    <w:rsid w:val="007A6E9C"/>
    <w:rsid w:val="007B00F3"/>
    <w:rsid w:val="007B1515"/>
    <w:rsid w:val="00806346"/>
    <w:rsid w:val="008161FF"/>
    <w:rsid w:val="008307E3"/>
    <w:rsid w:val="00834B8F"/>
    <w:rsid w:val="008406B3"/>
    <w:rsid w:val="00843F4E"/>
    <w:rsid w:val="00844365"/>
    <w:rsid w:val="00844709"/>
    <w:rsid w:val="008576AB"/>
    <w:rsid w:val="00870249"/>
    <w:rsid w:val="00871E35"/>
    <w:rsid w:val="00873A96"/>
    <w:rsid w:val="00874EB5"/>
    <w:rsid w:val="008772CD"/>
    <w:rsid w:val="008A4DB4"/>
    <w:rsid w:val="008A71F1"/>
    <w:rsid w:val="008B1E38"/>
    <w:rsid w:val="008C4AC1"/>
    <w:rsid w:val="008D0E96"/>
    <w:rsid w:val="008D18EA"/>
    <w:rsid w:val="008D3532"/>
    <w:rsid w:val="008D4C89"/>
    <w:rsid w:val="008F7FDD"/>
    <w:rsid w:val="00915E7F"/>
    <w:rsid w:val="00950782"/>
    <w:rsid w:val="00965111"/>
    <w:rsid w:val="00980A77"/>
    <w:rsid w:val="00990302"/>
    <w:rsid w:val="009964A8"/>
    <w:rsid w:val="009A1F00"/>
    <w:rsid w:val="009A4044"/>
    <w:rsid w:val="009B53E6"/>
    <w:rsid w:val="009C1F49"/>
    <w:rsid w:val="009D4CDD"/>
    <w:rsid w:val="009D53FC"/>
    <w:rsid w:val="009E782F"/>
    <w:rsid w:val="00A04708"/>
    <w:rsid w:val="00A11AB8"/>
    <w:rsid w:val="00A134B3"/>
    <w:rsid w:val="00A262EB"/>
    <w:rsid w:val="00A26AB1"/>
    <w:rsid w:val="00A30CD9"/>
    <w:rsid w:val="00A319F4"/>
    <w:rsid w:val="00A401F9"/>
    <w:rsid w:val="00A420F7"/>
    <w:rsid w:val="00A45A6A"/>
    <w:rsid w:val="00A64466"/>
    <w:rsid w:val="00A77D8A"/>
    <w:rsid w:val="00A84277"/>
    <w:rsid w:val="00A85FB1"/>
    <w:rsid w:val="00A9072C"/>
    <w:rsid w:val="00A911E1"/>
    <w:rsid w:val="00A92EEB"/>
    <w:rsid w:val="00AA1EC3"/>
    <w:rsid w:val="00AA2388"/>
    <w:rsid w:val="00AA40B5"/>
    <w:rsid w:val="00AA72A1"/>
    <w:rsid w:val="00AB6295"/>
    <w:rsid w:val="00AB752E"/>
    <w:rsid w:val="00AC0247"/>
    <w:rsid w:val="00AC4333"/>
    <w:rsid w:val="00AC461C"/>
    <w:rsid w:val="00AC6A0E"/>
    <w:rsid w:val="00AC776F"/>
    <w:rsid w:val="00AD1D5B"/>
    <w:rsid w:val="00AE2090"/>
    <w:rsid w:val="00AE4159"/>
    <w:rsid w:val="00AE614F"/>
    <w:rsid w:val="00AF6FEB"/>
    <w:rsid w:val="00B13914"/>
    <w:rsid w:val="00B14A91"/>
    <w:rsid w:val="00B25E1E"/>
    <w:rsid w:val="00B317E8"/>
    <w:rsid w:val="00B654A3"/>
    <w:rsid w:val="00B80B7E"/>
    <w:rsid w:val="00B9611D"/>
    <w:rsid w:val="00B968EA"/>
    <w:rsid w:val="00BA0664"/>
    <w:rsid w:val="00BB50D4"/>
    <w:rsid w:val="00BC1DD0"/>
    <w:rsid w:val="00BC3903"/>
    <w:rsid w:val="00BC7191"/>
    <w:rsid w:val="00BD7D83"/>
    <w:rsid w:val="00BF7988"/>
    <w:rsid w:val="00C05E9B"/>
    <w:rsid w:val="00C14923"/>
    <w:rsid w:val="00C25B0F"/>
    <w:rsid w:val="00C35C82"/>
    <w:rsid w:val="00C40009"/>
    <w:rsid w:val="00C45FDF"/>
    <w:rsid w:val="00C53924"/>
    <w:rsid w:val="00C60311"/>
    <w:rsid w:val="00C75B7D"/>
    <w:rsid w:val="00C81C71"/>
    <w:rsid w:val="00C832CD"/>
    <w:rsid w:val="00C84EBA"/>
    <w:rsid w:val="00C92787"/>
    <w:rsid w:val="00C97308"/>
    <w:rsid w:val="00CA0143"/>
    <w:rsid w:val="00CA5CCB"/>
    <w:rsid w:val="00CB18E9"/>
    <w:rsid w:val="00CC12EC"/>
    <w:rsid w:val="00CC22EB"/>
    <w:rsid w:val="00CC232A"/>
    <w:rsid w:val="00CC2614"/>
    <w:rsid w:val="00CC4717"/>
    <w:rsid w:val="00CC7867"/>
    <w:rsid w:val="00CD62DD"/>
    <w:rsid w:val="00CE15CB"/>
    <w:rsid w:val="00CE2DD9"/>
    <w:rsid w:val="00CE5FDF"/>
    <w:rsid w:val="00D031C7"/>
    <w:rsid w:val="00D12BE2"/>
    <w:rsid w:val="00D15267"/>
    <w:rsid w:val="00D22901"/>
    <w:rsid w:val="00D40D8A"/>
    <w:rsid w:val="00D418C3"/>
    <w:rsid w:val="00D429AC"/>
    <w:rsid w:val="00D5019E"/>
    <w:rsid w:val="00D56F4F"/>
    <w:rsid w:val="00D830A4"/>
    <w:rsid w:val="00D85CCE"/>
    <w:rsid w:val="00D86815"/>
    <w:rsid w:val="00D90D4C"/>
    <w:rsid w:val="00D96809"/>
    <w:rsid w:val="00DA33C2"/>
    <w:rsid w:val="00DA376F"/>
    <w:rsid w:val="00DA7200"/>
    <w:rsid w:val="00DB1462"/>
    <w:rsid w:val="00DB5FF5"/>
    <w:rsid w:val="00DE36AC"/>
    <w:rsid w:val="00DF2981"/>
    <w:rsid w:val="00DF39A4"/>
    <w:rsid w:val="00E1525D"/>
    <w:rsid w:val="00E27DE2"/>
    <w:rsid w:val="00E321B1"/>
    <w:rsid w:val="00E3461C"/>
    <w:rsid w:val="00E354CB"/>
    <w:rsid w:val="00E40263"/>
    <w:rsid w:val="00E404A6"/>
    <w:rsid w:val="00E724BA"/>
    <w:rsid w:val="00E7263A"/>
    <w:rsid w:val="00E9060E"/>
    <w:rsid w:val="00E966CD"/>
    <w:rsid w:val="00EA1444"/>
    <w:rsid w:val="00EC528C"/>
    <w:rsid w:val="00EF446E"/>
    <w:rsid w:val="00F01E79"/>
    <w:rsid w:val="00F10F73"/>
    <w:rsid w:val="00F1670F"/>
    <w:rsid w:val="00F17881"/>
    <w:rsid w:val="00F305DB"/>
    <w:rsid w:val="00F34F64"/>
    <w:rsid w:val="00F37B0A"/>
    <w:rsid w:val="00F40863"/>
    <w:rsid w:val="00F43D7A"/>
    <w:rsid w:val="00F46C81"/>
    <w:rsid w:val="00F52F48"/>
    <w:rsid w:val="00F533A7"/>
    <w:rsid w:val="00F63563"/>
    <w:rsid w:val="00F64856"/>
    <w:rsid w:val="00F67CF0"/>
    <w:rsid w:val="00F72456"/>
    <w:rsid w:val="00F77642"/>
    <w:rsid w:val="00F906B8"/>
    <w:rsid w:val="00F90EAC"/>
    <w:rsid w:val="00FA092A"/>
    <w:rsid w:val="00FA132A"/>
    <w:rsid w:val="00FB64DA"/>
    <w:rsid w:val="00FC0CAB"/>
    <w:rsid w:val="00FC14E5"/>
    <w:rsid w:val="00FC6E87"/>
    <w:rsid w:val="00FC780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A258F"/>
  <w15:chartTrackingRefBased/>
  <w15:docId w15:val="{E2ECC2B3-B82F-4047-89F6-89F20F95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3A11"/>
    <w:pPr>
      <w:tabs>
        <w:tab w:val="center" w:pos="4819"/>
        <w:tab w:val="right" w:pos="9638"/>
      </w:tabs>
    </w:pPr>
  </w:style>
  <w:style w:type="character" w:customStyle="1" w:styleId="IntestazioneCarattere">
    <w:name w:val="Intestazione Carattere"/>
    <w:basedOn w:val="Carpredefinitoparagrafo"/>
    <w:link w:val="Intestazione"/>
    <w:uiPriority w:val="99"/>
    <w:rsid w:val="00743A11"/>
  </w:style>
  <w:style w:type="paragraph" w:styleId="Pidipagina">
    <w:name w:val="footer"/>
    <w:basedOn w:val="Normale"/>
    <w:link w:val="PidipaginaCarattere"/>
    <w:unhideWhenUsed/>
    <w:rsid w:val="00743A11"/>
    <w:pPr>
      <w:tabs>
        <w:tab w:val="center" w:pos="4819"/>
        <w:tab w:val="right" w:pos="9638"/>
      </w:tabs>
    </w:pPr>
  </w:style>
  <w:style w:type="character" w:customStyle="1" w:styleId="PidipaginaCarattere">
    <w:name w:val="Piè di pagina Carattere"/>
    <w:basedOn w:val="Carpredefinitoparagrafo"/>
    <w:link w:val="Pidipagina"/>
    <w:rsid w:val="00743A11"/>
  </w:style>
  <w:style w:type="character" w:styleId="Collegamentoipertestuale">
    <w:name w:val="Hyperlink"/>
    <w:basedOn w:val="Carpredefinitoparagrafo"/>
    <w:uiPriority w:val="99"/>
    <w:unhideWhenUsed/>
    <w:rsid w:val="00133447"/>
    <w:rPr>
      <w:color w:val="0563C1" w:themeColor="hyperlink"/>
      <w:u w:val="single"/>
    </w:rPr>
  </w:style>
  <w:style w:type="character" w:styleId="Menzionenonrisolta">
    <w:name w:val="Unresolved Mention"/>
    <w:basedOn w:val="Carpredefinitoparagrafo"/>
    <w:uiPriority w:val="99"/>
    <w:semiHidden/>
    <w:unhideWhenUsed/>
    <w:rsid w:val="00133447"/>
    <w:rPr>
      <w:color w:val="605E5C"/>
      <w:shd w:val="clear" w:color="auto" w:fill="E1DFDD"/>
    </w:rPr>
  </w:style>
  <w:style w:type="paragraph" w:styleId="Nessunaspaziatura">
    <w:name w:val="No Spacing"/>
    <w:uiPriority w:val="1"/>
    <w:qFormat/>
    <w:rsid w:val="00754306"/>
    <w:rPr>
      <w:rFonts w:ascii="Calibri" w:eastAsia="Calibri" w:hAnsi="Calibri" w:cs="Times New Roman"/>
      <w:sz w:val="22"/>
      <w:szCs w:val="22"/>
      <w:lang w:val="it-CH"/>
    </w:rPr>
  </w:style>
  <w:style w:type="paragraph" w:styleId="NormaleWeb">
    <w:name w:val="Normal (Web)"/>
    <w:basedOn w:val="Normale"/>
    <w:uiPriority w:val="99"/>
    <w:unhideWhenUsed/>
    <w:rsid w:val="00437FB6"/>
    <w:pPr>
      <w:spacing w:before="100" w:beforeAutospacing="1" w:after="100" w:afterAutospacing="1"/>
    </w:pPr>
    <w:rPr>
      <w:rFonts w:ascii="Times New Roman" w:eastAsia="Times New Roman" w:hAnsi="Times New Roman" w:cs="Times New Roman"/>
      <w:lang w:val="it-CH" w:eastAsia="it-CH"/>
    </w:rPr>
  </w:style>
  <w:style w:type="paragraph" w:styleId="Paragrafoelenco">
    <w:name w:val="List Paragraph"/>
    <w:basedOn w:val="Normale"/>
    <w:uiPriority w:val="34"/>
    <w:qFormat/>
    <w:rsid w:val="00C53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4045">
      <w:bodyDiv w:val="1"/>
      <w:marLeft w:val="0"/>
      <w:marRight w:val="0"/>
      <w:marTop w:val="0"/>
      <w:marBottom w:val="0"/>
      <w:divBdr>
        <w:top w:val="none" w:sz="0" w:space="0" w:color="auto"/>
        <w:left w:val="none" w:sz="0" w:space="0" w:color="auto"/>
        <w:bottom w:val="none" w:sz="0" w:space="0" w:color="auto"/>
        <w:right w:val="none" w:sz="0" w:space="0" w:color="auto"/>
      </w:divBdr>
    </w:div>
    <w:div w:id="166987656">
      <w:bodyDiv w:val="1"/>
      <w:marLeft w:val="0"/>
      <w:marRight w:val="0"/>
      <w:marTop w:val="0"/>
      <w:marBottom w:val="0"/>
      <w:divBdr>
        <w:top w:val="none" w:sz="0" w:space="0" w:color="auto"/>
        <w:left w:val="none" w:sz="0" w:space="0" w:color="auto"/>
        <w:bottom w:val="none" w:sz="0" w:space="0" w:color="auto"/>
        <w:right w:val="none" w:sz="0" w:space="0" w:color="auto"/>
      </w:divBdr>
    </w:div>
    <w:div w:id="217477473">
      <w:bodyDiv w:val="1"/>
      <w:marLeft w:val="0"/>
      <w:marRight w:val="0"/>
      <w:marTop w:val="0"/>
      <w:marBottom w:val="0"/>
      <w:divBdr>
        <w:top w:val="none" w:sz="0" w:space="0" w:color="auto"/>
        <w:left w:val="none" w:sz="0" w:space="0" w:color="auto"/>
        <w:bottom w:val="none" w:sz="0" w:space="0" w:color="auto"/>
        <w:right w:val="none" w:sz="0" w:space="0" w:color="auto"/>
      </w:divBdr>
    </w:div>
    <w:div w:id="237714675">
      <w:bodyDiv w:val="1"/>
      <w:marLeft w:val="0"/>
      <w:marRight w:val="0"/>
      <w:marTop w:val="0"/>
      <w:marBottom w:val="0"/>
      <w:divBdr>
        <w:top w:val="none" w:sz="0" w:space="0" w:color="auto"/>
        <w:left w:val="none" w:sz="0" w:space="0" w:color="auto"/>
        <w:bottom w:val="none" w:sz="0" w:space="0" w:color="auto"/>
        <w:right w:val="none" w:sz="0" w:space="0" w:color="auto"/>
      </w:divBdr>
    </w:div>
    <w:div w:id="350567904">
      <w:bodyDiv w:val="1"/>
      <w:marLeft w:val="0"/>
      <w:marRight w:val="0"/>
      <w:marTop w:val="0"/>
      <w:marBottom w:val="0"/>
      <w:divBdr>
        <w:top w:val="none" w:sz="0" w:space="0" w:color="auto"/>
        <w:left w:val="none" w:sz="0" w:space="0" w:color="auto"/>
        <w:bottom w:val="none" w:sz="0" w:space="0" w:color="auto"/>
        <w:right w:val="none" w:sz="0" w:space="0" w:color="auto"/>
      </w:divBdr>
    </w:div>
    <w:div w:id="388387804">
      <w:bodyDiv w:val="1"/>
      <w:marLeft w:val="0"/>
      <w:marRight w:val="0"/>
      <w:marTop w:val="0"/>
      <w:marBottom w:val="0"/>
      <w:divBdr>
        <w:top w:val="none" w:sz="0" w:space="0" w:color="auto"/>
        <w:left w:val="none" w:sz="0" w:space="0" w:color="auto"/>
        <w:bottom w:val="none" w:sz="0" w:space="0" w:color="auto"/>
        <w:right w:val="none" w:sz="0" w:space="0" w:color="auto"/>
      </w:divBdr>
    </w:div>
    <w:div w:id="397214753">
      <w:bodyDiv w:val="1"/>
      <w:marLeft w:val="0"/>
      <w:marRight w:val="0"/>
      <w:marTop w:val="0"/>
      <w:marBottom w:val="0"/>
      <w:divBdr>
        <w:top w:val="none" w:sz="0" w:space="0" w:color="auto"/>
        <w:left w:val="none" w:sz="0" w:space="0" w:color="auto"/>
        <w:bottom w:val="none" w:sz="0" w:space="0" w:color="auto"/>
        <w:right w:val="none" w:sz="0" w:space="0" w:color="auto"/>
      </w:divBdr>
    </w:div>
    <w:div w:id="464009610">
      <w:bodyDiv w:val="1"/>
      <w:marLeft w:val="0"/>
      <w:marRight w:val="0"/>
      <w:marTop w:val="0"/>
      <w:marBottom w:val="0"/>
      <w:divBdr>
        <w:top w:val="none" w:sz="0" w:space="0" w:color="auto"/>
        <w:left w:val="none" w:sz="0" w:space="0" w:color="auto"/>
        <w:bottom w:val="none" w:sz="0" w:space="0" w:color="auto"/>
        <w:right w:val="none" w:sz="0" w:space="0" w:color="auto"/>
      </w:divBdr>
    </w:div>
    <w:div w:id="544755487">
      <w:bodyDiv w:val="1"/>
      <w:marLeft w:val="0"/>
      <w:marRight w:val="0"/>
      <w:marTop w:val="0"/>
      <w:marBottom w:val="0"/>
      <w:divBdr>
        <w:top w:val="none" w:sz="0" w:space="0" w:color="auto"/>
        <w:left w:val="none" w:sz="0" w:space="0" w:color="auto"/>
        <w:bottom w:val="none" w:sz="0" w:space="0" w:color="auto"/>
        <w:right w:val="none" w:sz="0" w:space="0" w:color="auto"/>
      </w:divBdr>
    </w:div>
    <w:div w:id="744112722">
      <w:bodyDiv w:val="1"/>
      <w:marLeft w:val="0"/>
      <w:marRight w:val="0"/>
      <w:marTop w:val="0"/>
      <w:marBottom w:val="0"/>
      <w:divBdr>
        <w:top w:val="none" w:sz="0" w:space="0" w:color="auto"/>
        <w:left w:val="none" w:sz="0" w:space="0" w:color="auto"/>
        <w:bottom w:val="none" w:sz="0" w:space="0" w:color="auto"/>
        <w:right w:val="none" w:sz="0" w:space="0" w:color="auto"/>
      </w:divBdr>
    </w:div>
    <w:div w:id="748768669">
      <w:bodyDiv w:val="1"/>
      <w:marLeft w:val="0"/>
      <w:marRight w:val="0"/>
      <w:marTop w:val="0"/>
      <w:marBottom w:val="0"/>
      <w:divBdr>
        <w:top w:val="none" w:sz="0" w:space="0" w:color="auto"/>
        <w:left w:val="none" w:sz="0" w:space="0" w:color="auto"/>
        <w:bottom w:val="none" w:sz="0" w:space="0" w:color="auto"/>
        <w:right w:val="none" w:sz="0" w:space="0" w:color="auto"/>
      </w:divBdr>
    </w:div>
    <w:div w:id="765733968">
      <w:bodyDiv w:val="1"/>
      <w:marLeft w:val="0"/>
      <w:marRight w:val="0"/>
      <w:marTop w:val="0"/>
      <w:marBottom w:val="0"/>
      <w:divBdr>
        <w:top w:val="none" w:sz="0" w:space="0" w:color="auto"/>
        <w:left w:val="none" w:sz="0" w:space="0" w:color="auto"/>
        <w:bottom w:val="none" w:sz="0" w:space="0" w:color="auto"/>
        <w:right w:val="none" w:sz="0" w:space="0" w:color="auto"/>
      </w:divBdr>
    </w:div>
    <w:div w:id="819225907">
      <w:bodyDiv w:val="1"/>
      <w:marLeft w:val="0"/>
      <w:marRight w:val="0"/>
      <w:marTop w:val="0"/>
      <w:marBottom w:val="0"/>
      <w:divBdr>
        <w:top w:val="none" w:sz="0" w:space="0" w:color="auto"/>
        <w:left w:val="none" w:sz="0" w:space="0" w:color="auto"/>
        <w:bottom w:val="none" w:sz="0" w:space="0" w:color="auto"/>
        <w:right w:val="none" w:sz="0" w:space="0" w:color="auto"/>
      </w:divBdr>
    </w:div>
    <w:div w:id="905577551">
      <w:bodyDiv w:val="1"/>
      <w:marLeft w:val="0"/>
      <w:marRight w:val="0"/>
      <w:marTop w:val="0"/>
      <w:marBottom w:val="0"/>
      <w:divBdr>
        <w:top w:val="none" w:sz="0" w:space="0" w:color="auto"/>
        <w:left w:val="none" w:sz="0" w:space="0" w:color="auto"/>
        <w:bottom w:val="none" w:sz="0" w:space="0" w:color="auto"/>
        <w:right w:val="none" w:sz="0" w:space="0" w:color="auto"/>
      </w:divBdr>
    </w:div>
    <w:div w:id="909195086">
      <w:bodyDiv w:val="1"/>
      <w:marLeft w:val="0"/>
      <w:marRight w:val="0"/>
      <w:marTop w:val="0"/>
      <w:marBottom w:val="0"/>
      <w:divBdr>
        <w:top w:val="none" w:sz="0" w:space="0" w:color="auto"/>
        <w:left w:val="none" w:sz="0" w:space="0" w:color="auto"/>
        <w:bottom w:val="none" w:sz="0" w:space="0" w:color="auto"/>
        <w:right w:val="none" w:sz="0" w:space="0" w:color="auto"/>
      </w:divBdr>
    </w:div>
    <w:div w:id="942688371">
      <w:bodyDiv w:val="1"/>
      <w:marLeft w:val="0"/>
      <w:marRight w:val="0"/>
      <w:marTop w:val="0"/>
      <w:marBottom w:val="0"/>
      <w:divBdr>
        <w:top w:val="none" w:sz="0" w:space="0" w:color="auto"/>
        <w:left w:val="none" w:sz="0" w:space="0" w:color="auto"/>
        <w:bottom w:val="none" w:sz="0" w:space="0" w:color="auto"/>
        <w:right w:val="none" w:sz="0" w:space="0" w:color="auto"/>
      </w:divBdr>
    </w:div>
    <w:div w:id="959998496">
      <w:bodyDiv w:val="1"/>
      <w:marLeft w:val="0"/>
      <w:marRight w:val="0"/>
      <w:marTop w:val="0"/>
      <w:marBottom w:val="0"/>
      <w:divBdr>
        <w:top w:val="none" w:sz="0" w:space="0" w:color="auto"/>
        <w:left w:val="none" w:sz="0" w:space="0" w:color="auto"/>
        <w:bottom w:val="none" w:sz="0" w:space="0" w:color="auto"/>
        <w:right w:val="none" w:sz="0" w:space="0" w:color="auto"/>
      </w:divBdr>
    </w:div>
    <w:div w:id="1060402196">
      <w:bodyDiv w:val="1"/>
      <w:marLeft w:val="0"/>
      <w:marRight w:val="0"/>
      <w:marTop w:val="0"/>
      <w:marBottom w:val="0"/>
      <w:divBdr>
        <w:top w:val="none" w:sz="0" w:space="0" w:color="auto"/>
        <w:left w:val="none" w:sz="0" w:space="0" w:color="auto"/>
        <w:bottom w:val="none" w:sz="0" w:space="0" w:color="auto"/>
        <w:right w:val="none" w:sz="0" w:space="0" w:color="auto"/>
      </w:divBdr>
    </w:div>
    <w:div w:id="1061294420">
      <w:bodyDiv w:val="1"/>
      <w:marLeft w:val="0"/>
      <w:marRight w:val="0"/>
      <w:marTop w:val="0"/>
      <w:marBottom w:val="0"/>
      <w:divBdr>
        <w:top w:val="none" w:sz="0" w:space="0" w:color="auto"/>
        <w:left w:val="none" w:sz="0" w:space="0" w:color="auto"/>
        <w:bottom w:val="none" w:sz="0" w:space="0" w:color="auto"/>
        <w:right w:val="none" w:sz="0" w:space="0" w:color="auto"/>
      </w:divBdr>
    </w:div>
    <w:div w:id="1066955729">
      <w:bodyDiv w:val="1"/>
      <w:marLeft w:val="0"/>
      <w:marRight w:val="0"/>
      <w:marTop w:val="0"/>
      <w:marBottom w:val="0"/>
      <w:divBdr>
        <w:top w:val="none" w:sz="0" w:space="0" w:color="auto"/>
        <w:left w:val="none" w:sz="0" w:space="0" w:color="auto"/>
        <w:bottom w:val="none" w:sz="0" w:space="0" w:color="auto"/>
        <w:right w:val="none" w:sz="0" w:space="0" w:color="auto"/>
      </w:divBdr>
    </w:div>
    <w:div w:id="1113984029">
      <w:bodyDiv w:val="1"/>
      <w:marLeft w:val="0"/>
      <w:marRight w:val="0"/>
      <w:marTop w:val="0"/>
      <w:marBottom w:val="0"/>
      <w:divBdr>
        <w:top w:val="none" w:sz="0" w:space="0" w:color="auto"/>
        <w:left w:val="none" w:sz="0" w:space="0" w:color="auto"/>
        <w:bottom w:val="none" w:sz="0" w:space="0" w:color="auto"/>
        <w:right w:val="none" w:sz="0" w:space="0" w:color="auto"/>
      </w:divBdr>
    </w:div>
    <w:div w:id="1126121824">
      <w:bodyDiv w:val="1"/>
      <w:marLeft w:val="0"/>
      <w:marRight w:val="0"/>
      <w:marTop w:val="0"/>
      <w:marBottom w:val="0"/>
      <w:divBdr>
        <w:top w:val="none" w:sz="0" w:space="0" w:color="auto"/>
        <w:left w:val="none" w:sz="0" w:space="0" w:color="auto"/>
        <w:bottom w:val="none" w:sz="0" w:space="0" w:color="auto"/>
        <w:right w:val="none" w:sz="0" w:space="0" w:color="auto"/>
      </w:divBdr>
    </w:div>
    <w:div w:id="1140540742">
      <w:bodyDiv w:val="1"/>
      <w:marLeft w:val="0"/>
      <w:marRight w:val="0"/>
      <w:marTop w:val="0"/>
      <w:marBottom w:val="0"/>
      <w:divBdr>
        <w:top w:val="none" w:sz="0" w:space="0" w:color="auto"/>
        <w:left w:val="none" w:sz="0" w:space="0" w:color="auto"/>
        <w:bottom w:val="none" w:sz="0" w:space="0" w:color="auto"/>
        <w:right w:val="none" w:sz="0" w:space="0" w:color="auto"/>
      </w:divBdr>
    </w:div>
    <w:div w:id="1213541864">
      <w:bodyDiv w:val="1"/>
      <w:marLeft w:val="0"/>
      <w:marRight w:val="0"/>
      <w:marTop w:val="0"/>
      <w:marBottom w:val="0"/>
      <w:divBdr>
        <w:top w:val="none" w:sz="0" w:space="0" w:color="auto"/>
        <w:left w:val="none" w:sz="0" w:space="0" w:color="auto"/>
        <w:bottom w:val="none" w:sz="0" w:space="0" w:color="auto"/>
        <w:right w:val="none" w:sz="0" w:space="0" w:color="auto"/>
      </w:divBdr>
    </w:div>
    <w:div w:id="1248265960">
      <w:bodyDiv w:val="1"/>
      <w:marLeft w:val="0"/>
      <w:marRight w:val="0"/>
      <w:marTop w:val="0"/>
      <w:marBottom w:val="0"/>
      <w:divBdr>
        <w:top w:val="none" w:sz="0" w:space="0" w:color="auto"/>
        <w:left w:val="none" w:sz="0" w:space="0" w:color="auto"/>
        <w:bottom w:val="none" w:sz="0" w:space="0" w:color="auto"/>
        <w:right w:val="none" w:sz="0" w:space="0" w:color="auto"/>
      </w:divBdr>
    </w:div>
    <w:div w:id="1340156066">
      <w:bodyDiv w:val="1"/>
      <w:marLeft w:val="0"/>
      <w:marRight w:val="0"/>
      <w:marTop w:val="0"/>
      <w:marBottom w:val="0"/>
      <w:divBdr>
        <w:top w:val="none" w:sz="0" w:space="0" w:color="auto"/>
        <w:left w:val="none" w:sz="0" w:space="0" w:color="auto"/>
        <w:bottom w:val="none" w:sz="0" w:space="0" w:color="auto"/>
        <w:right w:val="none" w:sz="0" w:space="0" w:color="auto"/>
      </w:divBdr>
    </w:div>
    <w:div w:id="1354963736">
      <w:bodyDiv w:val="1"/>
      <w:marLeft w:val="0"/>
      <w:marRight w:val="0"/>
      <w:marTop w:val="0"/>
      <w:marBottom w:val="0"/>
      <w:divBdr>
        <w:top w:val="none" w:sz="0" w:space="0" w:color="auto"/>
        <w:left w:val="none" w:sz="0" w:space="0" w:color="auto"/>
        <w:bottom w:val="none" w:sz="0" w:space="0" w:color="auto"/>
        <w:right w:val="none" w:sz="0" w:space="0" w:color="auto"/>
      </w:divBdr>
    </w:div>
    <w:div w:id="1371497050">
      <w:bodyDiv w:val="1"/>
      <w:marLeft w:val="0"/>
      <w:marRight w:val="0"/>
      <w:marTop w:val="0"/>
      <w:marBottom w:val="0"/>
      <w:divBdr>
        <w:top w:val="none" w:sz="0" w:space="0" w:color="auto"/>
        <w:left w:val="none" w:sz="0" w:space="0" w:color="auto"/>
        <w:bottom w:val="none" w:sz="0" w:space="0" w:color="auto"/>
        <w:right w:val="none" w:sz="0" w:space="0" w:color="auto"/>
      </w:divBdr>
    </w:div>
    <w:div w:id="1380203124">
      <w:bodyDiv w:val="1"/>
      <w:marLeft w:val="0"/>
      <w:marRight w:val="0"/>
      <w:marTop w:val="0"/>
      <w:marBottom w:val="0"/>
      <w:divBdr>
        <w:top w:val="none" w:sz="0" w:space="0" w:color="auto"/>
        <w:left w:val="none" w:sz="0" w:space="0" w:color="auto"/>
        <w:bottom w:val="none" w:sz="0" w:space="0" w:color="auto"/>
        <w:right w:val="none" w:sz="0" w:space="0" w:color="auto"/>
      </w:divBdr>
    </w:div>
    <w:div w:id="1450784769">
      <w:bodyDiv w:val="1"/>
      <w:marLeft w:val="0"/>
      <w:marRight w:val="0"/>
      <w:marTop w:val="0"/>
      <w:marBottom w:val="0"/>
      <w:divBdr>
        <w:top w:val="none" w:sz="0" w:space="0" w:color="auto"/>
        <w:left w:val="none" w:sz="0" w:space="0" w:color="auto"/>
        <w:bottom w:val="none" w:sz="0" w:space="0" w:color="auto"/>
        <w:right w:val="none" w:sz="0" w:space="0" w:color="auto"/>
      </w:divBdr>
    </w:div>
    <w:div w:id="1495493594">
      <w:bodyDiv w:val="1"/>
      <w:marLeft w:val="0"/>
      <w:marRight w:val="0"/>
      <w:marTop w:val="0"/>
      <w:marBottom w:val="0"/>
      <w:divBdr>
        <w:top w:val="none" w:sz="0" w:space="0" w:color="auto"/>
        <w:left w:val="none" w:sz="0" w:space="0" w:color="auto"/>
        <w:bottom w:val="none" w:sz="0" w:space="0" w:color="auto"/>
        <w:right w:val="none" w:sz="0" w:space="0" w:color="auto"/>
      </w:divBdr>
    </w:div>
    <w:div w:id="1517109668">
      <w:bodyDiv w:val="1"/>
      <w:marLeft w:val="0"/>
      <w:marRight w:val="0"/>
      <w:marTop w:val="0"/>
      <w:marBottom w:val="0"/>
      <w:divBdr>
        <w:top w:val="none" w:sz="0" w:space="0" w:color="auto"/>
        <w:left w:val="none" w:sz="0" w:space="0" w:color="auto"/>
        <w:bottom w:val="none" w:sz="0" w:space="0" w:color="auto"/>
        <w:right w:val="none" w:sz="0" w:space="0" w:color="auto"/>
      </w:divBdr>
    </w:div>
    <w:div w:id="1630284525">
      <w:bodyDiv w:val="1"/>
      <w:marLeft w:val="0"/>
      <w:marRight w:val="0"/>
      <w:marTop w:val="0"/>
      <w:marBottom w:val="0"/>
      <w:divBdr>
        <w:top w:val="none" w:sz="0" w:space="0" w:color="auto"/>
        <w:left w:val="none" w:sz="0" w:space="0" w:color="auto"/>
        <w:bottom w:val="none" w:sz="0" w:space="0" w:color="auto"/>
        <w:right w:val="none" w:sz="0" w:space="0" w:color="auto"/>
      </w:divBdr>
    </w:div>
    <w:div w:id="1658024440">
      <w:bodyDiv w:val="1"/>
      <w:marLeft w:val="0"/>
      <w:marRight w:val="0"/>
      <w:marTop w:val="0"/>
      <w:marBottom w:val="0"/>
      <w:divBdr>
        <w:top w:val="none" w:sz="0" w:space="0" w:color="auto"/>
        <w:left w:val="none" w:sz="0" w:space="0" w:color="auto"/>
        <w:bottom w:val="none" w:sz="0" w:space="0" w:color="auto"/>
        <w:right w:val="none" w:sz="0" w:space="0" w:color="auto"/>
      </w:divBdr>
    </w:div>
    <w:div w:id="1669022390">
      <w:bodyDiv w:val="1"/>
      <w:marLeft w:val="0"/>
      <w:marRight w:val="0"/>
      <w:marTop w:val="0"/>
      <w:marBottom w:val="0"/>
      <w:divBdr>
        <w:top w:val="none" w:sz="0" w:space="0" w:color="auto"/>
        <w:left w:val="none" w:sz="0" w:space="0" w:color="auto"/>
        <w:bottom w:val="none" w:sz="0" w:space="0" w:color="auto"/>
        <w:right w:val="none" w:sz="0" w:space="0" w:color="auto"/>
      </w:divBdr>
    </w:div>
    <w:div w:id="1670983379">
      <w:bodyDiv w:val="1"/>
      <w:marLeft w:val="0"/>
      <w:marRight w:val="0"/>
      <w:marTop w:val="0"/>
      <w:marBottom w:val="0"/>
      <w:divBdr>
        <w:top w:val="none" w:sz="0" w:space="0" w:color="auto"/>
        <w:left w:val="none" w:sz="0" w:space="0" w:color="auto"/>
        <w:bottom w:val="none" w:sz="0" w:space="0" w:color="auto"/>
        <w:right w:val="none" w:sz="0" w:space="0" w:color="auto"/>
      </w:divBdr>
    </w:div>
    <w:div w:id="1680892719">
      <w:bodyDiv w:val="1"/>
      <w:marLeft w:val="0"/>
      <w:marRight w:val="0"/>
      <w:marTop w:val="0"/>
      <w:marBottom w:val="0"/>
      <w:divBdr>
        <w:top w:val="none" w:sz="0" w:space="0" w:color="auto"/>
        <w:left w:val="none" w:sz="0" w:space="0" w:color="auto"/>
        <w:bottom w:val="none" w:sz="0" w:space="0" w:color="auto"/>
        <w:right w:val="none" w:sz="0" w:space="0" w:color="auto"/>
      </w:divBdr>
    </w:div>
    <w:div w:id="1701516528">
      <w:bodyDiv w:val="1"/>
      <w:marLeft w:val="0"/>
      <w:marRight w:val="0"/>
      <w:marTop w:val="0"/>
      <w:marBottom w:val="0"/>
      <w:divBdr>
        <w:top w:val="none" w:sz="0" w:space="0" w:color="auto"/>
        <w:left w:val="none" w:sz="0" w:space="0" w:color="auto"/>
        <w:bottom w:val="none" w:sz="0" w:space="0" w:color="auto"/>
        <w:right w:val="none" w:sz="0" w:space="0" w:color="auto"/>
      </w:divBdr>
    </w:div>
    <w:div w:id="1800490747">
      <w:bodyDiv w:val="1"/>
      <w:marLeft w:val="0"/>
      <w:marRight w:val="0"/>
      <w:marTop w:val="0"/>
      <w:marBottom w:val="0"/>
      <w:divBdr>
        <w:top w:val="none" w:sz="0" w:space="0" w:color="auto"/>
        <w:left w:val="none" w:sz="0" w:space="0" w:color="auto"/>
        <w:bottom w:val="none" w:sz="0" w:space="0" w:color="auto"/>
        <w:right w:val="none" w:sz="0" w:space="0" w:color="auto"/>
      </w:divBdr>
    </w:div>
    <w:div w:id="1817718092">
      <w:bodyDiv w:val="1"/>
      <w:marLeft w:val="0"/>
      <w:marRight w:val="0"/>
      <w:marTop w:val="0"/>
      <w:marBottom w:val="0"/>
      <w:divBdr>
        <w:top w:val="none" w:sz="0" w:space="0" w:color="auto"/>
        <w:left w:val="none" w:sz="0" w:space="0" w:color="auto"/>
        <w:bottom w:val="none" w:sz="0" w:space="0" w:color="auto"/>
        <w:right w:val="none" w:sz="0" w:space="0" w:color="auto"/>
      </w:divBdr>
    </w:div>
    <w:div w:id="1818839874">
      <w:bodyDiv w:val="1"/>
      <w:marLeft w:val="0"/>
      <w:marRight w:val="0"/>
      <w:marTop w:val="0"/>
      <w:marBottom w:val="0"/>
      <w:divBdr>
        <w:top w:val="none" w:sz="0" w:space="0" w:color="auto"/>
        <w:left w:val="none" w:sz="0" w:space="0" w:color="auto"/>
        <w:bottom w:val="none" w:sz="0" w:space="0" w:color="auto"/>
        <w:right w:val="none" w:sz="0" w:space="0" w:color="auto"/>
      </w:divBdr>
    </w:div>
    <w:div w:id="1822504831">
      <w:bodyDiv w:val="1"/>
      <w:marLeft w:val="0"/>
      <w:marRight w:val="0"/>
      <w:marTop w:val="0"/>
      <w:marBottom w:val="0"/>
      <w:divBdr>
        <w:top w:val="none" w:sz="0" w:space="0" w:color="auto"/>
        <w:left w:val="none" w:sz="0" w:space="0" w:color="auto"/>
        <w:bottom w:val="none" w:sz="0" w:space="0" w:color="auto"/>
        <w:right w:val="none" w:sz="0" w:space="0" w:color="auto"/>
      </w:divBdr>
    </w:div>
    <w:div w:id="1850096180">
      <w:bodyDiv w:val="1"/>
      <w:marLeft w:val="0"/>
      <w:marRight w:val="0"/>
      <w:marTop w:val="0"/>
      <w:marBottom w:val="0"/>
      <w:divBdr>
        <w:top w:val="none" w:sz="0" w:space="0" w:color="auto"/>
        <w:left w:val="none" w:sz="0" w:space="0" w:color="auto"/>
        <w:bottom w:val="none" w:sz="0" w:space="0" w:color="auto"/>
        <w:right w:val="none" w:sz="0" w:space="0" w:color="auto"/>
      </w:divBdr>
    </w:div>
    <w:div w:id="2077782430">
      <w:bodyDiv w:val="1"/>
      <w:marLeft w:val="0"/>
      <w:marRight w:val="0"/>
      <w:marTop w:val="0"/>
      <w:marBottom w:val="0"/>
      <w:divBdr>
        <w:top w:val="none" w:sz="0" w:space="0" w:color="auto"/>
        <w:left w:val="none" w:sz="0" w:space="0" w:color="auto"/>
        <w:bottom w:val="none" w:sz="0" w:space="0" w:color="auto"/>
        <w:right w:val="none" w:sz="0" w:space="0" w:color="auto"/>
      </w:divBdr>
    </w:div>
    <w:div w:id="2080133890">
      <w:bodyDiv w:val="1"/>
      <w:marLeft w:val="0"/>
      <w:marRight w:val="0"/>
      <w:marTop w:val="0"/>
      <w:marBottom w:val="0"/>
      <w:divBdr>
        <w:top w:val="none" w:sz="0" w:space="0" w:color="auto"/>
        <w:left w:val="none" w:sz="0" w:space="0" w:color="auto"/>
        <w:bottom w:val="none" w:sz="0" w:space="0" w:color="auto"/>
        <w:right w:val="none" w:sz="0" w:space="0" w:color="auto"/>
      </w:divBdr>
    </w:div>
    <w:div w:id="210090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741</Words>
  <Characters>4227</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Ferretto</dc:creator>
  <cp:keywords/>
  <dc:description/>
  <cp:lastModifiedBy>Starcomunicazione</cp:lastModifiedBy>
  <cp:revision>8</cp:revision>
  <cp:lastPrinted>2023-11-03T13:54:00Z</cp:lastPrinted>
  <dcterms:created xsi:type="dcterms:W3CDTF">2026-05-05T10:06:00Z</dcterms:created>
  <dcterms:modified xsi:type="dcterms:W3CDTF">2026-05-14T08:06:00Z</dcterms:modified>
</cp:coreProperties>
</file>