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D9DF1" w14:textId="537D92FD" w:rsidR="00324CCA" w:rsidRDefault="00324CCA" w:rsidP="003C2D43">
      <w:pPr>
        <w:spacing w:after="0" w:line="600" w:lineRule="auto"/>
        <w:ind w:right="-286"/>
        <w:jc w:val="center"/>
        <w:rPr>
          <w:rFonts w:ascii="DM Sans" w:hAnsi="DM Sans" w:cs="Poppins SemiBold"/>
          <w:b/>
          <w:bCs/>
          <w:color w:val="5157A3"/>
          <w:sz w:val="28"/>
          <w:szCs w:val="28"/>
        </w:rPr>
      </w:pPr>
      <w:r>
        <w:rPr>
          <w:rFonts w:ascii="DM Sans" w:hAnsi="DM Sans" w:cs="Poppins SemiBold"/>
          <w:b/>
          <w:bCs/>
          <w:color w:val="5157A3"/>
          <w:sz w:val="28"/>
          <w:szCs w:val="28"/>
        </w:rPr>
        <w:t xml:space="preserve">COMUNICATO STAMPA </w:t>
      </w:r>
      <w:r w:rsidR="000A65EF">
        <w:rPr>
          <w:rFonts w:ascii="DM Sans" w:hAnsi="DM Sans" w:cs="Poppins SemiBold"/>
          <w:b/>
          <w:bCs/>
          <w:color w:val="5157A3"/>
          <w:sz w:val="28"/>
          <w:szCs w:val="28"/>
        </w:rPr>
        <w:t xml:space="preserve"> </w:t>
      </w:r>
      <w:r w:rsidR="00873CCD">
        <w:rPr>
          <w:rFonts w:ascii="DM Sans" w:hAnsi="DM Sans" w:cs="Poppins SemiBold"/>
          <w:b/>
          <w:bCs/>
          <w:color w:val="5157A3"/>
          <w:sz w:val="28"/>
          <w:szCs w:val="28"/>
        </w:rPr>
        <w:t>2</w:t>
      </w:r>
      <w:r w:rsidR="000A65EF">
        <w:rPr>
          <w:rFonts w:ascii="DM Sans" w:hAnsi="DM Sans" w:cs="Poppins SemiBold"/>
          <w:b/>
          <w:bCs/>
          <w:color w:val="5157A3"/>
          <w:sz w:val="28"/>
          <w:szCs w:val="28"/>
        </w:rPr>
        <w:t xml:space="preserve"> </w:t>
      </w:r>
      <w:r>
        <w:rPr>
          <w:rFonts w:ascii="DM Sans" w:hAnsi="DM Sans" w:cs="Poppins SemiBold"/>
          <w:b/>
          <w:bCs/>
          <w:color w:val="5157A3"/>
          <w:sz w:val="28"/>
          <w:szCs w:val="28"/>
        </w:rPr>
        <w:t>– Lugano 1</w:t>
      </w:r>
      <w:r w:rsidR="003C2D43">
        <w:rPr>
          <w:rFonts w:ascii="DM Sans" w:hAnsi="DM Sans" w:cs="Poppins SemiBold"/>
          <w:b/>
          <w:bCs/>
          <w:color w:val="5157A3"/>
          <w:sz w:val="28"/>
          <w:szCs w:val="28"/>
        </w:rPr>
        <w:t>1</w:t>
      </w:r>
      <w:r>
        <w:rPr>
          <w:rFonts w:ascii="DM Sans" w:hAnsi="DM Sans" w:cs="Poppins SemiBold"/>
          <w:b/>
          <w:bCs/>
          <w:color w:val="5157A3"/>
          <w:sz w:val="28"/>
          <w:szCs w:val="28"/>
        </w:rPr>
        <w:t>.10.2024</w:t>
      </w:r>
    </w:p>
    <w:p w14:paraId="7E08D10F" w14:textId="76AD39A6" w:rsidR="003C2D43" w:rsidRDefault="000A65EF" w:rsidP="003C2D43">
      <w:pPr>
        <w:spacing w:after="0" w:line="360" w:lineRule="auto"/>
        <w:ind w:right="-286"/>
        <w:jc w:val="center"/>
        <w:rPr>
          <w:rFonts w:ascii="Arial" w:hAnsi="Arial" w:cs="Arial"/>
          <w:sz w:val="24"/>
          <w:szCs w:val="24"/>
          <w:u w:val="single"/>
        </w:rPr>
      </w:pPr>
      <w:r w:rsidRPr="000A65EF">
        <w:rPr>
          <w:rFonts w:ascii="Arial" w:hAnsi="Arial" w:cs="Arial"/>
          <w:sz w:val="24"/>
          <w:szCs w:val="24"/>
          <w:u w:val="single"/>
        </w:rPr>
        <w:t xml:space="preserve">Da </w:t>
      </w:r>
      <w:r w:rsidR="009E4C3A">
        <w:rPr>
          <w:rFonts w:ascii="Arial" w:hAnsi="Arial" w:cs="Arial"/>
          <w:sz w:val="24"/>
          <w:szCs w:val="24"/>
          <w:u w:val="single"/>
        </w:rPr>
        <w:t>“</w:t>
      </w:r>
      <w:r w:rsidRPr="000A65EF">
        <w:rPr>
          <w:rFonts w:ascii="Arial" w:hAnsi="Arial" w:cs="Arial"/>
          <w:sz w:val="24"/>
          <w:szCs w:val="24"/>
          <w:u w:val="single"/>
        </w:rPr>
        <w:t>Un mare di Svizzera</w:t>
      </w:r>
      <w:r w:rsidR="009E4C3A">
        <w:rPr>
          <w:rFonts w:ascii="Arial" w:hAnsi="Arial" w:cs="Arial"/>
          <w:sz w:val="24"/>
          <w:szCs w:val="24"/>
          <w:u w:val="single"/>
        </w:rPr>
        <w:t>”</w:t>
      </w:r>
      <w:r w:rsidRPr="000A65EF">
        <w:rPr>
          <w:rFonts w:ascii="Arial" w:hAnsi="Arial" w:cs="Arial"/>
          <w:sz w:val="24"/>
          <w:szCs w:val="24"/>
          <w:u w:val="single"/>
        </w:rPr>
        <w:t xml:space="preserve"> giunto alla sua settima edizione a Lugano</w:t>
      </w:r>
    </w:p>
    <w:p w14:paraId="58C6391A" w14:textId="77777777" w:rsidR="000A65EF" w:rsidRPr="00324CCA" w:rsidRDefault="000A65EF" w:rsidP="003C2D43">
      <w:pPr>
        <w:spacing w:after="0" w:line="360" w:lineRule="auto"/>
        <w:ind w:right="-286"/>
        <w:jc w:val="center"/>
        <w:rPr>
          <w:rFonts w:ascii="Arial" w:hAnsi="Arial" w:cs="Arial"/>
          <w:sz w:val="24"/>
          <w:szCs w:val="24"/>
        </w:rPr>
      </w:pPr>
    </w:p>
    <w:p w14:paraId="38596FD9" w14:textId="660A615B" w:rsidR="000A65EF" w:rsidRPr="000A65EF" w:rsidRDefault="000A65EF" w:rsidP="000A65EF">
      <w:pPr>
        <w:spacing w:after="0" w:line="360" w:lineRule="auto"/>
        <w:ind w:right="-286"/>
        <w:jc w:val="center"/>
        <w:rPr>
          <w:rFonts w:ascii="Arial" w:hAnsi="Arial" w:cs="Arial"/>
          <w:sz w:val="32"/>
          <w:szCs w:val="32"/>
        </w:rPr>
      </w:pPr>
      <w:r w:rsidRPr="000A65EF">
        <w:rPr>
          <w:rFonts w:ascii="Arial" w:hAnsi="Arial" w:cs="Arial"/>
          <w:sz w:val="32"/>
          <w:szCs w:val="32"/>
        </w:rPr>
        <w:t>LA SVIZZERA PRONTA A RILANCIARE</w:t>
      </w:r>
    </w:p>
    <w:p w14:paraId="0314A1F6" w14:textId="0CC232A6" w:rsidR="003C2D43" w:rsidRDefault="000A65EF" w:rsidP="000A65EF">
      <w:pPr>
        <w:spacing w:after="0" w:line="360" w:lineRule="auto"/>
        <w:ind w:right="-286"/>
        <w:jc w:val="center"/>
        <w:rPr>
          <w:rFonts w:ascii="Arial" w:hAnsi="Arial" w:cs="Arial"/>
          <w:sz w:val="32"/>
          <w:szCs w:val="32"/>
        </w:rPr>
      </w:pPr>
      <w:r w:rsidRPr="000A65EF">
        <w:rPr>
          <w:rFonts w:ascii="Arial" w:hAnsi="Arial" w:cs="Arial"/>
          <w:sz w:val="32"/>
          <w:szCs w:val="32"/>
        </w:rPr>
        <w:t>UNA FLOTTA “ROSSOCROCIATA”</w:t>
      </w:r>
    </w:p>
    <w:p w14:paraId="3BCD216D" w14:textId="77777777" w:rsidR="000A65EF" w:rsidRPr="00324CCA" w:rsidRDefault="000A65EF" w:rsidP="000A65EF">
      <w:pPr>
        <w:spacing w:after="0" w:line="360" w:lineRule="auto"/>
        <w:ind w:right="-286"/>
        <w:jc w:val="center"/>
        <w:rPr>
          <w:rFonts w:ascii="Arial" w:hAnsi="Arial" w:cs="Arial"/>
          <w:sz w:val="24"/>
          <w:szCs w:val="24"/>
        </w:rPr>
      </w:pPr>
    </w:p>
    <w:p w14:paraId="70881454" w14:textId="440DE1A2" w:rsidR="000A65EF" w:rsidRPr="000A65EF" w:rsidRDefault="000A65EF" w:rsidP="000A65EF">
      <w:pPr>
        <w:spacing w:after="0" w:line="360" w:lineRule="auto"/>
        <w:ind w:right="-286"/>
        <w:jc w:val="both"/>
        <w:rPr>
          <w:rFonts w:ascii="Arial" w:hAnsi="Arial" w:cs="Arial"/>
        </w:rPr>
      </w:pPr>
      <w:r w:rsidRPr="000A65EF">
        <w:rPr>
          <w:rFonts w:ascii="Arial" w:hAnsi="Arial" w:cs="Arial"/>
        </w:rPr>
        <w:t xml:space="preserve">Solo il 10% delle 87 navi attaccate dagli </w:t>
      </w:r>
      <w:r w:rsidR="00300285">
        <w:rPr>
          <w:rFonts w:ascii="Arial" w:hAnsi="Arial" w:cs="Arial"/>
        </w:rPr>
        <w:t>H</w:t>
      </w:r>
      <w:r w:rsidR="00300285" w:rsidRPr="00300285">
        <w:rPr>
          <w:rFonts w:ascii="Arial" w:hAnsi="Arial" w:cs="Arial"/>
        </w:rPr>
        <w:t>outhi</w:t>
      </w:r>
      <w:r w:rsidRPr="000A65EF">
        <w:rPr>
          <w:rFonts w:ascii="Arial" w:hAnsi="Arial" w:cs="Arial"/>
        </w:rPr>
        <w:t xml:space="preserve"> in questi mesi era riconducibile a bandiere-Stato ovvero a bandiere che hanno effettivamente alle spalle uno Stato in grado di difenderle anche attraverso l’utilizzo delle Marine militari; per il resto si tratta solo di navi battenti bandiera di convenienza. E questo uno dei dati, illustrati dall’avvocato Lawrence Dardani nel corso della settima edizione di </w:t>
      </w:r>
      <w:r w:rsidR="009E4C3A">
        <w:rPr>
          <w:rFonts w:ascii="Arial" w:hAnsi="Arial" w:cs="Arial"/>
        </w:rPr>
        <w:t>“U</w:t>
      </w:r>
      <w:r w:rsidRPr="000A65EF">
        <w:rPr>
          <w:rFonts w:ascii="Arial" w:hAnsi="Arial" w:cs="Arial"/>
        </w:rPr>
        <w:t xml:space="preserve">n </w:t>
      </w:r>
      <w:r w:rsidR="009E4C3A">
        <w:rPr>
          <w:rFonts w:ascii="Arial" w:hAnsi="Arial" w:cs="Arial"/>
        </w:rPr>
        <w:t>m</w:t>
      </w:r>
      <w:r w:rsidRPr="000A65EF">
        <w:rPr>
          <w:rFonts w:ascii="Arial" w:hAnsi="Arial" w:cs="Arial"/>
        </w:rPr>
        <w:t>are di Svizzera</w:t>
      </w:r>
      <w:r w:rsidR="009E4C3A">
        <w:rPr>
          <w:rFonts w:ascii="Arial" w:hAnsi="Arial" w:cs="Arial"/>
        </w:rPr>
        <w:t>”</w:t>
      </w:r>
      <w:r w:rsidRPr="000A65EF">
        <w:rPr>
          <w:rFonts w:ascii="Arial" w:hAnsi="Arial" w:cs="Arial"/>
        </w:rPr>
        <w:t xml:space="preserve"> utili per riaccendere i riflettori sulle motivazioni che spingono gli armatori a scegliere il registro di immatricolazione delle loro navi.  Certezza del diritto per quanto riguarda finanziamenti e ipoteche, snellezza ed efficienza nelle procedure burocratiche e – come detto </w:t>
      </w:r>
      <w:r w:rsidR="009E4C3A" w:rsidRPr="000A65EF">
        <w:rPr>
          <w:rFonts w:ascii="Arial" w:hAnsi="Arial" w:cs="Arial"/>
        </w:rPr>
        <w:t>–</w:t>
      </w:r>
      <w:r w:rsidRPr="000A65EF">
        <w:rPr>
          <w:rFonts w:ascii="Arial" w:hAnsi="Arial" w:cs="Arial"/>
        </w:rPr>
        <w:t xml:space="preserve"> protezione delle navi anche in aree a rischio geopolitico, sembrano essere diventati tra i fattori chiave per la scelta del registro di immatricolazione. </w:t>
      </w:r>
    </w:p>
    <w:p w14:paraId="2F80E0A3" w14:textId="77777777" w:rsidR="000A65EF" w:rsidRPr="000A65EF" w:rsidRDefault="000A65EF" w:rsidP="000A65EF">
      <w:pPr>
        <w:spacing w:after="0" w:line="360" w:lineRule="auto"/>
        <w:ind w:right="-286"/>
        <w:jc w:val="both"/>
        <w:rPr>
          <w:rFonts w:ascii="Arial" w:hAnsi="Arial" w:cs="Arial"/>
        </w:rPr>
      </w:pPr>
      <w:r w:rsidRPr="000A65EF">
        <w:rPr>
          <w:rFonts w:ascii="Arial" w:hAnsi="Arial" w:cs="Arial"/>
        </w:rPr>
        <w:t>Lo ha confermato anche Ignazio Messina, Ceo dell’omonima compagnia di navigazione, che da un lato, ha ribadito la volontà di mantenere le navi sotto bandiera italiana; dall’altro non ha fatto mistero delle difficoltà nascenti da procedure e tempi della burocrazia “non comparabili e non competitivi” anche rispetto ad altre bandiere comunitarie.</w:t>
      </w:r>
    </w:p>
    <w:p w14:paraId="7E36AC72" w14:textId="3EE66D1A" w:rsidR="000A65EF" w:rsidRPr="000A65EF" w:rsidRDefault="000A65EF" w:rsidP="000A65EF">
      <w:pPr>
        <w:spacing w:after="0" w:line="360" w:lineRule="auto"/>
        <w:ind w:right="-286"/>
        <w:jc w:val="both"/>
        <w:rPr>
          <w:rFonts w:ascii="Arial" w:hAnsi="Arial" w:cs="Arial"/>
        </w:rPr>
      </w:pPr>
      <w:r w:rsidRPr="000A65EF">
        <w:rPr>
          <w:rFonts w:ascii="Arial" w:hAnsi="Arial" w:cs="Arial"/>
        </w:rPr>
        <w:t>Ed è proprio in questo quadro di riferimento che si sono accesi i riflettori a Lugano su una novità che potrebbe rivelarsi epocale: a oltre un secolo dalla decisione del governo Svizzero di promuovere e incentiva</w:t>
      </w:r>
      <w:r w:rsidR="009E4C3A">
        <w:rPr>
          <w:rFonts w:ascii="Arial" w:hAnsi="Arial" w:cs="Arial"/>
        </w:rPr>
        <w:t>re</w:t>
      </w:r>
      <w:r w:rsidRPr="000A65EF">
        <w:rPr>
          <w:rFonts w:ascii="Arial" w:hAnsi="Arial" w:cs="Arial"/>
        </w:rPr>
        <w:t xml:space="preserve"> la nascita di una flotta mercantile elvetica (a cavallo fra le due guerre mondiali), mettendo in campo anche fidejussioni pubbliche, e a fronte della realtà di sole 13 navi che oggi  battono la bandiera rossocrociata, proprio in queste ore il Consiglio Federale a Berna ha deciso di cancellare tutti i requisiti vincolanti (sede, finanziamento, governance direzionale ed equipaggi nazionali)</w:t>
      </w:r>
      <w:r w:rsidR="009E4C3A">
        <w:rPr>
          <w:rFonts w:ascii="Arial" w:hAnsi="Arial" w:cs="Arial"/>
        </w:rPr>
        <w:t xml:space="preserve"> </w:t>
      </w:r>
      <w:r w:rsidRPr="000A65EF">
        <w:rPr>
          <w:rFonts w:ascii="Arial" w:hAnsi="Arial" w:cs="Arial"/>
        </w:rPr>
        <w:t xml:space="preserve">che sino a oggi avevano impedito la rinascita di una bandiera elvetica sui mari. </w:t>
      </w:r>
    </w:p>
    <w:p w14:paraId="12828C73" w14:textId="6810FDE0" w:rsidR="000A65EF" w:rsidRPr="000A65EF" w:rsidRDefault="000A65EF" w:rsidP="000A65EF">
      <w:pPr>
        <w:spacing w:after="0" w:line="360" w:lineRule="auto"/>
        <w:ind w:right="-286"/>
        <w:jc w:val="both"/>
        <w:rPr>
          <w:rFonts w:ascii="Arial" w:hAnsi="Arial" w:cs="Arial"/>
        </w:rPr>
      </w:pPr>
      <w:r w:rsidRPr="000A65EF">
        <w:rPr>
          <w:rFonts w:ascii="Arial" w:hAnsi="Arial" w:cs="Arial"/>
        </w:rPr>
        <w:lastRenderedPageBreak/>
        <w:t xml:space="preserve">A rivelarlo è stato l’avvocato </w:t>
      </w:r>
      <w:r w:rsidR="009E4C3A" w:rsidRPr="000A65EF">
        <w:rPr>
          <w:rFonts w:ascii="Arial" w:hAnsi="Arial" w:cs="Arial"/>
        </w:rPr>
        <w:t>di Lugano</w:t>
      </w:r>
      <w:r w:rsidR="009E4C3A">
        <w:rPr>
          <w:rFonts w:ascii="Arial" w:hAnsi="Arial" w:cs="Arial"/>
        </w:rPr>
        <w:t>,</w:t>
      </w:r>
      <w:r w:rsidR="009E4C3A" w:rsidRPr="000A65EF">
        <w:rPr>
          <w:rFonts w:ascii="Arial" w:hAnsi="Arial" w:cs="Arial"/>
        </w:rPr>
        <w:t xml:space="preserve"> </w:t>
      </w:r>
      <w:r w:rsidRPr="000A65EF">
        <w:rPr>
          <w:rFonts w:ascii="Arial" w:hAnsi="Arial" w:cs="Arial"/>
        </w:rPr>
        <w:t xml:space="preserve">Adriano </w:t>
      </w:r>
      <w:r w:rsidR="009E4C3A">
        <w:rPr>
          <w:rFonts w:ascii="Arial" w:hAnsi="Arial" w:cs="Arial"/>
        </w:rPr>
        <w:t>S</w:t>
      </w:r>
      <w:r w:rsidRPr="000A65EF">
        <w:rPr>
          <w:rFonts w:ascii="Arial" w:hAnsi="Arial" w:cs="Arial"/>
        </w:rPr>
        <w:t>ala</w:t>
      </w:r>
      <w:r w:rsidR="009E4C3A">
        <w:rPr>
          <w:rFonts w:ascii="Arial" w:hAnsi="Arial" w:cs="Arial"/>
        </w:rPr>
        <w:t>,</w:t>
      </w:r>
      <w:r w:rsidRPr="000A65EF">
        <w:rPr>
          <w:rFonts w:ascii="Arial" w:hAnsi="Arial" w:cs="Arial"/>
        </w:rPr>
        <w:t xml:space="preserve"> che ha sottolineato come questo improvviso processo di deregolamentazione della </w:t>
      </w:r>
      <w:r w:rsidR="009E4C3A">
        <w:rPr>
          <w:rFonts w:ascii="Arial" w:hAnsi="Arial" w:cs="Arial"/>
        </w:rPr>
        <w:t>M</w:t>
      </w:r>
      <w:r w:rsidRPr="000A65EF">
        <w:rPr>
          <w:rFonts w:ascii="Arial" w:hAnsi="Arial" w:cs="Arial"/>
        </w:rPr>
        <w:t xml:space="preserve">arina mercantile svizzera sia stato deciso in un momento in cui i venti di guerra che soffiano sul Mar Nero o sul Medio Oriente incombono anche sulle catene logistiche di approvvigionamento della Confederazione. </w:t>
      </w:r>
    </w:p>
    <w:p w14:paraId="6BBD7578" w14:textId="52C7BDA8" w:rsidR="00324CCA" w:rsidRDefault="000A65EF" w:rsidP="000A65EF">
      <w:pPr>
        <w:spacing w:after="0" w:line="360" w:lineRule="auto"/>
        <w:ind w:right="-286"/>
        <w:jc w:val="both"/>
        <w:rPr>
          <w:rFonts w:ascii="Arial" w:hAnsi="Arial" w:cs="Arial"/>
        </w:rPr>
      </w:pPr>
      <w:r w:rsidRPr="000A65EF">
        <w:rPr>
          <w:rFonts w:ascii="Arial" w:hAnsi="Arial" w:cs="Arial"/>
        </w:rPr>
        <w:t xml:space="preserve">Per altro la bandiera svizzera sembra rispondere a tutti e tre i requisiti per la scelta di un registro di immatricolazione: </w:t>
      </w:r>
      <w:r w:rsidR="009E4C3A">
        <w:rPr>
          <w:rFonts w:ascii="Arial" w:hAnsi="Arial" w:cs="Arial"/>
        </w:rPr>
        <w:t>p</w:t>
      </w:r>
      <w:r w:rsidRPr="000A65EF">
        <w:rPr>
          <w:rFonts w:ascii="Arial" w:hAnsi="Arial" w:cs="Arial"/>
        </w:rPr>
        <w:t>oca burocrazia, certezza e tutela delle ipoteche, neutralità storica della bandiera</w:t>
      </w:r>
      <w:r w:rsidR="009E4C3A">
        <w:rPr>
          <w:rFonts w:ascii="Arial" w:hAnsi="Arial" w:cs="Arial"/>
        </w:rPr>
        <w:t>;</w:t>
      </w:r>
      <w:r w:rsidRPr="000A65EF">
        <w:rPr>
          <w:rFonts w:ascii="Arial" w:hAnsi="Arial" w:cs="Arial"/>
        </w:rPr>
        <w:t xml:space="preserve"> a ciò si aggiunge la relazione con uno dei sistemi finanziari e bancari più forti del mondo. E, perché no, alla presenza in Svizzera del numero uno del mercato container, la MSC di Ginevra, e di una delle compagnie leader per il trasporto di rinfuse, la Nova Marine Carriers di L</w:t>
      </w:r>
      <w:r w:rsidR="009E4C3A">
        <w:rPr>
          <w:rFonts w:ascii="Arial" w:hAnsi="Arial" w:cs="Arial"/>
        </w:rPr>
        <w:t>u</w:t>
      </w:r>
      <w:r w:rsidRPr="000A65EF">
        <w:rPr>
          <w:rFonts w:ascii="Arial" w:hAnsi="Arial" w:cs="Arial"/>
        </w:rPr>
        <w:t>gano che anche oggi – per voce del suo Ceo, Vincenzo Romeo – ha denunciato i rischi di una concorrenza sleale determinata dall’applicazione della tassazione ETS (per emissione dei fumi) solo sulle navi europee.</w:t>
      </w:r>
    </w:p>
    <w:p w14:paraId="31B8729C" w14:textId="77777777" w:rsidR="003C2D43" w:rsidRDefault="003C2D43" w:rsidP="00324CCA">
      <w:pPr>
        <w:spacing w:after="0" w:line="360" w:lineRule="auto"/>
        <w:ind w:right="-286"/>
        <w:jc w:val="both"/>
        <w:rPr>
          <w:rFonts w:ascii="Arial" w:hAnsi="Arial" w:cs="Arial"/>
        </w:rPr>
      </w:pPr>
    </w:p>
    <w:p w14:paraId="46A67678" w14:textId="77777777" w:rsidR="00324CCA" w:rsidRDefault="00324CCA" w:rsidP="00324CCA">
      <w:pPr>
        <w:spacing w:after="0" w:line="360" w:lineRule="auto"/>
        <w:ind w:right="-286"/>
        <w:jc w:val="both"/>
        <w:rPr>
          <w:rFonts w:ascii="Arial" w:hAnsi="Arial" w:cs="Arial"/>
        </w:rPr>
      </w:pPr>
    </w:p>
    <w:p w14:paraId="0A6AB536" w14:textId="77777777" w:rsidR="00324CCA" w:rsidRDefault="00324CCA" w:rsidP="00324CCA">
      <w:pPr>
        <w:spacing w:after="0" w:line="360" w:lineRule="auto"/>
        <w:ind w:right="-286"/>
        <w:jc w:val="both"/>
        <w:rPr>
          <w:rFonts w:ascii="Arial" w:hAnsi="Arial" w:cs="Arial"/>
        </w:rPr>
      </w:pPr>
    </w:p>
    <w:p w14:paraId="07D5EA25" w14:textId="77777777" w:rsidR="00324CCA" w:rsidRDefault="00324CCA" w:rsidP="00324CCA">
      <w:pPr>
        <w:spacing w:after="0" w:line="360" w:lineRule="auto"/>
        <w:ind w:right="-286"/>
        <w:jc w:val="both"/>
        <w:rPr>
          <w:rFonts w:ascii="Arial" w:hAnsi="Arial" w:cs="Arial"/>
        </w:rPr>
      </w:pPr>
    </w:p>
    <w:p w14:paraId="6D7A678E" w14:textId="77777777" w:rsidR="00324CCA" w:rsidRDefault="00324CCA" w:rsidP="00324CCA">
      <w:pPr>
        <w:spacing w:line="360" w:lineRule="auto"/>
        <w:rPr>
          <w:rFonts w:ascii="Arial" w:eastAsia="Arial" w:hAnsi="Arial" w:cs="Arial"/>
          <w:i/>
          <w:iCs/>
          <w:sz w:val="20"/>
          <w:szCs w:val="20"/>
          <w:u w:val="single"/>
        </w:rPr>
      </w:pPr>
      <w:r>
        <w:rPr>
          <w:rFonts w:ascii="Arial" w:hAnsi="Arial"/>
          <w:i/>
          <w:iCs/>
          <w:sz w:val="20"/>
          <w:szCs w:val="20"/>
          <w:u w:val="single"/>
        </w:rPr>
        <w:t>Per ulteriori informazioni:</w:t>
      </w:r>
    </w:p>
    <w:p w14:paraId="0BE3A72E" w14:textId="77777777" w:rsidR="00324CCA" w:rsidRDefault="00324CCA" w:rsidP="00324CCA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Star comunicazione in movimento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3791351A" w14:textId="77777777" w:rsidR="00324CCA" w:rsidRDefault="00324CCA" w:rsidP="00324CCA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Barbara Gazzale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58AEF26C" w14:textId="77777777" w:rsidR="00324CCA" w:rsidRDefault="00324CCA" w:rsidP="00324CCA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+39 348 4144780</w:t>
      </w:r>
    </w:p>
    <w:p w14:paraId="4A96FA1E" w14:textId="77777777" w:rsidR="00324CCA" w:rsidRPr="003F5D67" w:rsidRDefault="00324CCA" w:rsidP="00324CCA">
      <w:r>
        <w:rPr>
          <w:rFonts w:ascii="Arial" w:hAnsi="Arial"/>
          <w:sz w:val="20"/>
          <w:szCs w:val="20"/>
        </w:rPr>
        <w:t>+41 78 6433361</w:t>
      </w:r>
    </w:p>
    <w:p w14:paraId="5B5F2E27" w14:textId="77777777" w:rsidR="00324CCA" w:rsidRPr="00324CCA" w:rsidRDefault="00324CCA" w:rsidP="00324CCA">
      <w:pPr>
        <w:spacing w:after="0" w:line="360" w:lineRule="auto"/>
        <w:ind w:right="-286"/>
        <w:jc w:val="both"/>
        <w:rPr>
          <w:rFonts w:ascii="Arial" w:hAnsi="Arial" w:cs="Arial"/>
        </w:rPr>
      </w:pPr>
    </w:p>
    <w:sectPr w:rsidR="00324CCA" w:rsidRPr="00324CCA" w:rsidSect="00324CCA">
      <w:headerReference w:type="default" r:id="rId7"/>
      <w:pgSz w:w="11906" w:h="16838"/>
      <w:pgMar w:top="4678" w:right="15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A5B58" w14:textId="77777777" w:rsidR="00D4221B" w:rsidRDefault="00D4221B" w:rsidP="00324CCA">
      <w:pPr>
        <w:spacing w:after="0"/>
      </w:pPr>
      <w:r>
        <w:separator/>
      </w:r>
    </w:p>
  </w:endnote>
  <w:endnote w:type="continuationSeparator" w:id="0">
    <w:p w14:paraId="278E070F" w14:textId="77777777" w:rsidR="00D4221B" w:rsidRDefault="00D4221B" w:rsidP="00324C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69D44" w14:textId="77777777" w:rsidR="00D4221B" w:rsidRDefault="00D4221B" w:rsidP="00324CCA">
      <w:pPr>
        <w:spacing w:after="0"/>
      </w:pPr>
      <w:r>
        <w:separator/>
      </w:r>
    </w:p>
  </w:footnote>
  <w:footnote w:type="continuationSeparator" w:id="0">
    <w:p w14:paraId="19E387F1" w14:textId="77777777" w:rsidR="00D4221B" w:rsidRDefault="00D4221B" w:rsidP="00324C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E4456" w14:textId="3614C258" w:rsidR="00324CCA" w:rsidRDefault="00324CCA">
    <w:pPr>
      <w:pStyle w:val="Intestazione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57083BB" wp14:editId="5DA295BE">
          <wp:simplePos x="0" y="0"/>
          <wp:positionH relativeFrom="margin">
            <wp:posOffset>-723900</wp:posOffset>
          </wp:positionH>
          <wp:positionV relativeFrom="paragraph">
            <wp:posOffset>-438785</wp:posOffset>
          </wp:positionV>
          <wp:extent cx="7866797" cy="2619375"/>
          <wp:effectExtent l="0" t="0" r="1270" b="0"/>
          <wp:wrapNone/>
          <wp:docPr id="156665544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946788" name="Immagine 5909467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6797" cy="2619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FE3B9C"/>
    <w:multiLevelType w:val="hybridMultilevel"/>
    <w:tmpl w:val="B8064408"/>
    <w:lvl w:ilvl="0" w:tplc="FFFFFFFF">
      <w:start w:val="1"/>
      <w:numFmt w:val="bullet"/>
      <w:lvlText w:val=""/>
      <w:lvlJc w:val="left"/>
      <w:pPr>
        <w:ind w:left="57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DC21540">
      <w:start w:val="1"/>
      <w:numFmt w:val="bullet"/>
      <w:lvlText w:val=""/>
      <w:lvlJc w:val="left"/>
      <w:pPr>
        <w:ind w:left="2018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14253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CA"/>
    <w:rsid w:val="00004663"/>
    <w:rsid w:val="000A5431"/>
    <w:rsid w:val="000A65EF"/>
    <w:rsid w:val="001B3E06"/>
    <w:rsid w:val="00300285"/>
    <w:rsid w:val="00324CCA"/>
    <w:rsid w:val="00326E03"/>
    <w:rsid w:val="00392ED2"/>
    <w:rsid w:val="003C2D43"/>
    <w:rsid w:val="004202B5"/>
    <w:rsid w:val="0042184E"/>
    <w:rsid w:val="004F782A"/>
    <w:rsid w:val="005F3C8A"/>
    <w:rsid w:val="006E2886"/>
    <w:rsid w:val="007E5265"/>
    <w:rsid w:val="00873CCD"/>
    <w:rsid w:val="00954E59"/>
    <w:rsid w:val="00956EA8"/>
    <w:rsid w:val="009C1128"/>
    <w:rsid w:val="009E4C3A"/>
    <w:rsid w:val="00A23ED8"/>
    <w:rsid w:val="00A3094F"/>
    <w:rsid w:val="00AC69F9"/>
    <w:rsid w:val="00B93914"/>
    <w:rsid w:val="00D4221B"/>
    <w:rsid w:val="00D67E42"/>
    <w:rsid w:val="00F3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94083"/>
  <w15:chartTrackingRefBased/>
  <w15:docId w15:val="{0DBE9546-8595-4174-8831-7E9D5F5E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4CCA"/>
    <w:pPr>
      <w:spacing w:line="240" w:lineRule="auto"/>
    </w:pPr>
    <w:rPr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4CCA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4CCA"/>
  </w:style>
  <w:style w:type="paragraph" w:styleId="Pidipagina">
    <w:name w:val="footer"/>
    <w:basedOn w:val="Normale"/>
    <w:link w:val="PidipaginaCarattere"/>
    <w:uiPriority w:val="99"/>
    <w:unhideWhenUsed/>
    <w:rsid w:val="00324CCA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4CCA"/>
  </w:style>
  <w:style w:type="paragraph" w:styleId="Paragrafoelenco">
    <w:name w:val="List Paragraph"/>
    <w:basedOn w:val="Normale"/>
    <w:uiPriority w:val="34"/>
    <w:qFormat/>
    <w:rsid w:val="00324CCA"/>
    <w:pPr>
      <w:spacing w:line="259" w:lineRule="auto"/>
      <w:ind w:left="720"/>
      <w:contextualSpacing/>
    </w:pPr>
    <w:rPr>
      <w:kern w:val="2"/>
    </w:rPr>
  </w:style>
  <w:style w:type="character" w:styleId="Collegamentoipertestuale">
    <w:name w:val="Hyperlink"/>
    <w:basedOn w:val="Carpredefinitoparagrafo"/>
    <w:uiPriority w:val="99"/>
    <w:unhideWhenUsed/>
    <w:rsid w:val="00324CC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4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Starcomunicazione</dc:creator>
  <cp:keywords/>
  <dc:description/>
  <cp:lastModifiedBy>info starcomunicazione</cp:lastModifiedBy>
  <cp:revision>5</cp:revision>
  <dcterms:created xsi:type="dcterms:W3CDTF">2024-10-11T13:15:00Z</dcterms:created>
  <dcterms:modified xsi:type="dcterms:W3CDTF">2024-10-11T13:32:00Z</dcterms:modified>
</cp:coreProperties>
</file>