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08602" w14:textId="3B9722D9" w:rsidR="009F539C" w:rsidRDefault="009F539C" w:rsidP="00557BAB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222222"/>
          <w:lang w:val="it-IT"/>
        </w:rPr>
        <w:t>COMUNICATO STAMPA</w:t>
      </w:r>
    </w:p>
    <w:p w14:paraId="5EF915E2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63CBD1B9" w14:textId="37146361" w:rsidR="00557BAB" w:rsidRPr="00557BAB" w:rsidRDefault="00557BAB" w:rsidP="00B7455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  <w:u w:val="single"/>
        </w:rPr>
      </w:pPr>
      <w:r w:rsidRPr="00557BAB">
        <w:rPr>
          <w:rStyle w:val="eop"/>
          <w:sz w:val="22"/>
          <w:szCs w:val="22"/>
          <w:u w:val="single"/>
        </w:rPr>
        <w:t>Il presidente degli spedizionieri spezzini, Alessandro Laghezza</w:t>
      </w:r>
      <w:r w:rsidR="00F669C0">
        <w:rPr>
          <w:rStyle w:val="eop"/>
          <w:sz w:val="22"/>
          <w:szCs w:val="22"/>
          <w:u w:val="single"/>
        </w:rPr>
        <w:t>,</w:t>
      </w:r>
      <w:r w:rsidRPr="00557BAB">
        <w:rPr>
          <w:rStyle w:val="eop"/>
          <w:sz w:val="22"/>
          <w:szCs w:val="22"/>
          <w:u w:val="single"/>
        </w:rPr>
        <w:t xml:space="preserve"> individua la vera priorità </w:t>
      </w:r>
    </w:p>
    <w:p w14:paraId="1C7C9A13" w14:textId="1D398931" w:rsidR="00557BAB" w:rsidRPr="00557BAB" w:rsidRDefault="00557BAB" w:rsidP="00B74552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  <w:u w:val="single"/>
        </w:rPr>
      </w:pPr>
      <w:proofErr w:type="gramStart"/>
      <w:r w:rsidRPr="00557BAB">
        <w:rPr>
          <w:rStyle w:val="eop"/>
          <w:sz w:val="22"/>
          <w:szCs w:val="22"/>
          <w:u w:val="single"/>
        </w:rPr>
        <w:t>per</w:t>
      </w:r>
      <w:proofErr w:type="gramEnd"/>
      <w:r w:rsidRPr="00557BAB">
        <w:rPr>
          <w:rStyle w:val="eop"/>
          <w:sz w:val="22"/>
          <w:szCs w:val="22"/>
          <w:u w:val="single"/>
        </w:rPr>
        <w:t xml:space="preserve"> il dopo-Morandi</w:t>
      </w:r>
      <w:r w:rsidR="009F539C" w:rsidRPr="00557BAB">
        <w:rPr>
          <w:rStyle w:val="eop"/>
          <w:sz w:val="22"/>
          <w:szCs w:val="22"/>
          <w:u w:val="single"/>
        </w:rPr>
        <w:t> </w:t>
      </w:r>
    </w:p>
    <w:p w14:paraId="43F5D85E" w14:textId="65DBAAD9" w:rsidR="00B74552" w:rsidRDefault="00557BAB" w:rsidP="002A7E27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557BAB">
        <w:rPr>
          <w:rStyle w:val="normaltextrun"/>
          <w:color w:val="222222"/>
          <w:sz w:val="36"/>
          <w:szCs w:val="36"/>
          <w:lang w:val="it-IT"/>
        </w:rPr>
        <w:t>UN CODICE DI GUERRA PER IL COMMISSARIO BUCCI</w:t>
      </w:r>
    </w:p>
    <w:p w14:paraId="37362A9A" w14:textId="5C46BF8D" w:rsidR="00557BAB" w:rsidRPr="00557BAB" w:rsidRDefault="00557BAB" w:rsidP="002A7E27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28"/>
          <w:szCs w:val="28"/>
          <w:lang w:val="it-IT"/>
        </w:rPr>
      </w:pPr>
      <w:r w:rsidRPr="00557BAB">
        <w:rPr>
          <w:rStyle w:val="normaltextrun"/>
          <w:color w:val="222222"/>
          <w:sz w:val="28"/>
          <w:szCs w:val="28"/>
          <w:lang w:val="it-IT"/>
        </w:rPr>
        <w:t>Genova è chiamata subito a fornire al mercato logistico certezze sui</w:t>
      </w:r>
      <w:r>
        <w:rPr>
          <w:rStyle w:val="normaltextrun"/>
          <w:color w:val="222222"/>
          <w:sz w:val="28"/>
          <w:szCs w:val="28"/>
          <w:lang w:val="it-IT"/>
        </w:rPr>
        <w:t xml:space="preserve"> tempi</w:t>
      </w:r>
    </w:p>
    <w:p w14:paraId="62A9C040" w14:textId="3C6AB095" w:rsidR="00557BAB" w:rsidRPr="00557BAB" w:rsidRDefault="00557BAB" w:rsidP="00557BAB">
      <w:pPr>
        <w:pStyle w:val="paragraph"/>
        <w:shd w:val="clear" w:color="auto" w:fill="FFFFFF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“Il Sindaco Bucci, commissario per l’emergenza di Genova. La scelta migliore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,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ma è ora necessario e indispensabile costruire trincee e ammucchiare sacchi di sabbia per consentirgli di operare al di fuori di ogni schema, evitando di incorrere in rischi giudiziari, esposti e ricorsi che produrrebbero effetti letali sulla tempistica dei lavori facendo permanere quell’incertezza che nel mondo della logistica e nelle logiche della merce rappresenta il peggiore nemico. In altre parole il commissario deve disporre di un vero e proprio Codice di guerra”.</w:t>
      </w:r>
    </w:p>
    <w:p w14:paraId="25413FB4" w14:textId="2E4D7760" w:rsidR="00557BAB" w:rsidRPr="00557BAB" w:rsidRDefault="00557BAB" w:rsidP="00557BAB">
      <w:pPr>
        <w:pStyle w:val="paragraph"/>
        <w:shd w:val="clear" w:color="auto" w:fill="FFFFFF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 esprimersi cosi è Alessandro Laghezza, presidente degli spedizionieri di La Spezia, sceso già in più di un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’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occasione in campo a rimarcare l’importanza determinante che il nodo di Genova ha per l’intero sistema di trasporto e di logistica del Paese, per le industrie e per il sistema della distribuzione. L’ attenzione</w:t>
      </w:r>
      <w:r w:rsidR="00345658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</w:t>
      </w:r>
      <w:r w:rsidR="00E4451F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-</w:t>
      </w:r>
      <w:r w:rsidR="00345658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secondo Laghezza - 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va ora concentrata sull’articolo 1 del cosiddetto decreto Genova. Un decreto unico nel suo genere perché pronuncia una sentenza ancora prima che si istruisca un processo, e perché non garantisce alcuna copertura non solo nei confronti di un ipotetico ricorso della società Autostrade ma anche nei confronti di altri concessionari autostradali, esclusi a prescindere anche nella prospettiva tutta da verificare di una gara internazionale dai tempi imprevedibili.</w:t>
      </w:r>
    </w:p>
    <w:p w14:paraId="533597CF" w14:textId="07AA5055" w:rsidR="00557BAB" w:rsidRPr="00557BAB" w:rsidRDefault="00557BAB" w:rsidP="00557BAB">
      <w:pPr>
        <w:pStyle w:val="paragraph"/>
        <w:shd w:val="clear" w:color="auto" w:fill="FFFFFF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“Ancora una volta – afferma Laghezza</w:t>
      </w:r>
      <w:r w:rsidR="00345658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, ricordando la necessità sottolineata dal presidente della Regione Liguria, Toti, di operare certo con il cuore, “ma anche con il cervello” </w:t>
      </w:r>
      <w:r w:rsidR="00E4451F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-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</w:t>
      </w:r>
      <w:r w:rsidR="00345658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l’attenzione è da concentrare su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due aspetti che forse sono stati sottovalutati </w:t>
      </w:r>
      <w:r w:rsidR="00345658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e che hanno forse peso ancor maggiore de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ll’entità degli stanziamenti. Il primo è relativo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all’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effettiva libertà che viene concessa al commissario per operare al di fuori delle norme, mettendolo al sicuro dai blocchi che potrebbero essere attuati utilizzando 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l’arma dei ricorsi. E in quest’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ottica deve essere tenuto in particolare considerazione il pericolo-autostrade ovvero che la concessionaria, esclusa e revocata, possa disporre di poteri legali di interdizione”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.</w:t>
      </w:r>
    </w:p>
    <w:p w14:paraId="4A0DBB9D" w14:textId="06BC36A7" w:rsidR="00557BAB" w:rsidRPr="00557BAB" w:rsidRDefault="00557BAB" w:rsidP="00557BAB">
      <w:pPr>
        <w:pStyle w:val="paragraph"/>
        <w:shd w:val="clear" w:color="auto" w:fill="FFFFFF"/>
        <w:spacing w:after="0"/>
        <w:jc w:val="both"/>
        <w:textAlignment w:val="baseline"/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</w:pP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“Il secondo aspetto – prosegue il presidente degli spedizionieri spezzini – è il fattore certezza: nella logistica l’unico strumento per difendere i clienti e i traffici consiste nella capacità di attenuare il rischio incertezza, fornendo previsioni e date precise ad esempio dell’entrata in funzione di nuovi sistemi di viabilità alternativi al ponte, all’inizio e al completamento della demolizione, alla prospettiva effettiva di entrata in serv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izio del nuovo ponte. Solo così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 xml:space="preserve"> il porto potrà difendere la sua credibilità e presentarsi alla merce con una prospettiva di certezze. Prospettiva credibile solo trovando all’interno degli articoli 2 e 6 del Decreto anche una possibilità di rafforzare in modo decisivo gli organici e le strutture delle amministrazioni adibite ai controlli, prim</w:t>
      </w:r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a fra tutte quella delle D</w:t>
      </w:r>
      <w:bookmarkStart w:id="0" w:name="_GoBack"/>
      <w:bookmarkEnd w:id="0"/>
      <w:r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ogane</w:t>
      </w: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”.</w:t>
      </w:r>
    </w:p>
    <w:p w14:paraId="26F7CC22" w14:textId="43E82556" w:rsidR="000D354C" w:rsidRDefault="00557BAB" w:rsidP="00557BAB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it-IT"/>
        </w:rPr>
      </w:pPr>
      <w:r w:rsidRPr="00557BAB">
        <w:rPr>
          <w:rStyle w:val="normaltextrun"/>
          <w:rFonts w:ascii="Arial" w:hAnsi="Arial" w:cs="Arial"/>
          <w:color w:val="222222"/>
          <w:sz w:val="19"/>
          <w:szCs w:val="19"/>
          <w:lang w:val="it-IT"/>
        </w:rPr>
        <w:t>Infine, secondo Alessandro Laghezza, il commissario dovrà attuare una massiccia operazione trasparenza nei confronti della sua clientela e in particolare della merce fornendo addirittura quotidianamente tutte le informazioni operative sulle misure anti emergenza e sulle loro tempistiche.</w:t>
      </w:r>
    </w:p>
    <w:p w14:paraId="5426F3B8" w14:textId="77777777" w:rsidR="000D354C" w:rsidRDefault="000D354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sz w:val="28"/>
          <w:szCs w:val="28"/>
          <w:lang w:val="it-IT"/>
        </w:rPr>
      </w:pPr>
    </w:p>
    <w:p w14:paraId="3A514D91" w14:textId="06D3EE75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La Spezia, </w:t>
      </w:r>
      <w:r w:rsidR="009E3C29">
        <w:rPr>
          <w:rStyle w:val="normaltextrun"/>
          <w:color w:val="222222"/>
          <w:sz w:val="22"/>
          <w:szCs w:val="22"/>
          <w:lang w:val="it-IT"/>
        </w:rPr>
        <w:t>10</w:t>
      </w:r>
      <w:r w:rsidR="00557BAB">
        <w:rPr>
          <w:rStyle w:val="normaltextrun"/>
          <w:color w:val="222222"/>
          <w:sz w:val="22"/>
          <w:szCs w:val="22"/>
          <w:lang w:val="it-IT"/>
        </w:rPr>
        <w:t xml:space="preserve"> ottobre</w:t>
      </w:r>
      <w:r>
        <w:rPr>
          <w:rStyle w:val="normaltextrun"/>
          <w:color w:val="222222"/>
          <w:sz w:val="22"/>
          <w:szCs w:val="22"/>
          <w:lang w:val="it-IT"/>
        </w:rPr>
        <w:t> 2018</w:t>
      </w:r>
      <w:r>
        <w:rPr>
          <w:rStyle w:val="eop"/>
          <w:sz w:val="22"/>
          <w:szCs w:val="22"/>
        </w:rPr>
        <w:t> </w:t>
      </w:r>
    </w:p>
    <w:p w14:paraId="5C197E61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122CBF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2D0D638" w14:textId="7E1C842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14:paraId="30B702ED" w14:textId="77777777" w:rsidR="009F539C" w:rsidRDefault="009F539C" w:rsidP="009F539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14:paraId="63B73587" w14:textId="4C1FFB92" w:rsidR="002933FB" w:rsidRPr="009F539C" w:rsidRDefault="009F539C" w:rsidP="00B7455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sectPr w:rsidR="002933FB" w:rsidRPr="009F539C" w:rsidSect="00E310CE">
      <w:headerReference w:type="default" r:id="rId8"/>
      <w:footerReference w:type="default" r:id="rId9"/>
      <w:pgSz w:w="11906" w:h="16838"/>
      <w:pgMar w:top="1417" w:right="1134" w:bottom="1134" w:left="1134" w:header="708" w:footer="2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F7E3D" w14:textId="77777777" w:rsidR="00DE0966" w:rsidRDefault="00DE0966" w:rsidP="00E310CE">
      <w:pPr>
        <w:spacing w:after="0" w:line="240" w:lineRule="auto"/>
      </w:pPr>
      <w:r>
        <w:separator/>
      </w:r>
    </w:p>
  </w:endnote>
  <w:endnote w:type="continuationSeparator" w:id="0">
    <w:p w14:paraId="3FEB1FA6" w14:textId="77777777" w:rsidR="00DE0966" w:rsidRDefault="00DE0966" w:rsidP="00E3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6C05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4101652C" w14:textId="77777777" w:rsidR="0021378B" w:rsidRDefault="0021378B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</w:p>
  <w:p w14:paraId="2FBAF953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/>
        <w:b/>
        <w:bCs/>
        <w:color w:val="660066"/>
        <w:sz w:val="16"/>
      </w:rPr>
    </w:pPr>
    <w:r>
      <w:rPr>
        <w:rFonts w:ascii="Calibri" w:hAnsi="Calibri"/>
        <w:b/>
        <w:bCs/>
        <w:color w:val="660066"/>
        <w:sz w:val="16"/>
      </w:rPr>
      <w:t xml:space="preserve">Star comunicazione in movimento Sagl </w:t>
    </w:r>
  </w:p>
  <w:p w14:paraId="653B2BC4" w14:textId="77777777" w:rsidR="00E310CE" w:rsidRPr="004C1864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eastAsia="Arial Unicode MS" w:hAnsi="Calibri" w:cs="Tahoma"/>
        <w:color w:val="660066"/>
        <w:sz w:val="16"/>
      </w:rPr>
    </w:pPr>
    <w:r w:rsidRPr="004C1864">
      <w:rPr>
        <w:rFonts w:ascii="Calibri" w:hAnsi="Calibri" w:cs="Tahoma"/>
        <w:color w:val="660066"/>
        <w:sz w:val="16"/>
      </w:rPr>
      <w:t>Sede Leg</w:t>
    </w:r>
    <w:r>
      <w:rPr>
        <w:rFonts w:ascii="Calibri" w:hAnsi="Calibri" w:cs="Tahoma"/>
        <w:color w:val="660066"/>
        <w:sz w:val="16"/>
      </w:rPr>
      <w:t xml:space="preserve">ale e </w:t>
    </w:r>
    <w:proofErr w:type="gramStart"/>
    <w:r>
      <w:rPr>
        <w:rFonts w:ascii="Calibri" w:hAnsi="Calibri" w:cs="Tahoma"/>
        <w:color w:val="660066"/>
        <w:sz w:val="16"/>
      </w:rPr>
      <w:t>Operativa:  Via</w:t>
    </w:r>
    <w:proofErr w:type="gramEnd"/>
    <w:r>
      <w:rPr>
        <w:rFonts w:ascii="Calibri" w:hAnsi="Calibri" w:cs="Tahoma"/>
        <w:color w:val="660066"/>
        <w:sz w:val="16"/>
      </w:rPr>
      <w:t xml:space="preserve"> P. Lucchini 1/4D - 6900 Lugano - CH</w:t>
    </w:r>
  </w:p>
  <w:p w14:paraId="4D826202" w14:textId="77777777" w:rsidR="00E310CE" w:rsidRPr="0014448A" w:rsidRDefault="00E310CE" w:rsidP="0014448A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  <w:rPr>
        <w:rFonts w:ascii="Calibri" w:hAnsi="Calibri" w:cs="Tahoma"/>
        <w:color w:val="660066"/>
        <w:sz w:val="16"/>
      </w:rPr>
    </w:pPr>
    <w:r w:rsidRPr="0014448A">
      <w:rPr>
        <w:rFonts w:ascii="Calibri" w:hAnsi="Calibri" w:cs="Tahoma"/>
        <w:color w:val="660066"/>
        <w:sz w:val="16"/>
      </w:rPr>
      <w:t>Tel. 004191/2901170</w:t>
    </w:r>
    <w:r w:rsidR="00066719">
      <w:rPr>
        <w:rFonts w:ascii="Calibri" w:hAnsi="Calibri" w:cs="Tahoma"/>
        <w:color w:val="660066"/>
        <w:sz w:val="16"/>
      </w:rPr>
      <w:t xml:space="preserve"> </w:t>
    </w:r>
    <w:r w:rsidRPr="0014448A">
      <w:rPr>
        <w:rFonts w:ascii="Calibri" w:hAnsi="Calibri" w:cs="Tahoma"/>
        <w:color w:val="660066"/>
        <w:position w:val="-6"/>
        <w:sz w:val="16"/>
      </w:rPr>
      <w:t>*</w:t>
    </w:r>
    <w:r w:rsidRPr="0014448A">
      <w:rPr>
        <w:rFonts w:ascii="Calibri" w:hAnsi="Calibri" w:cs="Tahoma"/>
        <w:color w:val="660066"/>
        <w:sz w:val="16"/>
      </w:rPr>
      <w:t xml:space="preserve"> Fax 004191/2901174 </w:t>
    </w:r>
    <w:r w:rsidRPr="0014448A">
      <w:rPr>
        <w:rFonts w:ascii="Calibri" w:hAnsi="Calibri" w:cs="Tahoma"/>
        <w:color w:val="660066"/>
        <w:position w:val="-6"/>
        <w:sz w:val="16"/>
      </w:rPr>
      <w:t xml:space="preserve">* </w:t>
    </w:r>
    <w:r w:rsidRPr="0014448A">
      <w:rPr>
        <w:rFonts w:ascii="Calibri" w:hAnsi="Calibri" w:cs="Tahoma"/>
        <w:color w:val="660066"/>
        <w:sz w:val="16"/>
      </w:rPr>
      <w:t xml:space="preserve">e-mail </w:t>
    </w:r>
    <w:hyperlink r:id="rId1" w:history="1">
      <w:r w:rsidRPr="0014448A">
        <w:rPr>
          <w:rStyle w:val="Collegamentoipertestuale"/>
          <w:rFonts w:ascii="Calibri" w:hAnsi="Calibri" w:cs="Tahoma"/>
          <w:sz w:val="16"/>
        </w:rPr>
        <w:t>info@starcomunicazione.com</w:t>
      </w:r>
    </w:hyperlink>
    <w:r w:rsidR="00066719" w:rsidRPr="00066719">
      <w:rPr>
        <w:rStyle w:val="Collegamentoipertestuale"/>
        <w:rFonts w:ascii="Calibri" w:hAnsi="Calibri" w:cs="Tahoma"/>
        <w:sz w:val="16"/>
        <w:u w:val="none"/>
      </w:rPr>
      <w:t xml:space="preserve"> </w:t>
    </w:r>
    <w:r w:rsidR="0014448A" w:rsidRPr="0014448A">
      <w:rPr>
        <w:rFonts w:ascii="Calibri" w:hAnsi="Calibri" w:cs="Tahoma"/>
        <w:color w:val="660066"/>
        <w:position w:val="-6"/>
        <w:sz w:val="16"/>
      </w:rPr>
      <w:t>*</w:t>
    </w:r>
    <w:r w:rsidR="0014448A">
      <w:rPr>
        <w:rFonts w:ascii="Calibri" w:hAnsi="Calibri" w:cs="Tahoma"/>
        <w:color w:val="660066"/>
        <w:sz w:val="16"/>
      </w:rPr>
      <w:t xml:space="preserve"> www.starcomunicazione.com</w:t>
    </w:r>
  </w:p>
  <w:p w14:paraId="08300B38" w14:textId="77777777" w:rsidR="00E310CE" w:rsidRDefault="00E310CE" w:rsidP="00E310CE">
    <w:pPr>
      <w:tabs>
        <w:tab w:val="left" w:pos="4220"/>
        <w:tab w:val="left" w:pos="15112"/>
        <w:tab w:val="left" w:pos="17672"/>
        <w:tab w:val="left" w:pos="18632"/>
        <w:tab w:val="left" w:pos="19592"/>
        <w:tab w:val="left" w:pos="20552"/>
      </w:tabs>
      <w:spacing w:after="0" w:line="240" w:lineRule="auto"/>
      <w:jc w:val="center"/>
    </w:pPr>
    <w:r w:rsidRPr="004C1864">
      <w:rPr>
        <w:rFonts w:ascii="Calibri" w:hAnsi="Calibri" w:cs="Tahoma"/>
        <w:color w:val="660066"/>
        <w:sz w:val="16"/>
      </w:rPr>
      <w:t>Iscrit</w:t>
    </w:r>
    <w:r>
      <w:rPr>
        <w:rFonts w:ascii="Calibri" w:hAnsi="Calibri" w:cs="Tahoma"/>
        <w:color w:val="660066"/>
        <w:sz w:val="16"/>
      </w:rPr>
      <w:t>ta al Registro di Commercio di Lugano con il numero: CH-501.4.015.766-3</w:t>
    </w:r>
    <w:r w:rsidR="00F355AA">
      <w:rPr>
        <w:rFonts w:ascii="Calibri" w:hAnsi="Calibri" w:cs="Tahoma"/>
        <w:color w:val="660066"/>
        <w:sz w:val="16"/>
      </w:rPr>
      <w:t xml:space="preserve">    </w:t>
    </w:r>
    <w:r>
      <w:rPr>
        <w:rFonts w:ascii="Calibri" w:hAnsi="Calibri" w:cs="Tahoma"/>
        <w:color w:val="660066"/>
        <w:sz w:val="16"/>
      </w:rPr>
      <w:t>Numero IVA: CHE-453.345.913</w:t>
    </w:r>
  </w:p>
  <w:p w14:paraId="4B99056E" w14:textId="77777777" w:rsidR="00E310CE" w:rsidRDefault="00E310C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F5DDF" w14:textId="77777777" w:rsidR="00DE0966" w:rsidRDefault="00DE0966" w:rsidP="00E310CE">
      <w:pPr>
        <w:spacing w:after="0" w:line="240" w:lineRule="auto"/>
      </w:pPr>
      <w:r>
        <w:separator/>
      </w:r>
    </w:p>
  </w:footnote>
  <w:footnote w:type="continuationSeparator" w:id="0">
    <w:p w14:paraId="3B1AED55" w14:textId="77777777" w:rsidR="00DE0966" w:rsidRDefault="00DE0966" w:rsidP="00E3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6B04F" w14:textId="77777777" w:rsidR="00E310CE" w:rsidRDefault="00E310CE" w:rsidP="002933FB">
    <w:pPr>
      <w:pStyle w:val="Intestazione"/>
      <w:jc w:val="center"/>
    </w:pPr>
    <w:r w:rsidRPr="0093761C">
      <w:rPr>
        <w:noProof/>
        <w:lang w:val="it-CH" w:eastAsia="it-CH"/>
      </w:rPr>
      <w:drawing>
        <wp:inline distT="0" distB="0" distL="0" distR="0" wp14:anchorId="34002DBE" wp14:editId="07777777">
          <wp:extent cx="2457450" cy="981075"/>
          <wp:effectExtent l="19050" t="0" r="0" b="0"/>
          <wp:docPr id="2" name="Immagine 1" descr="Sta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 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933FB">
      <w:t xml:space="preserve"> </w:t>
    </w:r>
  </w:p>
  <w:p w14:paraId="1299C43A" w14:textId="77777777" w:rsid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  <w:r>
      <w:tab/>
    </w:r>
    <w:r>
      <w:tab/>
    </w:r>
  </w:p>
  <w:p w14:paraId="4DDBEF00" w14:textId="77777777" w:rsidR="002933FB" w:rsidRPr="002933FB" w:rsidRDefault="002933FB" w:rsidP="002933FB">
    <w:pPr>
      <w:pStyle w:val="Intestazione"/>
      <w:jc w:val="center"/>
      <w:rPr>
        <w:i/>
        <w:color w:val="403152" w:themeColor="accent4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5E9E"/>
    <w:multiLevelType w:val="hybridMultilevel"/>
    <w:tmpl w:val="60BC9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E2D99"/>
    <w:multiLevelType w:val="hybridMultilevel"/>
    <w:tmpl w:val="283E30F0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2B2F"/>
    <w:rsid w:val="000178A4"/>
    <w:rsid w:val="00044E6D"/>
    <w:rsid w:val="00045AEE"/>
    <w:rsid w:val="00046DE5"/>
    <w:rsid w:val="00055512"/>
    <w:rsid w:val="000563A1"/>
    <w:rsid w:val="00066719"/>
    <w:rsid w:val="00097818"/>
    <w:rsid w:val="000B7EEC"/>
    <w:rsid w:val="000D354C"/>
    <w:rsid w:val="000D37DA"/>
    <w:rsid w:val="001235B0"/>
    <w:rsid w:val="0014448A"/>
    <w:rsid w:val="00145009"/>
    <w:rsid w:val="001B0CAD"/>
    <w:rsid w:val="001C0B4B"/>
    <w:rsid w:val="001C2579"/>
    <w:rsid w:val="001F3A42"/>
    <w:rsid w:val="001F6AB4"/>
    <w:rsid w:val="001F6D70"/>
    <w:rsid w:val="0021378B"/>
    <w:rsid w:val="00241A74"/>
    <w:rsid w:val="00246903"/>
    <w:rsid w:val="00252683"/>
    <w:rsid w:val="00272018"/>
    <w:rsid w:val="00280DF2"/>
    <w:rsid w:val="002933FB"/>
    <w:rsid w:val="00293B1F"/>
    <w:rsid w:val="00296B71"/>
    <w:rsid w:val="00297CB2"/>
    <w:rsid w:val="002A7E27"/>
    <w:rsid w:val="002C276F"/>
    <w:rsid w:val="002C4620"/>
    <w:rsid w:val="002D270F"/>
    <w:rsid w:val="002F6032"/>
    <w:rsid w:val="00307D5C"/>
    <w:rsid w:val="00315ACD"/>
    <w:rsid w:val="003419AF"/>
    <w:rsid w:val="00345658"/>
    <w:rsid w:val="00386EC9"/>
    <w:rsid w:val="0039722C"/>
    <w:rsid w:val="003A1F59"/>
    <w:rsid w:val="003C0A1E"/>
    <w:rsid w:val="003C1940"/>
    <w:rsid w:val="00400816"/>
    <w:rsid w:val="00402DDA"/>
    <w:rsid w:val="00427B2E"/>
    <w:rsid w:val="00454998"/>
    <w:rsid w:val="0046412E"/>
    <w:rsid w:val="004B3B78"/>
    <w:rsid w:val="004C3CFD"/>
    <w:rsid w:val="004E2738"/>
    <w:rsid w:val="004F09D7"/>
    <w:rsid w:val="005533BB"/>
    <w:rsid w:val="00557BAB"/>
    <w:rsid w:val="00566DCD"/>
    <w:rsid w:val="0057004C"/>
    <w:rsid w:val="0057093C"/>
    <w:rsid w:val="00581AE0"/>
    <w:rsid w:val="005D7AFD"/>
    <w:rsid w:val="005E2070"/>
    <w:rsid w:val="005F67B9"/>
    <w:rsid w:val="006751FD"/>
    <w:rsid w:val="00683EEC"/>
    <w:rsid w:val="00685945"/>
    <w:rsid w:val="006C251B"/>
    <w:rsid w:val="006C4952"/>
    <w:rsid w:val="006E3F5A"/>
    <w:rsid w:val="00705111"/>
    <w:rsid w:val="007052FE"/>
    <w:rsid w:val="0070617C"/>
    <w:rsid w:val="00741C2C"/>
    <w:rsid w:val="007974F7"/>
    <w:rsid w:val="007A15BA"/>
    <w:rsid w:val="007C12B4"/>
    <w:rsid w:val="007C7422"/>
    <w:rsid w:val="007F4E22"/>
    <w:rsid w:val="008050F3"/>
    <w:rsid w:val="00817714"/>
    <w:rsid w:val="0085394A"/>
    <w:rsid w:val="00880288"/>
    <w:rsid w:val="00890E91"/>
    <w:rsid w:val="008F144E"/>
    <w:rsid w:val="00906CA7"/>
    <w:rsid w:val="00911B55"/>
    <w:rsid w:val="0093761C"/>
    <w:rsid w:val="0095590D"/>
    <w:rsid w:val="009B6AED"/>
    <w:rsid w:val="009C1C15"/>
    <w:rsid w:val="009D453E"/>
    <w:rsid w:val="009E3C29"/>
    <w:rsid w:val="009F539C"/>
    <w:rsid w:val="00A11D12"/>
    <w:rsid w:val="00A1585A"/>
    <w:rsid w:val="00A209FD"/>
    <w:rsid w:val="00A229DD"/>
    <w:rsid w:val="00A24C44"/>
    <w:rsid w:val="00A47728"/>
    <w:rsid w:val="00A608C7"/>
    <w:rsid w:val="00A6266E"/>
    <w:rsid w:val="00A702C0"/>
    <w:rsid w:val="00AC4605"/>
    <w:rsid w:val="00AD27BE"/>
    <w:rsid w:val="00AD3FC8"/>
    <w:rsid w:val="00AF2F1D"/>
    <w:rsid w:val="00B036FC"/>
    <w:rsid w:val="00B3423A"/>
    <w:rsid w:val="00B56CEE"/>
    <w:rsid w:val="00B741B2"/>
    <w:rsid w:val="00B74552"/>
    <w:rsid w:val="00B842B8"/>
    <w:rsid w:val="00B90F91"/>
    <w:rsid w:val="00B92797"/>
    <w:rsid w:val="00B928DC"/>
    <w:rsid w:val="00BA7323"/>
    <w:rsid w:val="00BE104D"/>
    <w:rsid w:val="00C3017E"/>
    <w:rsid w:val="00C367CE"/>
    <w:rsid w:val="00C81DDA"/>
    <w:rsid w:val="00C81F6C"/>
    <w:rsid w:val="00C910A1"/>
    <w:rsid w:val="00C9678D"/>
    <w:rsid w:val="00CA241A"/>
    <w:rsid w:val="00CB2C6C"/>
    <w:rsid w:val="00CC3E37"/>
    <w:rsid w:val="00CF0C70"/>
    <w:rsid w:val="00D13CB6"/>
    <w:rsid w:val="00D513A3"/>
    <w:rsid w:val="00D669BC"/>
    <w:rsid w:val="00D70BAB"/>
    <w:rsid w:val="00DA66B7"/>
    <w:rsid w:val="00DB52EF"/>
    <w:rsid w:val="00DE0966"/>
    <w:rsid w:val="00DE5D7F"/>
    <w:rsid w:val="00E14353"/>
    <w:rsid w:val="00E310CE"/>
    <w:rsid w:val="00E31E46"/>
    <w:rsid w:val="00E37265"/>
    <w:rsid w:val="00E42CA3"/>
    <w:rsid w:val="00E4451F"/>
    <w:rsid w:val="00E81F82"/>
    <w:rsid w:val="00E92CB5"/>
    <w:rsid w:val="00EC0D68"/>
    <w:rsid w:val="00EE03C4"/>
    <w:rsid w:val="00EE18C1"/>
    <w:rsid w:val="00F02718"/>
    <w:rsid w:val="00F237F9"/>
    <w:rsid w:val="00F32D49"/>
    <w:rsid w:val="00F3316D"/>
    <w:rsid w:val="00F355AA"/>
    <w:rsid w:val="00F57344"/>
    <w:rsid w:val="00F669C0"/>
    <w:rsid w:val="00F72B47"/>
    <w:rsid w:val="00F8255C"/>
    <w:rsid w:val="00FC1768"/>
    <w:rsid w:val="00FC4D2E"/>
    <w:rsid w:val="00FD0C0E"/>
    <w:rsid w:val="00FD0D23"/>
    <w:rsid w:val="00FD0D96"/>
    <w:rsid w:val="00FD2EA2"/>
    <w:rsid w:val="00FE3B6F"/>
    <w:rsid w:val="00FF526A"/>
    <w:rsid w:val="486DB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0EAB4B"/>
  <w15:docId w15:val="{1E99CFA6-2ADE-42D4-8DF3-E2BA87C1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61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3761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10CE"/>
  </w:style>
  <w:style w:type="paragraph" w:styleId="Pidipagina">
    <w:name w:val="footer"/>
    <w:basedOn w:val="Normale"/>
    <w:link w:val="PidipaginaCarattere"/>
    <w:uiPriority w:val="99"/>
    <w:unhideWhenUsed/>
    <w:rsid w:val="00E310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0CE"/>
  </w:style>
  <w:style w:type="paragraph" w:styleId="Paragrafoelenco">
    <w:name w:val="List Paragraph"/>
    <w:basedOn w:val="Normale"/>
    <w:uiPriority w:val="34"/>
    <w:qFormat/>
    <w:rsid w:val="00F57344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1F6AB4"/>
  </w:style>
  <w:style w:type="paragraph" w:styleId="NormaleWeb">
    <w:name w:val="Normal (Web)"/>
    <w:basedOn w:val="Normale"/>
    <w:uiPriority w:val="99"/>
    <w:semiHidden/>
    <w:unhideWhenUsed/>
    <w:rsid w:val="00A70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styleId="Enfasigrassetto">
    <w:name w:val="Strong"/>
    <w:basedOn w:val="Carpredefinitoparagrafo"/>
    <w:uiPriority w:val="22"/>
    <w:qFormat/>
    <w:rsid w:val="00A702C0"/>
    <w:rPr>
      <w:b/>
      <w:bCs/>
    </w:rPr>
  </w:style>
  <w:style w:type="paragraph" w:customStyle="1" w:styleId="paragraph">
    <w:name w:val="paragraph"/>
    <w:basedOn w:val="Normale"/>
    <w:rsid w:val="009F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CH" w:eastAsia="it-CH"/>
    </w:rPr>
  </w:style>
  <w:style w:type="character" w:customStyle="1" w:styleId="eop">
    <w:name w:val="eop"/>
    <w:basedOn w:val="Carpredefinitoparagrafo"/>
    <w:rsid w:val="009F539C"/>
  </w:style>
  <w:style w:type="character" w:customStyle="1" w:styleId="normaltextrun">
    <w:name w:val="normaltextrun"/>
    <w:basedOn w:val="Carpredefinitoparagrafo"/>
    <w:rsid w:val="009F539C"/>
  </w:style>
  <w:style w:type="character" w:customStyle="1" w:styleId="contextualspellingandgrammarerror">
    <w:name w:val="contextualspellingandgrammarerror"/>
    <w:basedOn w:val="Carpredefinitoparagrafo"/>
    <w:rsid w:val="009F5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7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2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0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2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6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87160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0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4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118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46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5066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03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375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9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869052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65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3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3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rcomunicazio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71BC6-0D69-42D6-891D-3275BD5DA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</dc:creator>
  <cp:lastModifiedBy>Bruno</cp:lastModifiedBy>
  <cp:revision>2</cp:revision>
  <cp:lastPrinted>2016-04-13T11:05:00Z</cp:lastPrinted>
  <dcterms:created xsi:type="dcterms:W3CDTF">2018-10-10T10:16:00Z</dcterms:created>
  <dcterms:modified xsi:type="dcterms:W3CDTF">2018-10-10T10:16:00Z</dcterms:modified>
</cp:coreProperties>
</file>