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BA429" w14:textId="77777777" w:rsidR="00FF7737" w:rsidRPr="00A33607" w:rsidRDefault="00FF7737" w:rsidP="00A33607">
      <w:pPr>
        <w:jc w:val="both"/>
        <w:rPr>
          <w:rFonts w:ascii="Open Sans" w:hAnsi="Open Sans"/>
        </w:rPr>
      </w:pPr>
    </w:p>
    <w:p w14:paraId="046B4549" w14:textId="763FC1E5" w:rsidR="00086FE2" w:rsidRDefault="00086FE2" w:rsidP="00086FE2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06FE658E" w14:textId="77777777" w:rsidR="001E5FB7" w:rsidRDefault="001E5FB7" w:rsidP="00086FE2">
      <w:pPr>
        <w:jc w:val="center"/>
        <w:rPr>
          <w:rFonts w:ascii="Open Sans" w:hAnsi="Open Sans"/>
          <w:b/>
          <w:u w:val="single"/>
        </w:rPr>
      </w:pPr>
    </w:p>
    <w:p w14:paraId="3BF0DE66" w14:textId="15296AC1" w:rsidR="00DE0DDB" w:rsidRDefault="009F6274" w:rsidP="00000E9B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 w:rsidR="007C7A33">
        <w:rPr>
          <w:rFonts w:ascii="Open Sans" w:hAnsi="Open Sans"/>
          <w:b/>
        </w:rPr>
        <w:t xml:space="preserve">           </w:t>
      </w:r>
      <w:r w:rsidR="007C7A33">
        <w:rPr>
          <w:rFonts w:ascii="Open Sans" w:hAnsi="Open Sans"/>
          <w:b/>
        </w:rPr>
        <w:tab/>
      </w:r>
      <w:r w:rsidR="007C7A33">
        <w:rPr>
          <w:rFonts w:ascii="Open Sans" w:hAnsi="Open Sans"/>
          <w:b/>
        </w:rPr>
        <w:tab/>
      </w:r>
    </w:p>
    <w:p w14:paraId="2B446EDC" w14:textId="0A472D6D" w:rsidR="001E5FB7" w:rsidRDefault="001E5FB7" w:rsidP="001E5FB7">
      <w:pPr>
        <w:jc w:val="center"/>
        <w:rPr>
          <w:rFonts w:ascii="Open Sans" w:hAnsi="Open Sans"/>
          <w:b/>
          <w:sz w:val="32"/>
          <w:szCs w:val="32"/>
        </w:rPr>
      </w:pPr>
      <w:r>
        <w:rPr>
          <w:rFonts w:ascii="Open Sans" w:hAnsi="Open Sans"/>
          <w:b/>
          <w:sz w:val="32"/>
          <w:szCs w:val="32"/>
        </w:rPr>
        <w:t>L</w:t>
      </w:r>
      <w:r w:rsidRPr="001E5FB7">
        <w:rPr>
          <w:rFonts w:ascii="Open Sans" w:hAnsi="Open Sans"/>
          <w:b/>
          <w:sz w:val="32"/>
          <w:szCs w:val="32"/>
        </w:rPr>
        <w:t xml:space="preserve">aghezza </w:t>
      </w:r>
      <w:proofErr w:type="spellStart"/>
      <w:r>
        <w:rPr>
          <w:rFonts w:ascii="Open Sans" w:hAnsi="Open Sans"/>
          <w:b/>
          <w:sz w:val="32"/>
          <w:szCs w:val="32"/>
        </w:rPr>
        <w:t>S</w:t>
      </w:r>
      <w:r w:rsidRPr="001E5FB7">
        <w:rPr>
          <w:rFonts w:ascii="Open Sans" w:hAnsi="Open Sans"/>
          <w:b/>
          <w:sz w:val="32"/>
          <w:szCs w:val="32"/>
        </w:rPr>
        <w:t>p</w:t>
      </w:r>
      <w:r w:rsidR="005F2499">
        <w:rPr>
          <w:rFonts w:ascii="Open Sans" w:hAnsi="Open Sans"/>
          <w:b/>
          <w:sz w:val="32"/>
          <w:szCs w:val="32"/>
        </w:rPr>
        <w:t>A</w:t>
      </w:r>
      <w:proofErr w:type="spellEnd"/>
      <w:r w:rsidRPr="001E5FB7">
        <w:rPr>
          <w:rFonts w:ascii="Open Sans" w:hAnsi="Open Sans"/>
          <w:b/>
          <w:sz w:val="32"/>
          <w:szCs w:val="32"/>
        </w:rPr>
        <w:t xml:space="preserve"> incorpora </w:t>
      </w:r>
      <w:r w:rsidR="005F2499">
        <w:rPr>
          <w:rFonts w:ascii="Open Sans" w:hAnsi="Open Sans"/>
          <w:b/>
          <w:sz w:val="32"/>
          <w:szCs w:val="32"/>
        </w:rPr>
        <w:t>S</w:t>
      </w:r>
      <w:r w:rsidRPr="001E5FB7">
        <w:rPr>
          <w:rFonts w:ascii="Open Sans" w:hAnsi="Open Sans"/>
          <w:b/>
          <w:sz w:val="32"/>
          <w:szCs w:val="32"/>
        </w:rPr>
        <w:t xml:space="preserve">tudio </w:t>
      </w:r>
      <w:r>
        <w:rPr>
          <w:rFonts w:ascii="Open Sans" w:hAnsi="Open Sans"/>
          <w:b/>
          <w:sz w:val="32"/>
          <w:szCs w:val="32"/>
        </w:rPr>
        <w:t>L</w:t>
      </w:r>
      <w:r w:rsidRPr="001E5FB7">
        <w:rPr>
          <w:rFonts w:ascii="Open Sans" w:hAnsi="Open Sans"/>
          <w:b/>
          <w:sz w:val="32"/>
          <w:szCs w:val="32"/>
        </w:rPr>
        <w:t xml:space="preserve">aghezza </w:t>
      </w:r>
    </w:p>
    <w:p w14:paraId="4FC8BE5F" w14:textId="688AB9B2" w:rsidR="001E5FB7" w:rsidRDefault="001E5FB7" w:rsidP="001E5FB7">
      <w:pPr>
        <w:jc w:val="center"/>
        <w:rPr>
          <w:rFonts w:ascii="Open Sans" w:hAnsi="Open Sans"/>
          <w:b/>
          <w:sz w:val="32"/>
          <w:szCs w:val="32"/>
        </w:rPr>
      </w:pPr>
      <w:r w:rsidRPr="001E5FB7">
        <w:rPr>
          <w:rFonts w:ascii="Open Sans" w:hAnsi="Open Sans"/>
          <w:b/>
          <w:sz w:val="32"/>
          <w:szCs w:val="32"/>
        </w:rPr>
        <w:t>e rilancia sulle attivit</w:t>
      </w:r>
      <w:r>
        <w:rPr>
          <w:rFonts w:ascii="Open Sans" w:hAnsi="Open Sans"/>
          <w:b/>
          <w:sz w:val="32"/>
          <w:szCs w:val="32"/>
        </w:rPr>
        <w:t>à</w:t>
      </w:r>
      <w:r w:rsidRPr="001E5FB7">
        <w:rPr>
          <w:rFonts w:ascii="Open Sans" w:hAnsi="Open Sans"/>
          <w:b/>
          <w:sz w:val="32"/>
          <w:szCs w:val="32"/>
        </w:rPr>
        <w:t xml:space="preserve"> di consulenza doganale</w:t>
      </w:r>
    </w:p>
    <w:p w14:paraId="2D02DBF3" w14:textId="77777777" w:rsidR="001E5FB7" w:rsidRDefault="001E5FB7" w:rsidP="001E5FB7">
      <w:pPr>
        <w:jc w:val="center"/>
        <w:rPr>
          <w:rFonts w:ascii="Open Sans" w:hAnsi="Open Sans"/>
          <w:b/>
          <w:sz w:val="32"/>
          <w:szCs w:val="32"/>
        </w:rPr>
      </w:pPr>
    </w:p>
    <w:p w14:paraId="17CA2FD2" w14:textId="77777777" w:rsidR="001E5FB7" w:rsidRDefault="001E5FB7" w:rsidP="002A0001">
      <w:pPr>
        <w:jc w:val="both"/>
        <w:rPr>
          <w:rFonts w:ascii="Open Sans" w:hAnsi="Open Sans"/>
          <w:b/>
          <w:sz w:val="32"/>
          <w:szCs w:val="32"/>
        </w:rPr>
      </w:pPr>
    </w:p>
    <w:p w14:paraId="1F4FD309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Laghezza </w:t>
      </w:r>
      <w:proofErr w:type="spellStart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, fra le maggiori realtà italiane nel settore doganale e logistico, incorpora Studio Laghezza e consolida la propria posizione di leadership nelle soluzioni di consulenza e di assistenza offerte ai Clienti che operano sui mercati internazionali.</w:t>
      </w:r>
    </w:p>
    <w:p w14:paraId="545FC7FA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79879523" w14:textId="4F917F2F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 decisione di integrare Studio Laghezza e di porre la consulenza al centro dell’offerta di servizi doganali rappresenta per Laghezza </w:t>
      </w:r>
      <w:proofErr w:type="spellStart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un vero e proprio cambio di prospettiva. </w:t>
      </w:r>
    </w:p>
    <w:p w14:paraId="61715F51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Grazie al team di doganalisti, avvocati specializzati e commercialisti che operano al proprio interno, Laghezza adotta un approccio innovativo basato sull’analisi preventiva e strategica delle necessità doganali dei Clienti, per poi proporre soluzioni ad hoc. Queste soluzioni sono tradotte in pratica attraverso l’assistenza all’ottenimento di certificazioni e autorizzazioni quali AEO, perfezionamento attivo e passivo, luogo approvato </w:t>
      </w:r>
      <w:proofErr w:type="spellStart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etc</w:t>
      </w:r>
      <w:proofErr w:type="spellEnd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… e la successiva operatività doganale svolta su tutti i principali porti/interporti/aeroporti italiani, nonché presso le sedi dei Clienti.</w:t>
      </w:r>
    </w:p>
    <w:p w14:paraId="55628D27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40CDEC22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L’obiettivo di questo approccio è quello di affiancare la clientela nell’ottimizzazione dei flussi logistici, al fine di conseguire risparmi in termini di oneri doganali, costi e tempi di sdoganamento.</w:t>
      </w:r>
    </w:p>
    <w:p w14:paraId="36E89B76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 presenza all’interno del team di doganalisti e avvocati con esperienza internazionale consente una programmazione che non si limita alle sole attività svolte in Italia, ma fornisce soluzioni che riguardano la supply chain nel suo complesso. </w:t>
      </w:r>
    </w:p>
    <w:p w14:paraId="14A0BFCF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75EB15AD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Laghezza </w:t>
      </w:r>
      <w:proofErr w:type="spellStart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svolge inoltre un’attenta analisi per quanto riguarda la corretta classificazione delle merci e l’origine delle stesse, minimizzando quindi qualsiasi rischio di carattere doganale, essendo peraltro pronta a gestire, attraverso i propri professionisti, qualsiasi tipo di contenzioso doganale e fiscale.</w:t>
      </w:r>
    </w:p>
    <w:p w14:paraId="56AB97DD" w14:textId="77777777" w:rsidR="001E5FB7" w:rsidRPr="001E5FB7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</w:p>
    <w:p w14:paraId="469085B8" w14:textId="67A65961" w:rsidR="00AA336E" w:rsidRPr="00AC664C" w:rsidRDefault="001E5FB7" w:rsidP="001E5FB7">
      <w:pPr>
        <w:jc w:val="both"/>
        <w:rPr>
          <w:rStyle w:val="apple-converted-space"/>
          <w:rFonts w:ascii="Open Sans" w:hAnsi="Open Sans" w:cs="Times New Roman"/>
          <w:color w:val="000000"/>
          <w:lang w:eastAsia="it-IT"/>
        </w:rPr>
      </w:pPr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lastRenderedPageBreak/>
        <w:t xml:space="preserve">Con l’incorporazione di Studio Laghezza, Laghezza </w:t>
      </w:r>
      <w:proofErr w:type="spellStart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>SpA</w:t>
      </w:r>
      <w:proofErr w:type="spellEnd"/>
      <w:r w:rsidRPr="001E5FB7">
        <w:rPr>
          <w:rStyle w:val="apple-converted-space"/>
          <w:rFonts w:ascii="Open Sans" w:hAnsi="Open Sans" w:cs="Times New Roman"/>
          <w:color w:val="000000"/>
          <w:lang w:eastAsia="it-IT"/>
        </w:rPr>
        <w:t xml:space="preserve"> si pone quindi come unico interlocutore per la Clientela su tutta la filiera doganale, operando in stretta connessione con Spedizionieri internazionali e Compagnie di navigazione, ai quali offre anche i propri servizi di trasporto e logistica distributiva e integrata.</w:t>
      </w:r>
    </w:p>
    <w:p w14:paraId="70A1FD8F" w14:textId="73BFD393" w:rsidR="00E0511F" w:rsidRDefault="00E0511F" w:rsidP="00E0511F">
      <w:pPr>
        <w:jc w:val="both"/>
        <w:rPr>
          <w:rFonts w:ascii="Open Sans" w:hAnsi="Open Sans"/>
        </w:rPr>
      </w:pPr>
    </w:p>
    <w:p w14:paraId="2124997A" w14:textId="77777777" w:rsidR="005F2499" w:rsidRDefault="005F2499" w:rsidP="00E0511F">
      <w:pPr>
        <w:jc w:val="both"/>
        <w:rPr>
          <w:rFonts w:ascii="Open Sans" w:hAnsi="Open Sans"/>
        </w:rPr>
      </w:pPr>
    </w:p>
    <w:p w14:paraId="214EECCA" w14:textId="4FC290F4" w:rsidR="003146F2" w:rsidRPr="00000E9B" w:rsidRDefault="003146F2" w:rsidP="00924B9E">
      <w:pPr>
        <w:jc w:val="both"/>
        <w:rPr>
          <w:rFonts w:ascii="Open Sans" w:hAnsi="Open Sans"/>
          <w:sz w:val="22"/>
          <w:szCs w:val="22"/>
        </w:rPr>
      </w:pPr>
      <w:r w:rsidRPr="00000E9B">
        <w:rPr>
          <w:rFonts w:ascii="Open Sans" w:hAnsi="Open Sans"/>
          <w:sz w:val="22"/>
          <w:szCs w:val="22"/>
        </w:rPr>
        <w:t>La Spezia</w:t>
      </w:r>
      <w:r w:rsidR="00086FE2" w:rsidRPr="00000E9B">
        <w:rPr>
          <w:rFonts w:ascii="Open Sans" w:hAnsi="Open Sans"/>
          <w:sz w:val="22"/>
          <w:szCs w:val="22"/>
        </w:rPr>
        <w:t xml:space="preserve">, </w:t>
      </w:r>
      <w:r w:rsidR="001E5FB7">
        <w:rPr>
          <w:rFonts w:ascii="Open Sans" w:hAnsi="Open Sans"/>
          <w:sz w:val="22"/>
          <w:szCs w:val="22"/>
        </w:rPr>
        <w:t>10 maggio</w:t>
      </w:r>
      <w:r w:rsidR="00AC664C">
        <w:rPr>
          <w:rFonts w:ascii="Open Sans" w:hAnsi="Open Sans"/>
          <w:sz w:val="22"/>
          <w:szCs w:val="22"/>
        </w:rPr>
        <w:t xml:space="preserve"> 2022</w:t>
      </w:r>
    </w:p>
    <w:p w14:paraId="4EDA24C3" w14:textId="1420A687" w:rsidR="009C0945" w:rsidRDefault="009C0945" w:rsidP="00924B9E">
      <w:pPr>
        <w:jc w:val="both"/>
        <w:rPr>
          <w:rFonts w:ascii="Open Sans" w:hAnsi="Open Sans"/>
        </w:rPr>
      </w:pPr>
    </w:p>
    <w:p w14:paraId="43A14E47" w14:textId="77777777" w:rsidR="005F2499" w:rsidRDefault="005F2499" w:rsidP="00924B9E">
      <w:pPr>
        <w:jc w:val="both"/>
        <w:rPr>
          <w:rFonts w:ascii="Open Sans" w:hAnsi="Open Sans"/>
        </w:rPr>
      </w:pPr>
    </w:p>
    <w:p w14:paraId="754C311F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7057BD5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 xml:space="preserve">Barbara </w:t>
      </w:r>
      <w:proofErr w:type="spellStart"/>
      <w:r w:rsidRPr="00376884">
        <w:rPr>
          <w:rStyle w:val="normaltextrun"/>
          <w:color w:val="222222"/>
          <w:szCs w:val="22"/>
          <w:lang w:val="it-IT"/>
        </w:rPr>
        <w:t>Gazzale</w:t>
      </w:r>
      <w:proofErr w:type="spellEnd"/>
      <w:r w:rsidRPr="00376884">
        <w:rPr>
          <w:rStyle w:val="eop"/>
          <w:szCs w:val="22"/>
        </w:rPr>
        <w:t> </w:t>
      </w:r>
    </w:p>
    <w:p w14:paraId="505BEDC5" w14:textId="3294492B" w:rsidR="00E91581" w:rsidRPr="00000E9B" w:rsidRDefault="009C0945" w:rsidP="00000E9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sectPr w:rsidR="00E91581" w:rsidRPr="00000E9B" w:rsidSect="00171B4F">
      <w:headerReference w:type="default" r:id="rId7"/>
      <w:footerReference w:type="default" r:id="rId8"/>
      <w:pgSz w:w="11901" w:h="16817"/>
      <w:pgMar w:top="2438" w:right="1134" w:bottom="187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983C" w14:textId="77777777" w:rsidR="00D934BF" w:rsidRDefault="00D934BF" w:rsidP="00005F69">
      <w:r>
        <w:separator/>
      </w:r>
    </w:p>
  </w:endnote>
  <w:endnote w:type="continuationSeparator" w:id="0">
    <w:p w14:paraId="6A771267" w14:textId="77777777" w:rsidR="00D934BF" w:rsidRDefault="00D934BF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E0B3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Laghezza S.p.a.</w:t>
    </w:r>
  </w:p>
  <w:p w14:paraId="3FA3112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6DD54AF2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Viale San Bartolomeo, 103 – 19126 La Spezia</w:t>
    </w:r>
  </w:p>
  <w:p w14:paraId="2AA920F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Phone (+39) 0187 5971 – </w:t>
    </w:r>
    <w:hyperlink r:id="rId1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 w:rsidRPr="00525D5A">
      <w:rPr>
        <w:rFonts w:ascii="Open Sans" w:hAnsi="Open Sans"/>
        <w:sz w:val="18"/>
        <w:szCs w:val="18"/>
      </w:rPr>
      <w:t xml:space="preserve"> - </w:t>
    </w:r>
    <w:hyperlink r:id="rId2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  <w:p w14:paraId="3561C7A5" w14:textId="77777777" w:rsidR="00005F69" w:rsidRPr="00525D5A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B264A" w14:textId="77777777" w:rsidR="00D934BF" w:rsidRDefault="00D934BF" w:rsidP="00005F69">
      <w:r>
        <w:separator/>
      </w:r>
    </w:p>
  </w:footnote>
  <w:footnote w:type="continuationSeparator" w:id="0">
    <w:p w14:paraId="3517A9C4" w14:textId="77777777" w:rsidR="00D934BF" w:rsidRDefault="00D934BF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48A6" w14:textId="77777777" w:rsidR="00005F69" w:rsidRDefault="00005F69">
    <w:pPr>
      <w:pStyle w:val="Intestazione"/>
    </w:pPr>
    <w:r>
      <w:rPr>
        <w:noProof/>
        <w:lang w:eastAsia="it-IT"/>
      </w:rPr>
      <w:drawing>
        <wp:inline distT="0" distB="0" distL="0" distR="0" wp14:anchorId="7BBFFA89" wp14:editId="4B936A04">
          <wp:extent cx="1459919" cy="927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71" cy="9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1C8"/>
    <w:multiLevelType w:val="hybridMultilevel"/>
    <w:tmpl w:val="519C6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96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0E9B"/>
    <w:rsid w:val="00005F69"/>
    <w:rsid w:val="00027634"/>
    <w:rsid w:val="00030DA6"/>
    <w:rsid w:val="000337BF"/>
    <w:rsid w:val="00055618"/>
    <w:rsid w:val="0008520E"/>
    <w:rsid w:val="00086FE2"/>
    <w:rsid w:val="000A7AE9"/>
    <w:rsid w:val="000B0953"/>
    <w:rsid w:val="000D2F7F"/>
    <w:rsid w:val="001159BA"/>
    <w:rsid w:val="00121E1D"/>
    <w:rsid w:val="00132A1F"/>
    <w:rsid w:val="00137706"/>
    <w:rsid w:val="00143C29"/>
    <w:rsid w:val="0015106F"/>
    <w:rsid w:val="001666E1"/>
    <w:rsid w:val="00167158"/>
    <w:rsid w:val="00171B4F"/>
    <w:rsid w:val="001A69DD"/>
    <w:rsid w:val="001E44BC"/>
    <w:rsid w:val="001E5FB7"/>
    <w:rsid w:val="001F023D"/>
    <w:rsid w:val="001F65E6"/>
    <w:rsid w:val="00204C31"/>
    <w:rsid w:val="00243CC7"/>
    <w:rsid w:val="0024711E"/>
    <w:rsid w:val="00255FDF"/>
    <w:rsid w:val="00270272"/>
    <w:rsid w:val="002A0001"/>
    <w:rsid w:val="002A48C1"/>
    <w:rsid w:val="002B7112"/>
    <w:rsid w:val="002D494F"/>
    <w:rsid w:val="002E170C"/>
    <w:rsid w:val="002F55BE"/>
    <w:rsid w:val="00306686"/>
    <w:rsid w:val="0031465F"/>
    <w:rsid w:val="003146F2"/>
    <w:rsid w:val="00315074"/>
    <w:rsid w:val="00343F1C"/>
    <w:rsid w:val="00353FE1"/>
    <w:rsid w:val="00374EF0"/>
    <w:rsid w:val="003829A9"/>
    <w:rsid w:val="003947A5"/>
    <w:rsid w:val="003A2B49"/>
    <w:rsid w:val="003B18E4"/>
    <w:rsid w:val="003B4612"/>
    <w:rsid w:val="003F4235"/>
    <w:rsid w:val="004014AC"/>
    <w:rsid w:val="0040261C"/>
    <w:rsid w:val="00426682"/>
    <w:rsid w:val="004425E7"/>
    <w:rsid w:val="00452AA6"/>
    <w:rsid w:val="0045627C"/>
    <w:rsid w:val="00465D08"/>
    <w:rsid w:val="004809A8"/>
    <w:rsid w:val="00485ED0"/>
    <w:rsid w:val="004A4692"/>
    <w:rsid w:val="004A68C5"/>
    <w:rsid w:val="004A7D77"/>
    <w:rsid w:val="004C2228"/>
    <w:rsid w:val="00525D5A"/>
    <w:rsid w:val="00543EAE"/>
    <w:rsid w:val="00554E80"/>
    <w:rsid w:val="00561F76"/>
    <w:rsid w:val="005730C4"/>
    <w:rsid w:val="00583AF5"/>
    <w:rsid w:val="005C6BBD"/>
    <w:rsid w:val="005D0F31"/>
    <w:rsid w:val="005D3BFF"/>
    <w:rsid w:val="005E4AC0"/>
    <w:rsid w:val="005F2499"/>
    <w:rsid w:val="006601C2"/>
    <w:rsid w:val="00696972"/>
    <w:rsid w:val="006D5E96"/>
    <w:rsid w:val="006E2DDB"/>
    <w:rsid w:val="0070131E"/>
    <w:rsid w:val="007109D7"/>
    <w:rsid w:val="00716634"/>
    <w:rsid w:val="0072690C"/>
    <w:rsid w:val="00730413"/>
    <w:rsid w:val="00731995"/>
    <w:rsid w:val="00736BEB"/>
    <w:rsid w:val="00743129"/>
    <w:rsid w:val="007772AA"/>
    <w:rsid w:val="0078783E"/>
    <w:rsid w:val="00794E72"/>
    <w:rsid w:val="00795435"/>
    <w:rsid w:val="007C7A33"/>
    <w:rsid w:val="007D173D"/>
    <w:rsid w:val="007D298F"/>
    <w:rsid w:val="007D6421"/>
    <w:rsid w:val="008116AE"/>
    <w:rsid w:val="00814245"/>
    <w:rsid w:val="00824AEB"/>
    <w:rsid w:val="00827C88"/>
    <w:rsid w:val="008408B1"/>
    <w:rsid w:val="00870936"/>
    <w:rsid w:val="008721F5"/>
    <w:rsid w:val="008A100F"/>
    <w:rsid w:val="008A5A12"/>
    <w:rsid w:val="008A605A"/>
    <w:rsid w:val="008B6AF8"/>
    <w:rsid w:val="008D0370"/>
    <w:rsid w:val="008D0C0A"/>
    <w:rsid w:val="00916E29"/>
    <w:rsid w:val="00924B9E"/>
    <w:rsid w:val="009577B9"/>
    <w:rsid w:val="00963290"/>
    <w:rsid w:val="009678FF"/>
    <w:rsid w:val="009758C8"/>
    <w:rsid w:val="0098532D"/>
    <w:rsid w:val="009C0945"/>
    <w:rsid w:val="009C159D"/>
    <w:rsid w:val="009D0DB4"/>
    <w:rsid w:val="009D2C3C"/>
    <w:rsid w:val="009E6DB4"/>
    <w:rsid w:val="009F353F"/>
    <w:rsid w:val="009F3C53"/>
    <w:rsid w:val="009F6274"/>
    <w:rsid w:val="00A071A0"/>
    <w:rsid w:val="00A16730"/>
    <w:rsid w:val="00A24FCA"/>
    <w:rsid w:val="00A26067"/>
    <w:rsid w:val="00A33607"/>
    <w:rsid w:val="00A37AA6"/>
    <w:rsid w:val="00A57D8B"/>
    <w:rsid w:val="00A76FA4"/>
    <w:rsid w:val="00AA0562"/>
    <w:rsid w:val="00AA336E"/>
    <w:rsid w:val="00AB3507"/>
    <w:rsid w:val="00AB6B08"/>
    <w:rsid w:val="00AC664C"/>
    <w:rsid w:val="00AD2AC6"/>
    <w:rsid w:val="00AD69A3"/>
    <w:rsid w:val="00AE10EF"/>
    <w:rsid w:val="00AF1D54"/>
    <w:rsid w:val="00B23502"/>
    <w:rsid w:val="00B5068C"/>
    <w:rsid w:val="00B97C59"/>
    <w:rsid w:val="00BA0055"/>
    <w:rsid w:val="00BA4C69"/>
    <w:rsid w:val="00BC26E7"/>
    <w:rsid w:val="00BF743E"/>
    <w:rsid w:val="00C06238"/>
    <w:rsid w:val="00C078D3"/>
    <w:rsid w:val="00C1642F"/>
    <w:rsid w:val="00C3556D"/>
    <w:rsid w:val="00C560CA"/>
    <w:rsid w:val="00C77544"/>
    <w:rsid w:val="00C869A2"/>
    <w:rsid w:val="00C92969"/>
    <w:rsid w:val="00C966AE"/>
    <w:rsid w:val="00CA5BDC"/>
    <w:rsid w:val="00CC3E09"/>
    <w:rsid w:val="00CC72CD"/>
    <w:rsid w:val="00CE2ECD"/>
    <w:rsid w:val="00D1248C"/>
    <w:rsid w:val="00D141B3"/>
    <w:rsid w:val="00D54846"/>
    <w:rsid w:val="00D56DB5"/>
    <w:rsid w:val="00D57B7F"/>
    <w:rsid w:val="00D60CF0"/>
    <w:rsid w:val="00D6134D"/>
    <w:rsid w:val="00D76D05"/>
    <w:rsid w:val="00D934BF"/>
    <w:rsid w:val="00D9556B"/>
    <w:rsid w:val="00DA1A58"/>
    <w:rsid w:val="00DC169C"/>
    <w:rsid w:val="00DE0DDB"/>
    <w:rsid w:val="00E00FEF"/>
    <w:rsid w:val="00E0511F"/>
    <w:rsid w:val="00E10BC2"/>
    <w:rsid w:val="00E119F9"/>
    <w:rsid w:val="00E252E9"/>
    <w:rsid w:val="00E86CEC"/>
    <w:rsid w:val="00E91581"/>
    <w:rsid w:val="00EA3D60"/>
    <w:rsid w:val="00EC02C7"/>
    <w:rsid w:val="00EC241F"/>
    <w:rsid w:val="00EC4589"/>
    <w:rsid w:val="00ED44C8"/>
    <w:rsid w:val="00EE23B6"/>
    <w:rsid w:val="00EF5D1E"/>
    <w:rsid w:val="00F11CF3"/>
    <w:rsid w:val="00F149F0"/>
    <w:rsid w:val="00F20D56"/>
    <w:rsid w:val="00F315BA"/>
    <w:rsid w:val="00F37839"/>
    <w:rsid w:val="00F53A3A"/>
    <w:rsid w:val="00F5766F"/>
    <w:rsid w:val="00F83D94"/>
    <w:rsid w:val="00FA44D9"/>
    <w:rsid w:val="00FB1F11"/>
    <w:rsid w:val="00FB414E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18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4B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paragraph" w:customStyle="1" w:styleId="paragraph">
    <w:name w:val="paragraph"/>
    <w:basedOn w:val="Normale"/>
    <w:rsid w:val="009C09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9C0945"/>
  </w:style>
  <w:style w:type="character" w:customStyle="1" w:styleId="normaltextrun">
    <w:name w:val="normaltextrun"/>
    <w:rsid w:val="009C0945"/>
  </w:style>
  <w:style w:type="character" w:styleId="Enfasicorsivo">
    <w:name w:val="Emphasis"/>
    <w:uiPriority w:val="20"/>
    <w:qFormat/>
    <w:rsid w:val="00E0511F"/>
    <w:rPr>
      <w:i/>
      <w:iCs/>
    </w:rPr>
  </w:style>
  <w:style w:type="paragraph" w:customStyle="1" w:styleId="04xlpa">
    <w:name w:val="04xlpa"/>
    <w:basedOn w:val="Normale"/>
    <w:rsid w:val="00E0511F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C6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4</cp:revision>
  <cp:lastPrinted>2020-05-21T09:54:00Z</cp:lastPrinted>
  <dcterms:created xsi:type="dcterms:W3CDTF">2022-05-10T08:52:00Z</dcterms:created>
  <dcterms:modified xsi:type="dcterms:W3CDTF">2022-05-10T08:56:00Z</dcterms:modified>
</cp:coreProperties>
</file>