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A4720" w14:textId="77777777" w:rsidR="00A47ED7" w:rsidRDefault="00A47ED7" w:rsidP="00BC6B73">
      <w:pPr>
        <w:ind w:left="142"/>
        <w:jc w:val="center"/>
        <w:rPr>
          <w:rFonts w:asciiTheme="minorHAnsi" w:hAnsiTheme="minorHAnsi" w:cs="Tahoma"/>
          <w:b/>
          <w:color w:val="333333"/>
          <w:szCs w:val="16"/>
          <w:lang w:val="en-US"/>
        </w:rPr>
      </w:pPr>
    </w:p>
    <w:p w14:paraId="1928E38D" w14:textId="6BB18B14" w:rsidR="00BC6B73" w:rsidRDefault="00E64E25" w:rsidP="00BC6B73">
      <w:pPr>
        <w:ind w:left="142"/>
        <w:jc w:val="center"/>
        <w:rPr>
          <w:rFonts w:asciiTheme="minorHAnsi" w:hAnsiTheme="minorHAnsi" w:cs="Tahoma"/>
          <w:b/>
          <w:color w:val="333333"/>
          <w:szCs w:val="16"/>
          <w:lang w:val="en-US"/>
        </w:rPr>
      </w:pPr>
      <w:r>
        <w:rPr>
          <w:rFonts w:asciiTheme="minorHAnsi" w:hAnsiTheme="minorHAnsi" w:cs="Tahoma"/>
          <w:b/>
          <w:color w:val="333333"/>
          <w:szCs w:val="16"/>
          <w:lang w:val="en-US"/>
        </w:rPr>
        <w:t>PRESS RELEASE</w:t>
      </w:r>
    </w:p>
    <w:p w14:paraId="4BFC4848" w14:textId="77777777" w:rsidR="00BC6B73" w:rsidRPr="00BC6B73" w:rsidRDefault="00BC6B73" w:rsidP="00F20FD5">
      <w:pPr>
        <w:rPr>
          <w:rFonts w:asciiTheme="minorHAnsi" w:hAnsiTheme="minorHAnsi" w:cs="Tahoma"/>
          <w:b/>
          <w:color w:val="333333"/>
          <w:szCs w:val="16"/>
          <w:lang w:val="en-US"/>
        </w:rPr>
      </w:pPr>
    </w:p>
    <w:p w14:paraId="67B69A30" w14:textId="77777777" w:rsidR="00C0181B" w:rsidRPr="00AC7E58" w:rsidRDefault="00C0181B" w:rsidP="004C5A39">
      <w:pPr>
        <w:tabs>
          <w:tab w:val="left" w:pos="11520"/>
        </w:tabs>
        <w:ind w:left="5040" w:right="180"/>
        <w:rPr>
          <w:rFonts w:asciiTheme="minorHAnsi" w:hAnsiTheme="minorHAnsi" w:cs="Tahoma"/>
          <w:color w:val="333333"/>
          <w:sz w:val="16"/>
          <w:szCs w:val="16"/>
        </w:rPr>
      </w:pPr>
    </w:p>
    <w:tbl>
      <w:tblPr>
        <w:tblW w:w="3410" w:type="dxa"/>
        <w:tblInd w:w="7560" w:type="dxa"/>
        <w:tblLook w:val="01E0" w:firstRow="1" w:lastRow="1" w:firstColumn="1" w:lastColumn="1" w:noHBand="0" w:noVBand="0"/>
      </w:tblPr>
      <w:tblGrid>
        <w:gridCol w:w="3410"/>
      </w:tblGrid>
      <w:tr w:rsidR="00B3370C" w:rsidRPr="00AC7E58" w14:paraId="13FA85F4" w14:textId="77777777" w:rsidTr="00780115">
        <w:trPr>
          <w:trHeight w:val="284"/>
        </w:trPr>
        <w:tc>
          <w:tcPr>
            <w:tcW w:w="3410" w:type="dxa"/>
            <w:shd w:val="clear" w:color="auto" w:fill="auto"/>
            <w:vAlign w:val="center"/>
          </w:tcPr>
          <w:p w14:paraId="42A0311D" w14:textId="772F7DC0" w:rsidR="00BC6B73" w:rsidRPr="00A74FB7" w:rsidRDefault="00726D0B" w:rsidP="00BC6B73">
            <w:pPr>
              <w:rPr>
                <w:rFonts w:asciiTheme="minorHAnsi" w:hAnsiTheme="minorHAnsi" w:cstheme="minorHAnsi"/>
                <w:sz w:val="22"/>
                <w:szCs w:val="22"/>
                <w:u w:val="single"/>
              </w:rPr>
            </w:pPr>
            <w:r>
              <w:rPr>
                <w:rFonts w:asciiTheme="minorHAnsi" w:hAnsiTheme="minorHAnsi" w:cstheme="minorHAnsi"/>
                <w:sz w:val="22"/>
                <w:szCs w:val="22"/>
                <w:u w:val="single"/>
              </w:rPr>
              <w:t xml:space="preserve">Rapallo, </w:t>
            </w:r>
            <w:r w:rsidR="00D45ABF">
              <w:rPr>
                <w:rFonts w:asciiTheme="minorHAnsi" w:hAnsiTheme="minorHAnsi" w:cstheme="minorHAnsi"/>
                <w:sz w:val="22"/>
                <w:szCs w:val="22"/>
                <w:u w:val="single"/>
              </w:rPr>
              <w:t>10</w:t>
            </w:r>
            <w:r w:rsidR="001307B9" w:rsidRPr="00EB46EB">
              <w:rPr>
                <w:rFonts w:asciiTheme="minorHAnsi" w:hAnsiTheme="minorHAnsi" w:cstheme="minorHAnsi"/>
                <w:sz w:val="22"/>
                <w:szCs w:val="22"/>
                <w:u w:val="single"/>
                <w:vertAlign w:val="superscript"/>
              </w:rPr>
              <w:t>th</w:t>
            </w:r>
            <w:r>
              <w:rPr>
                <w:rFonts w:asciiTheme="minorHAnsi" w:hAnsiTheme="minorHAnsi" w:cstheme="minorHAnsi"/>
                <w:sz w:val="22"/>
                <w:szCs w:val="22"/>
                <w:u w:val="single"/>
              </w:rPr>
              <w:t xml:space="preserve"> </w:t>
            </w:r>
            <w:proofErr w:type="spellStart"/>
            <w:r w:rsidR="00D45ABF">
              <w:rPr>
                <w:rFonts w:asciiTheme="minorHAnsi" w:hAnsiTheme="minorHAnsi" w:cstheme="minorHAnsi"/>
                <w:sz w:val="22"/>
                <w:szCs w:val="22"/>
                <w:u w:val="single"/>
              </w:rPr>
              <w:t>May</w:t>
            </w:r>
            <w:proofErr w:type="spellEnd"/>
            <w:r w:rsidR="0048703F">
              <w:rPr>
                <w:rFonts w:asciiTheme="minorHAnsi" w:hAnsiTheme="minorHAnsi" w:cstheme="minorHAnsi"/>
                <w:sz w:val="22"/>
                <w:szCs w:val="22"/>
                <w:u w:val="single"/>
              </w:rPr>
              <w:t xml:space="preserve"> 2021</w:t>
            </w:r>
          </w:p>
          <w:p w14:paraId="63461E05" w14:textId="594D1E0A" w:rsidR="00B3370C" w:rsidRPr="00BC6B73" w:rsidRDefault="00B3370C" w:rsidP="00A47ED7">
            <w:pPr>
              <w:rPr>
                <w:rFonts w:asciiTheme="minorHAnsi" w:hAnsiTheme="minorHAnsi" w:cstheme="minorHAnsi"/>
                <w:b/>
                <w:color w:val="333333"/>
                <w:sz w:val="20"/>
                <w:szCs w:val="20"/>
              </w:rPr>
            </w:pPr>
          </w:p>
        </w:tc>
      </w:tr>
    </w:tbl>
    <w:p w14:paraId="50003BCB" w14:textId="77777777" w:rsidR="00A47ED7" w:rsidRDefault="00A47ED7" w:rsidP="00F20FD5">
      <w:pPr>
        <w:rPr>
          <w:rFonts w:asciiTheme="minorHAnsi" w:hAnsiTheme="minorHAnsi" w:cs="Tahoma"/>
          <w:b/>
          <w:color w:val="333333"/>
          <w:sz w:val="32"/>
          <w:szCs w:val="16"/>
          <w:lang w:val="en-GB"/>
        </w:rPr>
      </w:pPr>
    </w:p>
    <w:p w14:paraId="1E66EF76" w14:textId="77777777" w:rsidR="00D45ABF" w:rsidRDefault="00D45ABF" w:rsidP="007A4B78">
      <w:pPr>
        <w:ind w:left="142"/>
        <w:jc w:val="center"/>
        <w:rPr>
          <w:rFonts w:asciiTheme="minorHAnsi" w:hAnsiTheme="minorHAnsi" w:cs="Tahoma"/>
          <w:b/>
          <w:color w:val="333333"/>
          <w:sz w:val="32"/>
          <w:szCs w:val="16"/>
          <w:lang w:val="en-GB"/>
        </w:rPr>
      </w:pPr>
      <w:r w:rsidRPr="00D45ABF">
        <w:rPr>
          <w:rFonts w:asciiTheme="minorHAnsi" w:hAnsiTheme="minorHAnsi" w:cs="Tahoma"/>
          <w:b/>
          <w:color w:val="333333"/>
          <w:sz w:val="32"/>
          <w:szCs w:val="16"/>
          <w:lang w:val="en-GB"/>
        </w:rPr>
        <w:t xml:space="preserve">ELBANA DI NAVIGAZIONE EMBRACES </w:t>
      </w:r>
    </w:p>
    <w:p w14:paraId="0D5E80B6" w14:textId="6DFD3C62" w:rsidR="007A4B78" w:rsidRDefault="00D45ABF" w:rsidP="007A4B78">
      <w:pPr>
        <w:ind w:left="142"/>
        <w:jc w:val="center"/>
        <w:rPr>
          <w:rFonts w:asciiTheme="minorHAnsi" w:hAnsiTheme="minorHAnsi" w:cs="Tahoma"/>
          <w:b/>
          <w:color w:val="333333"/>
          <w:sz w:val="32"/>
          <w:szCs w:val="16"/>
          <w:lang w:val="en-GB"/>
        </w:rPr>
      </w:pPr>
      <w:r w:rsidRPr="00D45ABF">
        <w:rPr>
          <w:rFonts w:asciiTheme="minorHAnsi" w:hAnsiTheme="minorHAnsi" w:cs="Tahoma"/>
          <w:b/>
          <w:color w:val="333333"/>
          <w:sz w:val="32"/>
          <w:szCs w:val="16"/>
          <w:lang w:val="en-GB"/>
        </w:rPr>
        <w:t>THE DIGITAL TRASFORMATION AND PUTS ITS TRUST ON IB</w:t>
      </w:r>
    </w:p>
    <w:p w14:paraId="278B495C" w14:textId="77777777" w:rsidR="007F24DB" w:rsidRDefault="007F24DB" w:rsidP="007A4B78">
      <w:pPr>
        <w:ind w:left="142"/>
        <w:jc w:val="center"/>
        <w:rPr>
          <w:rFonts w:asciiTheme="minorHAnsi" w:hAnsiTheme="minorHAnsi" w:cs="Tahoma"/>
          <w:b/>
          <w:color w:val="333333"/>
          <w:sz w:val="32"/>
          <w:szCs w:val="16"/>
          <w:lang w:val="en-GB"/>
        </w:rPr>
      </w:pPr>
    </w:p>
    <w:p w14:paraId="1DFE4B15" w14:textId="77777777" w:rsidR="001307B9" w:rsidRDefault="001307B9" w:rsidP="007A4B78">
      <w:pPr>
        <w:ind w:left="142"/>
        <w:jc w:val="both"/>
        <w:rPr>
          <w:rFonts w:asciiTheme="minorHAnsi" w:hAnsiTheme="minorHAnsi" w:cs="Tahoma"/>
          <w:color w:val="333333"/>
          <w:szCs w:val="16"/>
          <w:lang w:val="en-GB"/>
        </w:rPr>
      </w:pPr>
    </w:p>
    <w:p w14:paraId="2D6E718B" w14:textId="77777777" w:rsidR="00D45ABF" w:rsidRPr="00D45ABF" w:rsidRDefault="00D45ABF" w:rsidP="00D45ABF">
      <w:pPr>
        <w:ind w:left="142"/>
        <w:rPr>
          <w:rFonts w:ascii="Arial" w:hAnsi="Arial" w:cs="Arial"/>
          <w:color w:val="333333"/>
          <w:lang w:val="en-GB"/>
        </w:rPr>
      </w:pPr>
      <w:proofErr w:type="spellStart"/>
      <w:r w:rsidRPr="00D45ABF">
        <w:rPr>
          <w:rFonts w:ascii="Arial" w:hAnsi="Arial" w:cs="Arial"/>
          <w:color w:val="333333"/>
          <w:lang w:val="en-GB"/>
        </w:rPr>
        <w:t>Elbana</w:t>
      </w:r>
      <w:proofErr w:type="spellEnd"/>
      <w:r w:rsidRPr="00D45ABF">
        <w:rPr>
          <w:rFonts w:ascii="Arial" w:hAnsi="Arial" w:cs="Arial"/>
          <w:color w:val="333333"/>
          <w:lang w:val="en-GB"/>
        </w:rPr>
        <w:t xml:space="preserve"> di </w:t>
      </w:r>
      <w:proofErr w:type="spellStart"/>
      <w:r w:rsidRPr="00D45ABF">
        <w:rPr>
          <w:rFonts w:ascii="Arial" w:hAnsi="Arial" w:cs="Arial"/>
          <w:color w:val="333333"/>
          <w:lang w:val="en-GB"/>
        </w:rPr>
        <w:t>Navigazione</w:t>
      </w:r>
      <w:proofErr w:type="spellEnd"/>
      <w:r w:rsidRPr="00D45ABF">
        <w:rPr>
          <w:rFonts w:ascii="Arial" w:hAnsi="Arial" w:cs="Arial"/>
          <w:color w:val="333333"/>
          <w:lang w:val="en-GB"/>
        </w:rPr>
        <w:t xml:space="preserve"> chose to digitalize its core business, adopting successful digital strategies to their fleet management processes and re-confirming its trust in IB's expertise and solutions.</w:t>
      </w:r>
    </w:p>
    <w:p w14:paraId="0106BF2A" w14:textId="77777777" w:rsidR="00D45ABF" w:rsidRPr="00D45ABF" w:rsidRDefault="00D45ABF" w:rsidP="00D45ABF">
      <w:pPr>
        <w:ind w:left="142"/>
        <w:rPr>
          <w:rFonts w:ascii="Arial" w:hAnsi="Arial" w:cs="Arial"/>
          <w:color w:val="333333"/>
          <w:lang w:val="en-GB"/>
        </w:rPr>
      </w:pPr>
      <w:r w:rsidRPr="00D45ABF">
        <w:rPr>
          <w:rFonts w:ascii="Arial" w:hAnsi="Arial" w:cs="Arial"/>
          <w:color w:val="333333"/>
          <w:lang w:val="en-GB"/>
        </w:rPr>
        <w:t xml:space="preserve">The cooperation between </w:t>
      </w:r>
      <w:proofErr w:type="spellStart"/>
      <w:r w:rsidRPr="00D45ABF">
        <w:rPr>
          <w:rFonts w:ascii="Arial" w:hAnsi="Arial" w:cs="Arial"/>
          <w:color w:val="333333"/>
          <w:lang w:val="en-GB"/>
        </w:rPr>
        <w:t>Elbana</w:t>
      </w:r>
      <w:proofErr w:type="spellEnd"/>
      <w:r w:rsidRPr="00D45ABF">
        <w:rPr>
          <w:rFonts w:ascii="Arial" w:hAnsi="Arial" w:cs="Arial"/>
          <w:color w:val="333333"/>
          <w:lang w:val="en-GB"/>
        </w:rPr>
        <w:t xml:space="preserve"> and IB started more than 10 years ago, when the Tuscan Shipping company selected </w:t>
      </w:r>
      <w:proofErr w:type="spellStart"/>
      <w:r w:rsidRPr="00D45ABF">
        <w:rPr>
          <w:rFonts w:ascii="Arial" w:hAnsi="Arial" w:cs="Arial"/>
          <w:color w:val="333333"/>
          <w:lang w:val="en-GB"/>
        </w:rPr>
        <w:t>InfoSHIP</w:t>
      </w:r>
      <w:proofErr w:type="spellEnd"/>
      <w:r w:rsidRPr="00D45ABF">
        <w:rPr>
          <w:rFonts w:ascii="Arial" w:hAnsi="Arial" w:cs="Arial"/>
          <w:color w:val="333333"/>
          <w:lang w:val="en-GB"/>
        </w:rPr>
        <w:t xml:space="preserve"> to manage the whole fleet's assets’ life cycle and procurement process for its five stainless steel chemical tankers.</w:t>
      </w:r>
    </w:p>
    <w:p w14:paraId="7AE05451" w14:textId="77777777" w:rsidR="00D45ABF" w:rsidRPr="00D45ABF" w:rsidRDefault="00D45ABF" w:rsidP="00D45ABF">
      <w:pPr>
        <w:ind w:left="142"/>
        <w:rPr>
          <w:rFonts w:ascii="Arial" w:hAnsi="Arial" w:cs="Arial"/>
          <w:color w:val="333333"/>
          <w:lang w:val="en-GB"/>
        </w:rPr>
      </w:pPr>
      <w:r w:rsidRPr="00D45ABF">
        <w:rPr>
          <w:rFonts w:ascii="Arial" w:hAnsi="Arial" w:cs="Arial"/>
          <w:color w:val="333333"/>
          <w:lang w:val="en-GB"/>
        </w:rPr>
        <w:t xml:space="preserve">Today that project reaches a further stage of implementation, through the migration of the system installed on each of </w:t>
      </w:r>
      <w:proofErr w:type="spellStart"/>
      <w:r w:rsidRPr="00D45ABF">
        <w:rPr>
          <w:rFonts w:ascii="Arial" w:hAnsi="Arial" w:cs="Arial"/>
          <w:color w:val="333333"/>
          <w:lang w:val="en-GB"/>
        </w:rPr>
        <w:t>Elbana’s</w:t>
      </w:r>
      <w:proofErr w:type="spellEnd"/>
      <w:r w:rsidRPr="00D45ABF">
        <w:rPr>
          <w:rFonts w:ascii="Arial" w:hAnsi="Arial" w:cs="Arial"/>
          <w:color w:val="333333"/>
          <w:lang w:val="en-GB"/>
        </w:rPr>
        <w:t xml:space="preserve"> ships and offices to the latest version of </w:t>
      </w:r>
      <w:proofErr w:type="spellStart"/>
      <w:r w:rsidRPr="00D45ABF">
        <w:rPr>
          <w:rFonts w:ascii="Arial" w:hAnsi="Arial" w:cs="Arial"/>
          <w:color w:val="333333"/>
          <w:lang w:val="en-GB"/>
        </w:rPr>
        <w:t>InfoSHIP</w:t>
      </w:r>
      <w:proofErr w:type="spellEnd"/>
      <w:r w:rsidRPr="00D45ABF">
        <w:rPr>
          <w:rFonts w:ascii="Arial" w:hAnsi="Arial" w:cs="Arial"/>
          <w:color w:val="333333"/>
          <w:lang w:val="en-GB"/>
        </w:rPr>
        <w:t xml:space="preserve"> Asset. </w:t>
      </w:r>
    </w:p>
    <w:p w14:paraId="0B0FB21F" w14:textId="77777777" w:rsidR="00D45ABF" w:rsidRPr="00D45ABF" w:rsidRDefault="00D45ABF" w:rsidP="00D45ABF">
      <w:pPr>
        <w:ind w:left="142"/>
        <w:rPr>
          <w:rFonts w:ascii="Arial" w:hAnsi="Arial" w:cs="Arial"/>
          <w:color w:val="333333"/>
          <w:lang w:val="en-GB"/>
        </w:rPr>
      </w:pPr>
      <w:r w:rsidRPr="00D45ABF">
        <w:rPr>
          <w:rFonts w:ascii="Arial" w:hAnsi="Arial" w:cs="Arial"/>
          <w:color w:val="333333"/>
          <w:lang w:val="en-GB"/>
        </w:rPr>
        <w:t xml:space="preserve">This step represents a natural evolution of the PMS system implemented by </w:t>
      </w:r>
      <w:proofErr w:type="spellStart"/>
      <w:r w:rsidRPr="00D45ABF">
        <w:rPr>
          <w:rFonts w:ascii="Arial" w:hAnsi="Arial" w:cs="Arial"/>
          <w:color w:val="333333"/>
          <w:lang w:val="en-GB"/>
        </w:rPr>
        <w:t>Elbana</w:t>
      </w:r>
      <w:proofErr w:type="spellEnd"/>
      <w:r w:rsidRPr="00D45ABF">
        <w:rPr>
          <w:rFonts w:ascii="Arial" w:hAnsi="Arial" w:cs="Arial"/>
          <w:color w:val="333333"/>
          <w:lang w:val="en-GB"/>
        </w:rPr>
        <w:t>, which fulfils the new corporate sensitivity that places a lot of trust in new technologies and in the skills of the personnel involved in the digitalization project of the company's operations.</w:t>
      </w:r>
    </w:p>
    <w:p w14:paraId="743116AA" w14:textId="77777777" w:rsidR="00D45ABF" w:rsidRPr="00D45ABF" w:rsidRDefault="00D45ABF" w:rsidP="00D45ABF">
      <w:pPr>
        <w:ind w:left="142"/>
        <w:rPr>
          <w:rFonts w:ascii="Arial" w:hAnsi="Arial" w:cs="Arial"/>
          <w:color w:val="333333"/>
          <w:lang w:val="en-GB"/>
        </w:rPr>
      </w:pPr>
      <w:r w:rsidRPr="00D45ABF">
        <w:rPr>
          <w:rFonts w:ascii="Arial" w:hAnsi="Arial" w:cs="Arial"/>
          <w:color w:val="333333"/>
          <w:lang w:val="en-GB"/>
        </w:rPr>
        <w:t xml:space="preserve">“The Company’s management – states Fabrizio Freschi, Managing Director of </w:t>
      </w:r>
      <w:proofErr w:type="spellStart"/>
      <w:r w:rsidRPr="00D45ABF">
        <w:rPr>
          <w:rFonts w:ascii="Arial" w:hAnsi="Arial" w:cs="Arial"/>
          <w:color w:val="333333"/>
          <w:lang w:val="en-GB"/>
        </w:rPr>
        <w:t>Elbana</w:t>
      </w:r>
      <w:proofErr w:type="spellEnd"/>
      <w:r w:rsidRPr="00D45ABF">
        <w:rPr>
          <w:rFonts w:ascii="Arial" w:hAnsi="Arial" w:cs="Arial"/>
          <w:color w:val="333333"/>
          <w:lang w:val="en-GB"/>
        </w:rPr>
        <w:t xml:space="preserve"> - considers its ISM as the basic tool for providing consistent and effective ship management services and improvement, provides sufficient resources and reviews it regularly to ensure its continuous suitability and effectiveness.  The company’s vision is to be a leader in the ship management industry, by promoting its safety culture and utilizing new technologies, consistent with its strategic goals and by realizing maximum efficiency through superior management.” </w:t>
      </w:r>
    </w:p>
    <w:p w14:paraId="1A3F7BEF" w14:textId="77777777" w:rsidR="00D45ABF" w:rsidRPr="00D45ABF" w:rsidRDefault="00D45ABF" w:rsidP="00D45ABF">
      <w:pPr>
        <w:ind w:left="142"/>
        <w:rPr>
          <w:rFonts w:ascii="Arial" w:hAnsi="Arial" w:cs="Arial"/>
          <w:color w:val="333333"/>
          <w:lang w:val="en-GB"/>
        </w:rPr>
      </w:pPr>
      <w:r w:rsidRPr="00D45ABF">
        <w:rPr>
          <w:rFonts w:ascii="Arial" w:hAnsi="Arial" w:cs="Arial"/>
          <w:color w:val="333333"/>
          <w:lang w:val="en-GB"/>
        </w:rPr>
        <w:t>A statement in the name of profitability but also of responsibility.</w:t>
      </w:r>
    </w:p>
    <w:p w14:paraId="10824330" w14:textId="77777777" w:rsidR="00D45ABF" w:rsidRPr="00D45ABF" w:rsidRDefault="00D45ABF" w:rsidP="00D45ABF">
      <w:pPr>
        <w:ind w:left="142"/>
        <w:rPr>
          <w:rFonts w:ascii="Arial" w:hAnsi="Arial" w:cs="Arial"/>
          <w:color w:val="333333"/>
          <w:lang w:val="en-GB"/>
        </w:rPr>
      </w:pPr>
      <w:r w:rsidRPr="00D45ABF">
        <w:rPr>
          <w:rFonts w:ascii="Arial" w:hAnsi="Arial" w:cs="Arial"/>
          <w:color w:val="333333"/>
          <w:lang w:val="en-GB"/>
        </w:rPr>
        <w:t xml:space="preserve">This is reflected on the </w:t>
      </w:r>
      <w:proofErr w:type="spellStart"/>
      <w:r w:rsidRPr="00D45ABF">
        <w:rPr>
          <w:rFonts w:ascii="Arial" w:hAnsi="Arial" w:cs="Arial"/>
          <w:color w:val="333333"/>
          <w:lang w:val="en-GB"/>
        </w:rPr>
        <w:t>Elbana’s</w:t>
      </w:r>
      <w:proofErr w:type="spellEnd"/>
      <w:r w:rsidRPr="00D45ABF">
        <w:rPr>
          <w:rFonts w:ascii="Arial" w:hAnsi="Arial" w:cs="Arial"/>
          <w:color w:val="333333"/>
          <w:lang w:val="en-GB"/>
        </w:rPr>
        <w:t xml:space="preserve"> decision to take a step forward in the digitalization journey, adopting the </w:t>
      </w:r>
      <w:proofErr w:type="spellStart"/>
      <w:r w:rsidRPr="00D45ABF">
        <w:rPr>
          <w:rFonts w:ascii="Arial" w:hAnsi="Arial" w:cs="Arial"/>
          <w:color w:val="333333"/>
          <w:lang w:val="en-GB"/>
        </w:rPr>
        <w:t>InfoSHIP</w:t>
      </w:r>
      <w:proofErr w:type="spellEnd"/>
      <w:r w:rsidRPr="00D45ABF">
        <w:rPr>
          <w:rFonts w:ascii="Arial" w:hAnsi="Arial" w:cs="Arial"/>
          <w:color w:val="333333"/>
          <w:lang w:val="en-GB"/>
        </w:rPr>
        <w:t xml:space="preserve"> Quality solution to manage the audit/inspections procedures and handle certificates and documentations at corporate level. The reason for this project is to optimize internal communication, strengthen the company policy, in order to achieve higher levels of safety and quality of its processes.</w:t>
      </w:r>
    </w:p>
    <w:p w14:paraId="7058473A" w14:textId="77777777" w:rsidR="00D45ABF" w:rsidRPr="00D45ABF" w:rsidRDefault="00D45ABF" w:rsidP="00D45ABF">
      <w:pPr>
        <w:ind w:left="142"/>
        <w:rPr>
          <w:rFonts w:ascii="Arial" w:hAnsi="Arial" w:cs="Arial"/>
          <w:color w:val="333333"/>
          <w:lang w:val="en-GB"/>
        </w:rPr>
      </w:pPr>
      <w:r w:rsidRPr="00D45ABF">
        <w:rPr>
          <w:rFonts w:ascii="Arial" w:hAnsi="Arial" w:cs="Arial"/>
          <w:color w:val="333333"/>
          <w:lang w:val="en-GB"/>
        </w:rPr>
        <w:t xml:space="preserve">“Safety is at the core of everything we do at </w:t>
      </w:r>
      <w:proofErr w:type="spellStart"/>
      <w:r w:rsidRPr="00D45ABF">
        <w:rPr>
          <w:rFonts w:ascii="Arial" w:hAnsi="Arial" w:cs="Arial"/>
          <w:color w:val="333333"/>
          <w:lang w:val="en-GB"/>
        </w:rPr>
        <w:t>Elbana</w:t>
      </w:r>
      <w:proofErr w:type="spellEnd"/>
      <w:r w:rsidRPr="00D45ABF">
        <w:rPr>
          <w:rFonts w:ascii="Arial" w:hAnsi="Arial" w:cs="Arial"/>
          <w:color w:val="333333"/>
          <w:lang w:val="en-GB"/>
        </w:rPr>
        <w:t xml:space="preserve"> di </w:t>
      </w:r>
      <w:proofErr w:type="spellStart"/>
      <w:r w:rsidRPr="00D45ABF">
        <w:rPr>
          <w:rFonts w:ascii="Arial" w:hAnsi="Arial" w:cs="Arial"/>
          <w:color w:val="333333"/>
          <w:lang w:val="en-GB"/>
        </w:rPr>
        <w:t>Navigazione</w:t>
      </w:r>
      <w:proofErr w:type="spellEnd"/>
      <w:r w:rsidRPr="00D45ABF">
        <w:rPr>
          <w:rFonts w:ascii="Arial" w:hAnsi="Arial" w:cs="Arial"/>
          <w:color w:val="333333"/>
          <w:lang w:val="en-GB"/>
        </w:rPr>
        <w:t>. We ensure and guarantee the safest working conditions to all people involved in vessels' operations. We pursue a zero injury and zero incident policy on board and ashore."</w:t>
      </w:r>
    </w:p>
    <w:p w14:paraId="4AF6EBF1" w14:textId="05B15E28" w:rsidR="001307B9" w:rsidRDefault="00D45ABF" w:rsidP="00D45ABF">
      <w:pPr>
        <w:ind w:left="142"/>
        <w:rPr>
          <w:rFonts w:ascii="Arial" w:hAnsi="Arial" w:cs="Arial"/>
          <w:color w:val="333333"/>
          <w:lang w:val="en-GB"/>
        </w:rPr>
      </w:pPr>
      <w:proofErr w:type="spellStart"/>
      <w:r w:rsidRPr="00D45ABF">
        <w:rPr>
          <w:rFonts w:ascii="Arial" w:hAnsi="Arial" w:cs="Arial"/>
          <w:color w:val="333333"/>
          <w:lang w:val="en-GB"/>
        </w:rPr>
        <w:t>Elbana’s</w:t>
      </w:r>
      <w:proofErr w:type="spellEnd"/>
      <w:r w:rsidRPr="00D45ABF">
        <w:rPr>
          <w:rFonts w:ascii="Arial" w:hAnsi="Arial" w:cs="Arial"/>
          <w:color w:val="333333"/>
          <w:lang w:val="en-GB"/>
        </w:rPr>
        <w:t xml:space="preserve"> commitment in embracing the digital transformation of its processes makes IB a proud and motivated partner in helping the Tuscan shipping company in achieving its goals.</w:t>
      </w:r>
    </w:p>
    <w:p w14:paraId="7DC64959" w14:textId="77777777" w:rsidR="001307B9" w:rsidRPr="002D15A6" w:rsidRDefault="001307B9" w:rsidP="001307B9">
      <w:pPr>
        <w:ind w:left="142"/>
        <w:rPr>
          <w:rFonts w:ascii="Arial" w:hAnsi="Arial" w:cs="Arial"/>
          <w:color w:val="333333"/>
          <w:lang w:val="en-GB"/>
        </w:rPr>
      </w:pPr>
    </w:p>
    <w:p w14:paraId="44EED842" w14:textId="77777777" w:rsidR="00580835" w:rsidRDefault="00580835" w:rsidP="00F20FD5">
      <w:pPr>
        <w:rPr>
          <w:rFonts w:asciiTheme="minorHAnsi" w:hAnsiTheme="minorHAnsi" w:cs="Tahoma"/>
          <w:color w:val="333333"/>
          <w:szCs w:val="16"/>
          <w:lang w:val="en-GB"/>
        </w:rPr>
      </w:pPr>
    </w:p>
    <w:p w14:paraId="34CA155B" w14:textId="4663F063" w:rsidR="00AA2032" w:rsidRPr="00CA3B6C" w:rsidRDefault="00AA2032" w:rsidP="00AA2032">
      <w:pPr>
        <w:ind w:left="142"/>
        <w:rPr>
          <w:rFonts w:asciiTheme="minorHAnsi" w:hAnsiTheme="minorHAnsi" w:cs="Tahoma"/>
          <w:b/>
          <w:i/>
          <w:color w:val="333333"/>
          <w:sz w:val="22"/>
          <w:szCs w:val="22"/>
        </w:rPr>
      </w:pPr>
      <w:r w:rsidRPr="00CA3B6C">
        <w:rPr>
          <w:rFonts w:asciiTheme="minorHAnsi" w:hAnsiTheme="minorHAnsi" w:cs="Tahoma"/>
          <w:b/>
          <w:i/>
          <w:color w:val="333333"/>
          <w:sz w:val="22"/>
          <w:szCs w:val="22"/>
        </w:rPr>
        <w:t xml:space="preserve">For </w:t>
      </w:r>
      <w:proofErr w:type="spellStart"/>
      <w:r w:rsidR="00151A81" w:rsidRPr="00CA3B6C">
        <w:rPr>
          <w:rFonts w:asciiTheme="minorHAnsi" w:hAnsiTheme="minorHAnsi" w:cs="Tahoma"/>
          <w:b/>
          <w:i/>
          <w:color w:val="333333"/>
          <w:sz w:val="22"/>
          <w:szCs w:val="22"/>
        </w:rPr>
        <w:t>further</w:t>
      </w:r>
      <w:proofErr w:type="spellEnd"/>
      <w:r w:rsidRPr="00CA3B6C">
        <w:rPr>
          <w:rFonts w:asciiTheme="minorHAnsi" w:hAnsiTheme="minorHAnsi" w:cs="Tahoma"/>
          <w:b/>
          <w:i/>
          <w:color w:val="333333"/>
          <w:sz w:val="22"/>
          <w:szCs w:val="22"/>
        </w:rPr>
        <w:t xml:space="preserve"> information</w:t>
      </w:r>
      <w:r w:rsidR="00151A81" w:rsidRPr="00CA3B6C">
        <w:rPr>
          <w:rFonts w:asciiTheme="minorHAnsi" w:hAnsiTheme="minorHAnsi" w:cs="Tahoma"/>
          <w:b/>
          <w:i/>
          <w:color w:val="333333"/>
          <w:sz w:val="22"/>
          <w:szCs w:val="22"/>
        </w:rPr>
        <w:t>:</w:t>
      </w:r>
    </w:p>
    <w:p w14:paraId="47A215CE" w14:textId="77777777" w:rsidR="00AA2032" w:rsidRPr="003642C9" w:rsidRDefault="00AA2032" w:rsidP="007F580A">
      <w:pPr>
        <w:ind w:left="142"/>
        <w:rPr>
          <w:rFonts w:asciiTheme="minorHAnsi" w:hAnsiTheme="minorHAnsi" w:cs="Tahoma"/>
          <w:i/>
          <w:color w:val="333333"/>
          <w:sz w:val="22"/>
          <w:szCs w:val="22"/>
        </w:rPr>
      </w:pPr>
      <w:r w:rsidRPr="003642C9">
        <w:rPr>
          <w:rFonts w:asciiTheme="minorHAnsi" w:hAnsiTheme="minorHAnsi" w:cs="Tahoma"/>
          <w:i/>
          <w:color w:val="333333"/>
          <w:sz w:val="22"/>
          <w:szCs w:val="22"/>
        </w:rPr>
        <w:t xml:space="preserve">Barbara </w:t>
      </w:r>
      <w:proofErr w:type="spellStart"/>
      <w:r w:rsidRPr="003642C9">
        <w:rPr>
          <w:rFonts w:asciiTheme="minorHAnsi" w:hAnsiTheme="minorHAnsi" w:cs="Tahoma"/>
          <w:i/>
          <w:color w:val="333333"/>
          <w:sz w:val="22"/>
          <w:szCs w:val="22"/>
        </w:rPr>
        <w:t>Gazzale</w:t>
      </w:r>
      <w:proofErr w:type="spellEnd"/>
    </w:p>
    <w:p w14:paraId="302B6032" w14:textId="3F4B001C" w:rsidR="00AA2032" w:rsidRPr="003642C9" w:rsidRDefault="00AA2032" w:rsidP="007F580A">
      <w:pPr>
        <w:ind w:left="142"/>
        <w:rPr>
          <w:rFonts w:asciiTheme="minorHAnsi" w:hAnsiTheme="minorHAnsi" w:cs="Tahoma"/>
          <w:i/>
          <w:color w:val="333333"/>
          <w:sz w:val="22"/>
          <w:szCs w:val="22"/>
        </w:rPr>
      </w:pPr>
      <w:r w:rsidRPr="003642C9">
        <w:rPr>
          <w:rFonts w:asciiTheme="minorHAnsi" w:hAnsiTheme="minorHAnsi" w:cs="Tahoma"/>
          <w:i/>
          <w:color w:val="333333"/>
          <w:sz w:val="22"/>
          <w:szCs w:val="22"/>
        </w:rPr>
        <w:t>Star comunicazione in movimento</w:t>
      </w:r>
    </w:p>
    <w:p w14:paraId="0B162846" w14:textId="77777777" w:rsidR="00AA2032" w:rsidRPr="003642C9" w:rsidRDefault="00AA2032" w:rsidP="007F580A">
      <w:pPr>
        <w:ind w:left="142"/>
        <w:rPr>
          <w:rFonts w:asciiTheme="minorHAnsi" w:hAnsiTheme="minorHAnsi" w:cs="Tahoma"/>
          <w:i/>
          <w:color w:val="333333"/>
          <w:sz w:val="22"/>
          <w:szCs w:val="22"/>
        </w:rPr>
      </w:pPr>
      <w:r w:rsidRPr="003642C9">
        <w:rPr>
          <w:rFonts w:asciiTheme="minorHAnsi" w:hAnsiTheme="minorHAnsi" w:cs="Tahoma"/>
          <w:i/>
          <w:color w:val="333333"/>
          <w:sz w:val="22"/>
          <w:szCs w:val="22"/>
        </w:rPr>
        <w:t>00393484144780</w:t>
      </w:r>
    </w:p>
    <w:p w14:paraId="1F599D6F" w14:textId="6C13AB31" w:rsidR="00935BFD" w:rsidRPr="003642C9" w:rsidRDefault="00AA2032" w:rsidP="007F580A">
      <w:pPr>
        <w:ind w:left="142"/>
        <w:rPr>
          <w:rFonts w:asciiTheme="minorHAnsi" w:hAnsiTheme="minorHAnsi"/>
          <w:b/>
          <w:color w:val="333333"/>
          <w:sz w:val="22"/>
          <w:szCs w:val="22"/>
        </w:rPr>
      </w:pPr>
      <w:r w:rsidRPr="003642C9">
        <w:rPr>
          <w:rFonts w:asciiTheme="minorHAnsi" w:hAnsiTheme="minorHAnsi" w:cs="Tahoma"/>
          <w:i/>
          <w:color w:val="333333"/>
          <w:sz w:val="22"/>
          <w:szCs w:val="22"/>
        </w:rPr>
        <w:t>0041786433361</w:t>
      </w:r>
      <w:r w:rsidR="00BC6B73" w:rsidRPr="003642C9">
        <w:rPr>
          <w:rFonts w:asciiTheme="minorHAnsi" w:hAnsiTheme="minorHAnsi" w:cs="Tahoma"/>
          <w:color w:val="333333"/>
          <w:sz w:val="22"/>
          <w:szCs w:val="22"/>
          <w:lang w:val="en-US"/>
        </w:rPr>
        <w:tab/>
      </w:r>
    </w:p>
    <w:sectPr w:rsidR="00935BFD" w:rsidRPr="003642C9" w:rsidSect="00A47ED7">
      <w:headerReference w:type="default" r:id="rId6"/>
      <w:footerReference w:type="default" r:id="rId7"/>
      <w:headerReference w:type="first" r:id="rId8"/>
      <w:footerReference w:type="first" r:id="rId9"/>
      <w:pgSz w:w="11906" w:h="16838" w:code="9"/>
      <w:pgMar w:top="1276" w:right="849" w:bottom="1418" w:left="539"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CA968" w14:textId="77777777" w:rsidR="00FA22E8" w:rsidRDefault="00FA22E8">
      <w:r>
        <w:separator/>
      </w:r>
    </w:p>
  </w:endnote>
  <w:endnote w:type="continuationSeparator" w:id="0">
    <w:p w14:paraId="71B54708" w14:textId="77777777" w:rsidR="00FA22E8" w:rsidRDefault="00FA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Arial"/>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129" w:type="dxa"/>
      <w:tblBorders>
        <w:top w:val="single" w:sz="4" w:space="0" w:color="auto"/>
      </w:tblBorders>
      <w:tblCellMar>
        <w:left w:w="70" w:type="dxa"/>
        <w:right w:w="70" w:type="dxa"/>
      </w:tblCellMar>
      <w:tblLook w:val="0000" w:firstRow="0" w:lastRow="0" w:firstColumn="0" w:lastColumn="0" w:noHBand="0" w:noVBand="0"/>
    </w:tblPr>
    <w:tblGrid>
      <w:gridCol w:w="3259"/>
      <w:gridCol w:w="3259"/>
      <w:gridCol w:w="3259"/>
      <w:gridCol w:w="4352"/>
    </w:tblGrid>
    <w:tr w:rsidR="002E1E02" w:rsidRPr="00F673E2" w14:paraId="38FE9CA0" w14:textId="77777777" w:rsidTr="002E1E02">
      <w:tc>
        <w:tcPr>
          <w:tcW w:w="3259" w:type="dxa"/>
        </w:tcPr>
        <w:p w14:paraId="2754E63A" w14:textId="77777777" w:rsidR="002E1E02" w:rsidRPr="00056B18" w:rsidRDefault="002E1E02" w:rsidP="002E1E02">
          <w:pPr>
            <w:pStyle w:val="Nessunaspaziatura"/>
            <w:pBdr>
              <w:top w:val="single" w:sz="4" w:space="1" w:color="D0CECE"/>
            </w:pBdr>
            <w:rPr>
              <w:rFonts w:ascii="Century Gothic" w:hAnsi="Century Gothic" w:cs="Tahoma"/>
              <w:b/>
              <w:bCs/>
              <w:color w:val="999999"/>
              <w:sz w:val="14"/>
              <w:szCs w:val="14"/>
            </w:rPr>
          </w:pPr>
        </w:p>
        <w:p w14:paraId="7F10FFA8" w14:textId="77777777" w:rsidR="002E1E02" w:rsidRPr="000A153F" w:rsidRDefault="002E1E02" w:rsidP="002E1E02">
          <w:pPr>
            <w:pStyle w:val="Nessunaspaziatura"/>
            <w:pBdr>
              <w:top w:val="single" w:sz="4" w:space="1" w:color="D0CECE"/>
            </w:pBdr>
            <w:rPr>
              <w:rFonts w:cs="Tahoma"/>
              <w:bCs/>
              <w:color w:val="999999"/>
              <w:sz w:val="14"/>
              <w:szCs w:val="14"/>
            </w:rPr>
          </w:pPr>
          <w:r w:rsidRPr="000A153F">
            <w:rPr>
              <w:rFonts w:cs="Tahoma"/>
              <w:b/>
              <w:bCs/>
              <w:color w:val="999999"/>
              <w:sz w:val="14"/>
              <w:szCs w:val="14"/>
            </w:rPr>
            <w:t>IB SRL</w:t>
          </w:r>
          <w:r w:rsidRPr="000A153F">
            <w:rPr>
              <w:rFonts w:cs="Tahoma"/>
              <w:bCs/>
              <w:color w:val="999999"/>
              <w:sz w:val="14"/>
              <w:szCs w:val="14"/>
            </w:rPr>
            <w:t xml:space="preserve"> – </w:t>
          </w:r>
          <w:proofErr w:type="spellStart"/>
          <w:r w:rsidRPr="000A153F">
            <w:rPr>
              <w:rFonts w:cs="Tahoma"/>
              <w:bCs/>
              <w:color w:val="999999"/>
              <w:sz w:val="14"/>
              <w:szCs w:val="14"/>
            </w:rPr>
            <w:t>Registered</w:t>
          </w:r>
          <w:proofErr w:type="spellEnd"/>
          <w:r w:rsidRPr="000A153F">
            <w:rPr>
              <w:rFonts w:cs="Tahoma"/>
              <w:bCs/>
              <w:color w:val="999999"/>
              <w:sz w:val="14"/>
              <w:szCs w:val="14"/>
            </w:rPr>
            <w:t xml:space="preserve"> Offices: Via Cerisola, 37/2 – 16035 Rapallo (GE) – </w:t>
          </w:r>
          <w:proofErr w:type="spellStart"/>
          <w:r w:rsidRPr="000A153F">
            <w:rPr>
              <w:rFonts w:cs="Tahoma"/>
              <w:bCs/>
              <w:color w:val="999999"/>
              <w:sz w:val="14"/>
              <w:szCs w:val="14"/>
            </w:rPr>
            <w:t>Italy</w:t>
          </w:r>
          <w:proofErr w:type="spellEnd"/>
        </w:p>
        <w:p w14:paraId="4A2CBFE6" w14:textId="77777777" w:rsidR="002E1E02" w:rsidRPr="000A153F" w:rsidRDefault="002E1E02" w:rsidP="002E1E0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Tel. +39 0185 1834 000 – Fax +39 0185 273589 - www.</w:t>
          </w:r>
          <w:r>
            <w:rPr>
              <w:rFonts w:cs="Tahoma"/>
              <w:bCs/>
              <w:color w:val="999999"/>
              <w:sz w:val="14"/>
              <w:szCs w:val="14"/>
              <w:lang w:val="en-US"/>
            </w:rPr>
            <w:t>gruppo-ib</w:t>
          </w:r>
          <w:r w:rsidRPr="000A153F">
            <w:rPr>
              <w:rFonts w:cs="Tahoma"/>
              <w:bCs/>
              <w:color w:val="999999"/>
              <w:sz w:val="14"/>
              <w:szCs w:val="14"/>
              <w:lang w:val="en-US"/>
            </w:rPr>
            <w:t>.com – sales@ib</w:t>
          </w:r>
          <w:r>
            <w:rPr>
              <w:rFonts w:cs="Tahoma"/>
              <w:bCs/>
              <w:color w:val="999999"/>
              <w:sz w:val="14"/>
              <w:szCs w:val="14"/>
              <w:lang w:val="en-US"/>
            </w:rPr>
            <w:t>-corporate</w:t>
          </w:r>
          <w:r w:rsidRPr="000A153F">
            <w:rPr>
              <w:rFonts w:cs="Tahoma"/>
              <w:bCs/>
              <w:color w:val="999999"/>
              <w:sz w:val="14"/>
              <w:szCs w:val="14"/>
              <w:lang w:val="en-US"/>
            </w:rPr>
            <w:t>.com</w:t>
          </w:r>
        </w:p>
        <w:p w14:paraId="31CABBBD" w14:textId="77777777" w:rsidR="002E1E02" w:rsidRDefault="002E1E02" w:rsidP="002E1E0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AER of GE n°. 277236 – Enterprise Reg. of GE n°. 02509260101 </w:t>
          </w:r>
        </w:p>
        <w:p w14:paraId="66FF39BB" w14:textId="49910BB0" w:rsidR="002E1E02" w:rsidRPr="00F673E2" w:rsidRDefault="002E1E02" w:rsidP="002E1E02">
          <w:pPr>
            <w:pStyle w:val="Pidipagina"/>
            <w:rPr>
              <w:rFonts w:ascii="Century Gothic" w:hAnsi="Century Gothic"/>
              <w:sz w:val="18"/>
            </w:rPr>
          </w:pPr>
          <w:r w:rsidRPr="000A153F">
            <w:rPr>
              <w:rFonts w:cs="Tahoma"/>
              <w:bCs/>
              <w:color w:val="999999"/>
              <w:sz w:val="14"/>
              <w:szCs w:val="14"/>
            </w:rPr>
            <w:t>Fiscal Code 02509260101 – VAT 00185120995</w:t>
          </w:r>
        </w:p>
      </w:tc>
      <w:tc>
        <w:tcPr>
          <w:tcW w:w="3259" w:type="dxa"/>
        </w:tcPr>
        <w:p w14:paraId="71118D48" w14:textId="052E9462" w:rsidR="002E1E02" w:rsidRPr="00F673E2" w:rsidRDefault="002E1E02" w:rsidP="002E1E02">
          <w:pPr>
            <w:pStyle w:val="Pidipagina"/>
            <w:rPr>
              <w:rFonts w:ascii="Century Gothic" w:hAnsi="Century Gothic"/>
              <w:sz w:val="18"/>
            </w:rPr>
          </w:pPr>
        </w:p>
      </w:tc>
      <w:tc>
        <w:tcPr>
          <w:tcW w:w="3259" w:type="dxa"/>
        </w:tcPr>
        <w:p w14:paraId="4965EFBA" w14:textId="4B4ABF57" w:rsidR="002E1E02" w:rsidRPr="00F673E2" w:rsidRDefault="002E1E02" w:rsidP="002E1E02">
          <w:pPr>
            <w:pStyle w:val="Pidipagina"/>
            <w:rPr>
              <w:rFonts w:ascii="Century Gothic" w:hAnsi="Century Gothic"/>
              <w:sz w:val="18"/>
            </w:rPr>
          </w:pPr>
          <w:r>
            <w:rPr>
              <w:noProof/>
              <w:lang w:val="it-CH" w:eastAsia="it-CH"/>
            </w:rPr>
            <w:drawing>
              <wp:anchor distT="0" distB="0" distL="114300" distR="114300" simplePos="0" relativeHeight="251661312" behindDoc="0" locked="0" layoutInCell="1" allowOverlap="1" wp14:anchorId="0D9B4540" wp14:editId="6C09FF65">
                <wp:simplePos x="4527550" y="9410700"/>
                <wp:positionH relativeFrom="margin">
                  <wp:align>right</wp:align>
                </wp:positionH>
                <wp:positionV relativeFrom="margin">
                  <wp:align>bottom</wp:align>
                </wp:positionV>
                <wp:extent cx="824400" cy="396000"/>
                <wp:effectExtent l="0" t="0" r="0" b="4445"/>
                <wp:wrapSquare wrapText="bothSides"/>
                <wp:docPr id="90"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400" cy="396000"/>
                        </a:xfrm>
                        <a:prstGeom prst="rect">
                          <a:avLst/>
                        </a:prstGeom>
                      </pic:spPr>
                    </pic:pic>
                  </a:graphicData>
                </a:graphic>
              </wp:anchor>
            </w:drawing>
          </w:r>
        </w:p>
      </w:tc>
      <w:tc>
        <w:tcPr>
          <w:tcW w:w="4352" w:type="dxa"/>
        </w:tcPr>
        <w:p w14:paraId="66AA940D" w14:textId="77777777" w:rsidR="002E1E02" w:rsidRPr="00F673E2" w:rsidRDefault="002E1E02" w:rsidP="002E1E02">
          <w:pPr>
            <w:pStyle w:val="Pidipagina"/>
            <w:jc w:val="right"/>
            <w:rPr>
              <w:rFonts w:ascii="Century Gothic" w:hAnsi="Century Gothic"/>
              <w:sz w:val="18"/>
            </w:rPr>
          </w:pPr>
          <w:r w:rsidRPr="00F673E2">
            <w:rPr>
              <w:rFonts w:ascii="Century Gothic" w:hAnsi="Century Gothic"/>
              <w:sz w:val="18"/>
            </w:rPr>
            <w:t xml:space="preserve">Pag. </w:t>
          </w:r>
          <w:r w:rsidRPr="00F673E2">
            <w:rPr>
              <w:rStyle w:val="Numeropagina"/>
              <w:rFonts w:ascii="Century Gothic" w:hAnsi="Century Gothic"/>
              <w:sz w:val="18"/>
            </w:rPr>
            <w:fldChar w:fldCharType="begin"/>
          </w:r>
          <w:r w:rsidRPr="00F673E2">
            <w:rPr>
              <w:rStyle w:val="Numeropagina"/>
              <w:rFonts w:ascii="Century Gothic" w:hAnsi="Century Gothic"/>
              <w:sz w:val="18"/>
            </w:rPr>
            <w:instrText xml:space="preserve"> PAGE </w:instrText>
          </w:r>
          <w:r w:rsidRPr="00F673E2">
            <w:rPr>
              <w:rStyle w:val="Numeropagina"/>
              <w:rFonts w:ascii="Century Gothic" w:hAnsi="Century Gothic"/>
              <w:sz w:val="18"/>
            </w:rPr>
            <w:fldChar w:fldCharType="separate"/>
          </w:r>
          <w:r w:rsidR="00274895">
            <w:rPr>
              <w:rStyle w:val="Numeropagina"/>
              <w:rFonts w:ascii="Century Gothic" w:hAnsi="Century Gothic"/>
              <w:noProof/>
              <w:sz w:val="18"/>
            </w:rPr>
            <w:t>2</w:t>
          </w:r>
          <w:r w:rsidRPr="00F673E2">
            <w:rPr>
              <w:rStyle w:val="Numeropagina"/>
              <w:rFonts w:ascii="Century Gothic" w:hAnsi="Century Gothic"/>
              <w:sz w:val="18"/>
            </w:rPr>
            <w:fldChar w:fldCharType="end"/>
          </w:r>
          <w:r w:rsidRPr="00F673E2">
            <w:rPr>
              <w:rStyle w:val="Numeropagina"/>
              <w:rFonts w:ascii="Century Gothic" w:hAnsi="Century Gothic"/>
              <w:sz w:val="18"/>
            </w:rPr>
            <w:t>/</w:t>
          </w:r>
          <w:r w:rsidRPr="00F673E2">
            <w:rPr>
              <w:rStyle w:val="Numeropagina"/>
              <w:rFonts w:ascii="Century Gothic" w:hAnsi="Century Gothic"/>
              <w:sz w:val="18"/>
            </w:rPr>
            <w:fldChar w:fldCharType="begin"/>
          </w:r>
          <w:r w:rsidRPr="00F673E2">
            <w:rPr>
              <w:rStyle w:val="Numeropagina"/>
              <w:rFonts w:ascii="Century Gothic" w:hAnsi="Century Gothic"/>
              <w:sz w:val="18"/>
            </w:rPr>
            <w:instrText xml:space="preserve"> NUMPAGES </w:instrText>
          </w:r>
          <w:r w:rsidRPr="00F673E2">
            <w:rPr>
              <w:rStyle w:val="Numeropagina"/>
              <w:rFonts w:ascii="Century Gothic" w:hAnsi="Century Gothic"/>
              <w:sz w:val="18"/>
            </w:rPr>
            <w:fldChar w:fldCharType="separate"/>
          </w:r>
          <w:r w:rsidR="00274895">
            <w:rPr>
              <w:rStyle w:val="Numeropagina"/>
              <w:rFonts w:ascii="Century Gothic" w:hAnsi="Century Gothic"/>
              <w:noProof/>
              <w:sz w:val="18"/>
            </w:rPr>
            <w:t>2</w:t>
          </w:r>
          <w:r w:rsidRPr="00F673E2">
            <w:rPr>
              <w:rStyle w:val="Numeropagina"/>
              <w:rFonts w:ascii="Century Gothic" w:hAnsi="Century Gothic"/>
              <w:sz w:val="18"/>
            </w:rPr>
            <w:fldChar w:fldCharType="end"/>
          </w:r>
        </w:p>
      </w:tc>
    </w:tr>
  </w:tbl>
  <w:p w14:paraId="1ACB812A" w14:textId="77777777" w:rsidR="00455EA0" w:rsidRDefault="00455EA0">
    <w:pPr>
      <w:pStyle w:val="Pidipagina"/>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BFBFBF"/>
      </w:tblBorders>
      <w:tblLook w:val="04A0" w:firstRow="1" w:lastRow="0" w:firstColumn="1" w:lastColumn="0" w:noHBand="0" w:noVBand="1"/>
    </w:tblPr>
    <w:tblGrid>
      <w:gridCol w:w="7155"/>
      <w:gridCol w:w="3363"/>
    </w:tblGrid>
    <w:tr w:rsidR="00F673E2" w14:paraId="10B17AFC" w14:textId="77777777" w:rsidTr="006D0F3C">
      <w:tc>
        <w:tcPr>
          <w:tcW w:w="7479" w:type="dxa"/>
          <w:shd w:val="clear" w:color="auto" w:fill="auto"/>
        </w:tcPr>
        <w:p w14:paraId="6D619E40" w14:textId="77777777" w:rsidR="00F673E2" w:rsidRPr="00056B18" w:rsidRDefault="00F673E2" w:rsidP="00056B18">
          <w:pPr>
            <w:pStyle w:val="Nessunaspaziatura"/>
            <w:pBdr>
              <w:top w:val="single" w:sz="4" w:space="1" w:color="D0CECE"/>
            </w:pBdr>
            <w:rPr>
              <w:rFonts w:ascii="Century Gothic" w:hAnsi="Century Gothic" w:cs="Tahoma"/>
              <w:b/>
              <w:bCs/>
              <w:color w:val="999999"/>
              <w:sz w:val="14"/>
              <w:szCs w:val="14"/>
            </w:rPr>
          </w:pPr>
        </w:p>
        <w:p w14:paraId="5500FF2D" w14:textId="77777777" w:rsidR="00DB27D2" w:rsidRPr="000A153F" w:rsidRDefault="00F673E2" w:rsidP="00DB27D2">
          <w:pPr>
            <w:pStyle w:val="Nessunaspaziatura"/>
            <w:pBdr>
              <w:top w:val="single" w:sz="4" w:space="1" w:color="D0CECE"/>
            </w:pBdr>
            <w:rPr>
              <w:rFonts w:cs="Tahoma"/>
              <w:bCs/>
              <w:color w:val="999999"/>
              <w:sz w:val="14"/>
              <w:szCs w:val="14"/>
            </w:rPr>
          </w:pPr>
          <w:r w:rsidRPr="000A153F">
            <w:rPr>
              <w:rFonts w:cs="Tahoma"/>
              <w:b/>
              <w:bCs/>
              <w:color w:val="999999"/>
              <w:sz w:val="14"/>
              <w:szCs w:val="14"/>
            </w:rPr>
            <w:t>IB SRL</w:t>
          </w:r>
          <w:r w:rsidRPr="000A153F">
            <w:rPr>
              <w:rFonts w:cs="Tahoma"/>
              <w:bCs/>
              <w:color w:val="999999"/>
              <w:sz w:val="14"/>
              <w:szCs w:val="14"/>
            </w:rPr>
            <w:t xml:space="preserve"> – </w:t>
          </w:r>
          <w:proofErr w:type="spellStart"/>
          <w:r w:rsidR="00DB27D2" w:rsidRPr="000A153F">
            <w:rPr>
              <w:rFonts w:cs="Tahoma"/>
              <w:bCs/>
              <w:color w:val="999999"/>
              <w:sz w:val="14"/>
              <w:szCs w:val="14"/>
            </w:rPr>
            <w:t>Registered</w:t>
          </w:r>
          <w:proofErr w:type="spellEnd"/>
          <w:r w:rsidR="00DB27D2" w:rsidRPr="000A153F">
            <w:rPr>
              <w:rFonts w:cs="Tahoma"/>
              <w:bCs/>
              <w:color w:val="999999"/>
              <w:sz w:val="14"/>
              <w:szCs w:val="14"/>
            </w:rPr>
            <w:t xml:space="preserve"> Offices: Via Cerisola, 37/2 – 16035 Rapallo (GE) – </w:t>
          </w:r>
          <w:proofErr w:type="spellStart"/>
          <w:r w:rsidR="00DB27D2" w:rsidRPr="000A153F">
            <w:rPr>
              <w:rFonts w:cs="Tahoma"/>
              <w:bCs/>
              <w:color w:val="999999"/>
              <w:sz w:val="14"/>
              <w:szCs w:val="14"/>
            </w:rPr>
            <w:t>Italy</w:t>
          </w:r>
          <w:proofErr w:type="spellEnd"/>
        </w:p>
        <w:p w14:paraId="224A39FD" w14:textId="77777777" w:rsidR="00DB27D2" w:rsidRPr="000A153F" w:rsidRDefault="00DB27D2" w:rsidP="00DB27D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Tel. +39 0185 </w:t>
          </w:r>
          <w:r w:rsidR="00AC7E58" w:rsidRPr="000A153F">
            <w:rPr>
              <w:rFonts w:cs="Tahoma"/>
              <w:bCs/>
              <w:color w:val="999999"/>
              <w:sz w:val="14"/>
              <w:szCs w:val="14"/>
              <w:lang w:val="en-US"/>
            </w:rPr>
            <w:t>1834 000</w:t>
          </w:r>
          <w:r w:rsidRPr="000A153F">
            <w:rPr>
              <w:rFonts w:cs="Tahoma"/>
              <w:bCs/>
              <w:color w:val="999999"/>
              <w:sz w:val="14"/>
              <w:szCs w:val="14"/>
              <w:lang w:val="en-US"/>
            </w:rPr>
            <w:t xml:space="preserve"> – Fax +39 0185 273589 - www.</w:t>
          </w:r>
          <w:r w:rsidR="00A50DA4">
            <w:rPr>
              <w:rFonts w:cs="Tahoma"/>
              <w:bCs/>
              <w:color w:val="999999"/>
              <w:sz w:val="14"/>
              <w:szCs w:val="14"/>
              <w:lang w:val="en-US"/>
            </w:rPr>
            <w:t>gruppo-ib</w:t>
          </w:r>
          <w:r w:rsidRPr="000A153F">
            <w:rPr>
              <w:rFonts w:cs="Tahoma"/>
              <w:bCs/>
              <w:color w:val="999999"/>
              <w:sz w:val="14"/>
              <w:szCs w:val="14"/>
              <w:lang w:val="en-US"/>
            </w:rPr>
            <w:t>.com – sales@ib</w:t>
          </w:r>
          <w:r w:rsidR="00377EE4">
            <w:rPr>
              <w:rFonts w:cs="Tahoma"/>
              <w:bCs/>
              <w:color w:val="999999"/>
              <w:sz w:val="14"/>
              <w:szCs w:val="14"/>
              <w:lang w:val="en-US"/>
            </w:rPr>
            <w:t>-corporate</w:t>
          </w:r>
          <w:r w:rsidRPr="000A153F">
            <w:rPr>
              <w:rFonts w:cs="Tahoma"/>
              <w:bCs/>
              <w:color w:val="999999"/>
              <w:sz w:val="14"/>
              <w:szCs w:val="14"/>
              <w:lang w:val="en-US"/>
            </w:rPr>
            <w:t>.com</w:t>
          </w:r>
        </w:p>
        <w:p w14:paraId="50F8384F" w14:textId="77777777" w:rsidR="00A50DA4" w:rsidRDefault="00DB27D2" w:rsidP="00A50DA4">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AER of GE n°. 277236 – Enterprise Reg. of GE n°. 02509260101 </w:t>
          </w:r>
        </w:p>
        <w:p w14:paraId="4438D750" w14:textId="7D877749" w:rsidR="00F673E2" w:rsidRDefault="00DB27D2" w:rsidP="00A50DA4">
          <w:pPr>
            <w:pStyle w:val="Nessunaspaziatura"/>
            <w:pBdr>
              <w:top w:val="single" w:sz="4" w:space="1" w:color="D0CECE"/>
            </w:pBdr>
          </w:pPr>
          <w:r w:rsidRPr="000A153F">
            <w:rPr>
              <w:rFonts w:cs="Tahoma"/>
              <w:bCs/>
              <w:color w:val="999999"/>
              <w:sz w:val="14"/>
              <w:szCs w:val="14"/>
            </w:rPr>
            <w:t>Fiscal Code 02509260101 – VAT 00185120995</w:t>
          </w:r>
        </w:p>
      </w:tc>
      <w:tc>
        <w:tcPr>
          <w:tcW w:w="3461" w:type="dxa"/>
          <w:shd w:val="clear" w:color="auto" w:fill="auto"/>
          <w:vAlign w:val="center"/>
        </w:tcPr>
        <w:p w14:paraId="53A8E04B" w14:textId="77777777" w:rsidR="00F673E2" w:rsidRDefault="00865567" w:rsidP="00865567">
          <w:pPr>
            <w:pStyle w:val="Pidipagina"/>
            <w:jc w:val="center"/>
          </w:pPr>
          <w:r>
            <w:rPr>
              <w:noProof/>
              <w:lang w:val="it-CH" w:eastAsia="it-CH"/>
            </w:rPr>
            <w:drawing>
              <wp:inline distT="0" distB="0" distL="0" distR="0" wp14:anchorId="0A32BA88" wp14:editId="572AB38B">
                <wp:extent cx="824400" cy="396000"/>
                <wp:effectExtent l="0" t="0" r="0" b="4445"/>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400" cy="396000"/>
                        </a:xfrm>
                        <a:prstGeom prst="rect">
                          <a:avLst/>
                        </a:prstGeom>
                      </pic:spPr>
                    </pic:pic>
                  </a:graphicData>
                </a:graphic>
              </wp:inline>
            </w:drawing>
          </w:r>
        </w:p>
      </w:tc>
    </w:tr>
  </w:tbl>
  <w:p w14:paraId="03C7D1F1" w14:textId="77777777" w:rsidR="00455EA0" w:rsidRDefault="00455E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00DA9" w14:textId="77777777" w:rsidR="00FA22E8" w:rsidRDefault="00FA22E8">
      <w:r>
        <w:separator/>
      </w:r>
    </w:p>
  </w:footnote>
  <w:footnote w:type="continuationSeparator" w:id="0">
    <w:p w14:paraId="436A7FB9" w14:textId="77777777" w:rsidR="00FA22E8" w:rsidRDefault="00FA2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7101" w14:textId="77777777" w:rsidR="00455EA0" w:rsidRDefault="00B12563" w:rsidP="002E1E02">
    <w:pPr>
      <w:pStyle w:val="Intestazione"/>
      <w:jc w:val="center"/>
    </w:pPr>
    <w:r>
      <w:rPr>
        <w:noProof/>
        <w:lang w:val="it-CH" w:eastAsia="it-CH"/>
      </w:rPr>
      <w:drawing>
        <wp:anchor distT="0" distB="0" distL="114300" distR="114300" simplePos="0" relativeHeight="251660288" behindDoc="0" locked="0" layoutInCell="1" allowOverlap="1" wp14:anchorId="7E8C20D8" wp14:editId="23E24091">
          <wp:simplePos x="0" y="0"/>
          <wp:positionH relativeFrom="margin">
            <wp:posOffset>2663190</wp:posOffset>
          </wp:positionH>
          <wp:positionV relativeFrom="margin">
            <wp:posOffset>-1600200</wp:posOffset>
          </wp:positionV>
          <wp:extent cx="1492250" cy="1083217"/>
          <wp:effectExtent l="0" t="0" r="0" b="3175"/>
          <wp:wrapSquare wrapText="bothSides"/>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_cartaIntestat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92250" cy="1083217"/>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FF0F" w14:textId="77777777" w:rsidR="00455EA0" w:rsidRDefault="009520BE" w:rsidP="004C5A39">
    <w:pPr>
      <w:pStyle w:val="Intestazione"/>
      <w:rPr>
        <w:sz w:val="144"/>
      </w:rPr>
    </w:pPr>
    <w:r>
      <w:rPr>
        <w:b/>
        <w:noProof/>
        <w:color w:val="7F7F7F" w:themeColor="text1" w:themeTint="80"/>
        <w:sz w:val="32"/>
        <w:szCs w:val="32"/>
        <w:lang w:val="it-CH" w:eastAsia="it-CH"/>
      </w:rPr>
      <w:drawing>
        <wp:anchor distT="0" distB="0" distL="114300" distR="114300" simplePos="0" relativeHeight="251659264" behindDoc="0" locked="0" layoutInCell="1" allowOverlap="1" wp14:anchorId="648E9193" wp14:editId="4C739BF4">
          <wp:simplePos x="0" y="0"/>
          <wp:positionH relativeFrom="margin">
            <wp:posOffset>2838450</wp:posOffset>
          </wp:positionH>
          <wp:positionV relativeFrom="paragraph">
            <wp:posOffset>269240</wp:posOffset>
          </wp:positionV>
          <wp:extent cx="1046480" cy="761557"/>
          <wp:effectExtent l="0" t="0" r="1270" b="635"/>
          <wp:wrapNone/>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6480" cy="76155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068"/>
    <w:rsid w:val="00001FB5"/>
    <w:rsid w:val="00017D38"/>
    <w:rsid w:val="000266B7"/>
    <w:rsid w:val="00027B6C"/>
    <w:rsid w:val="000403C1"/>
    <w:rsid w:val="00043622"/>
    <w:rsid w:val="00047108"/>
    <w:rsid w:val="00056B18"/>
    <w:rsid w:val="000655B4"/>
    <w:rsid w:val="0007427B"/>
    <w:rsid w:val="0007518C"/>
    <w:rsid w:val="000A153F"/>
    <w:rsid w:val="000B1210"/>
    <w:rsid w:val="000B1BC3"/>
    <w:rsid w:val="000B30D9"/>
    <w:rsid w:val="000C52D6"/>
    <w:rsid w:val="000D1C95"/>
    <w:rsid w:val="000E6E17"/>
    <w:rsid w:val="00110EB3"/>
    <w:rsid w:val="001307B9"/>
    <w:rsid w:val="00131DA4"/>
    <w:rsid w:val="00132F31"/>
    <w:rsid w:val="001361B8"/>
    <w:rsid w:val="00151A81"/>
    <w:rsid w:val="00153288"/>
    <w:rsid w:val="00166A7A"/>
    <w:rsid w:val="001747F7"/>
    <w:rsid w:val="001760B9"/>
    <w:rsid w:val="00181053"/>
    <w:rsid w:val="00190885"/>
    <w:rsid w:val="00195BA1"/>
    <w:rsid w:val="001B0DC3"/>
    <w:rsid w:val="001B1455"/>
    <w:rsid w:val="001B7D17"/>
    <w:rsid w:val="001C476F"/>
    <w:rsid w:val="001D54CA"/>
    <w:rsid w:val="001E2C1E"/>
    <w:rsid w:val="001F58E2"/>
    <w:rsid w:val="00205242"/>
    <w:rsid w:val="00217CD8"/>
    <w:rsid w:val="00241B3F"/>
    <w:rsid w:val="00247237"/>
    <w:rsid w:val="00265B37"/>
    <w:rsid w:val="00270C20"/>
    <w:rsid w:val="00274895"/>
    <w:rsid w:val="00297827"/>
    <w:rsid w:val="002B2691"/>
    <w:rsid w:val="002C5055"/>
    <w:rsid w:val="002C5552"/>
    <w:rsid w:val="002D15A6"/>
    <w:rsid w:val="002D1EC4"/>
    <w:rsid w:val="002D6D64"/>
    <w:rsid w:val="002E1E02"/>
    <w:rsid w:val="002F5BA8"/>
    <w:rsid w:val="00306EA2"/>
    <w:rsid w:val="003642C9"/>
    <w:rsid w:val="00373791"/>
    <w:rsid w:val="00373F78"/>
    <w:rsid w:val="00377EE4"/>
    <w:rsid w:val="0038177C"/>
    <w:rsid w:val="003A0E2B"/>
    <w:rsid w:val="003A3ECF"/>
    <w:rsid w:val="003C48A7"/>
    <w:rsid w:val="003C7269"/>
    <w:rsid w:val="003D6575"/>
    <w:rsid w:val="003E2F47"/>
    <w:rsid w:val="003F4B2F"/>
    <w:rsid w:val="004132B5"/>
    <w:rsid w:val="00442BAF"/>
    <w:rsid w:val="00455EA0"/>
    <w:rsid w:val="00464D8D"/>
    <w:rsid w:val="004678F4"/>
    <w:rsid w:val="0047385F"/>
    <w:rsid w:val="0048703F"/>
    <w:rsid w:val="004A4B2E"/>
    <w:rsid w:val="004A5210"/>
    <w:rsid w:val="004A66B6"/>
    <w:rsid w:val="004A7175"/>
    <w:rsid w:val="004B2E82"/>
    <w:rsid w:val="004C5A39"/>
    <w:rsid w:val="004D373E"/>
    <w:rsid w:val="004E455F"/>
    <w:rsid w:val="0050007D"/>
    <w:rsid w:val="00543252"/>
    <w:rsid w:val="00544EE5"/>
    <w:rsid w:val="00575B2E"/>
    <w:rsid w:val="00580835"/>
    <w:rsid w:val="00587890"/>
    <w:rsid w:val="005926E9"/>
    <w:rsid w:val="005A3E1D"/>
    <w:rsid w:val="00630423"/>
    <w:rsid w:val="006500BB"/>
    <w:rsid w:val="00653096"/>
    <w:rsid w:val="0067384A"/>
    <w:rsid w:val="00674FB3"/>
    <w:rsid w:val="006A6F8D"/>
    <w:rsid w:val="006D0F3C"/>
    <w:rsid w:val="006D5F0D"/>
    <w:rsid w:val="006D69DB"/>
    <w:rsid w:val="006E1FC5"/>
    <w:rsid w:val="006F2B55"/>
    <w:rsid w:val="006F6244"/>
    <w:rsid w:val="00715C9B"/>
    <w:rsid w:val="00726D0B"/>
    <w:rsid w:val="0075419C"/>
    <w:rsid w:val="00770DA1"/>
    <w:rsid w:val="00780115"/>
    <w:rsid w:val="00783F7A"/>
    <w:rsid w:val="00794A26"/>
    <w:rsid w:val="007A0F17"/>
    <w:rsid w:val="007A4B78"/>
    <w:rsid w:val="007C2122"/>
    <w:rsid w:val="007C4E30"/>
    <w:rsid w:val="007F24DB"/>
    <w:rsid w:val="007F37D5"/>
    <w:rsid w:val="007F580A"/>
    <w:rsid w:val="008129D5"/>
    <w:rsid w:val="008542E8"/>
    <w:rsid w:val="00854552"/>
    <w:rsid w:val="00865567"/>
    <w:rsid w:val="00865C9F"/>
    <w:rsid w:val="008763C8"/>
    <w:rsid w:val="00881A5A"/>
    <w:rsid w:val="0088599A"/>
    <w:rsid w:val="008B6EF6"/>
    <w:rsid w:val="008E7897"/>
    <w:rsid w:val="008F075B"/>
    <w:rsid w:val="00901135"/>
    <w:rsid w:val="00903178"/>
    <w:rsid w:val="00914EE5"/>
    <w:rsid w:val="00914FC2"/>
    <w:rsid w:val="00935BFD"/>
    <w:rsid w:val="009415AC"/>
    <w:rsid w:val="009520BE"/>
    <w:rsid w:val="009A0252"/>
    <w:rsid w:val="009D289C"/>
    <w:rsid w:val="009D3068"/>
    <w:rsid w:val="009E4979"/>
    <w:rsid w:val="00A020B0"/>
    <w:rsid w:val="00A1217E"/>
    <w:rsid w:val="00A153C0"/>
    <w:rsid w:val="00A4335E"/>
    <w:rsid w:val="00A47ED7"/>
    <w:rsid w:val="00A50DA4"/>
    <w:rsid w:val="00A536E4"/>
    <w:rsid w:val="00A727F6"/>
    <w:rsid w:val="00A73B3B"/>
    <w:rsid w:val="00A74FB7"/>
    <w:rsid w:val="00A77D9E"/>
    <w:rsid w:val="00A8077D"/>
    <w:rsid w:val="00A97ADE"/>
    <w:rsid w:val="00AA2032"/>
    <w:rsid w:val="00AA23C7"/>
    <w:rsid w:val="00AA2F54"/>
    <w:rsid w:val="00AB3349"/>
    <w:rsid w:val="00AC173E"/>
    <w:rsid w:val="00AC7E58"/>
    <w:rsid w:val="00AF5DA1"/>
    <w:rsid w:val="00B071EA"/>
    <w:rsid w:val="00B12563"/>
    <w:rsid w:val="00B158C0"/>
    <w:rsid w:val="00B20D7A"/>
    <w:rsid w:val="00B268B6"/>
    <w:rsid w:val="00B3370C"/>
    <w:rsid w:val="00B35AE2"/>
    <w:rsid w:val="00B36AD7"/>
    <w:rsid w:val="00B56B9C"/>
    <w:rsid w:val="00B634ED"/>
    <w:rsid w:val="00B74EBC"/>
    <w:rsid w:val="00BA4AB4"/>
    <w:rsid w:val="00BC05ED"/>
    <w:rsid w:val="00BC2464"/>
    <w:rsid w:val="00BC5BA6"/>
    <w:rsid w:val="00BC658B"/>
    <w:rsid w:val="00BC6B73"/>
    <w:rsid w:val="00BD1AAC"/>
    <w:rsid w:val="00BE1C20"/>
    <w:rsid w:val="00C0181B"/>
    <w:rsid w:val="00C10514"/>
    <w:rsid w:val="00C74E52"/>
    <w:rsid w:val="00C80825"/>
    <w:rsid w:val="00C817D4"/>
    <w:rsid w:val="00C91146"/>
    <w:rsid w:val="00C94005"/>
    <w:rsid w:val="00C95630"/>
    <w:rsid w:val="00CA3B6C"/>
    <w:rsid w:val="00CA48B6"/>
    <w:rsid w:val="00CA48F6"/>
    <w:rsid w:val="00D02824"/>
    <w:rsid w:val="00D04D08"/>
    <w:rsid w:val="00D06314"/>
    <w:rsid w:val="00D125C3"/>
    <w:rsid w:val="00D14860"/>
    <w:rsid w:val="00D204D7"/>
    <w:rsid w:val="00D34684"/>
    <w:rsid w:val="00D3591E"/>
    <w:rsid w:val="00D45ABF"/>
    <w:rsid w:val="00D8063F"/>
    <w:rsid w:val="00D86BE6"/>
    <w:rsid w:val="00DA2330"/>
    <w:rsid w:val="00DB1DDB"/>
    <w:rsid w:val="00DB27D2"/>
    <w:rsid w:val="00DB33C9"/>
    <w:rsid w:val="00DB71FD"/>
    <w:rsid w:val="00DC0BBF"/>
    <w:rsid w:val="00DC2CA6"/>
    <w:rsid w:val="00DE7B17"/>
    <w:rsid w:val="00DF374D"/>
    <w:rsid w:val="00E225C1"/>
    <w:rsid w:val="00E30BAF"/>
    <w:rsid w:val="00E64E25"/>
    <w:rsid w:val="00E80C5E"/>
    <w:rsid w:val="00EB46EB"/>
    <w:rsid w:val="00EC3A47"/>
    <w:rsid w:val="00ED5604"/>
    <w:rsid w:val="00F014CB"/>
    <w:rsid w:val="00F02B3A"/>
    <w:rsid w:val="00F1257E"/>
    <w:rsid w:val="00F20FD5"/>
    <w:rsid w:val="00F306A2"/>
    <w:rsid w:val="00F62655"/>
    <w:rsid w:val="00F662E7"/>
    <w:rsid w:val="00F673E2"/>
    <w:rsid w:val="00F92DBF"/>
    <w:rsid w:val="00FA22E8"/>
    <w:rsid w:val="00FC3E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A055D6"/>
  <w15:chartTrackingRefBased/>
  <w15:docId w15:val="{F6915DAD-E237-4E08-A5DA-0310690B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Sample"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eastAsia="en-US"/>
    </w:rPr>
  </w:style>
  <w:style w:type="paragraph" w:styleId="Titolo1">
    <w:name w:val="heading 1"/>
    <w:basedOn w:val="Normale"/>
    <w:next w:val="Normale"/>
    <w:qFormat/>
    <w:pPr>
      <w:keepNext/>
      <w:pBdr>
        <w:top w:val="single" w:sz="4" w:space="1" w:color="auto"/>
        <w:left w:val="single" w:sz="4" w:space="4" w:color="auto"/>
        <w:bottom w:val="single" w:sz="4" w:space="1" w:color="auto"/>
        <w:right w:val="single" w:sz="4" w:space="4" w:color="auto"/>
      </w:pBdr>
      <w:ind w:left="5040"/>
      <w:jc w:val="both"/>
      <w:outlineLvl w:val="0"/>
    </w:pPr>
    <w:rPr>
      <w:rFonts w:ascii="Tahoma" w:hAnsi="Tahoma" w:cs="Tahoma"/>
      <w:b/>
      <w:bCs/>
    </w:rPr>
  </w:style>
  <w:style w:type="paragraph" w:styleId="Titolo2">
    <w:name w:val="heading 2"/>
    <w:basedOn w:val="Normale"/>
    <w:next w:val="Normale"/>
    <w:qFormat/>
    <w:pPr>
      <w:keepNext/>
      <w:jc w:val="right"/>
      <w:outlineLvl w:val="1"/>
    </w:pPr>
    <w:rPr>
      <w:rFonts w:ascii="Eurostile" w:hAnsi="Eurostile"/>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Corpotesto">
    <w:name w:val="Body Text"/>
    <w:basedOn w:val="Normale"/>
    <w:pPr>
      <w:jc w:val="both"/>
    </w:pPr>
    <w:rPr>
      <w:rFonts w:ascii="Tahoma" w:hAnsi="Tahoma" w:cs="Tahoma"/>
      <w:sz w:val="22"/>
    </w:rPr>
  </w:style>
  <w:style w:type="character" w:styleId="Numeropagina">
    <w:name w:val="page number"/>
    <w:basedOn w:val="Carpredefinitoparagrafo"/>
  </w:style>
  <w:style w:type="table" w:styleId="Grigliatabella">
    <w:name w:val="Table Grid"/>
    <w:basedOn w:val="Tabellanormale"/>
    <w:rsid w:val="00B3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rsid w:val="00F673E2"/>
    <w:rPr>
      <w:sz w:val="24"/>
      <w:szCs w:val="24"/>
      <w:lang w:eastAsia="en-US"/>
    </w:rPr>
  </w:style>
  <w:style w:type="paragraph" w:styleId="Nessunaspaziatura">
    <w:name w:val="No Spacing"/>
    <w:uiPriority w:val="1"/>
    <w:qFormat/>
    <w:rsid w:val="00F673E2"/>
    <w:rPr>
      <w:rFonts w:ascii="Calibri" w:eastAsia="Calibri" w:hAnsi="Calibri"/>
      <w:sz w:val="22"/>
      <w:szCs w:val="22"/>
      <w:lang w:eastAsia="en-US"/>
    </w:rPr>
  </w:style>
  <w:style w:type="paragraph" w:styleId="Testofumetto">
    <w:name w:val="Balloon Text"/>
    <w:basedOn w:val="Normale"/>
    <w:link w:val="TestofumettoCarattere"/>
    <w:semiHidden/>
    <w:unhideWhenUsed/>
    <w:rsid w:val="00575B2E"/>
    <w:rPr>
      <w:rFonts w:ascii="Segoe UI" w:hAnsi="Segoe UI" w:cs="Segoe UI"/>
      <w:sz w:val="18"/>
      <w:szCs w:val="18"/>
    </w:rPr>
  </w:style>
  <w:style w:type="character" w:customStyle="1" w:styleId="TestofumettoCarattere">
    <w:name w:val="Testo fumetto Carattere"/>
    <w:basedOn w:val="Carpredefinitoparagrafo"/>
    <w:link w:val="Testofumetto"/>
    <w:semiHidden/>
    <w:rsid w:val="00575B2E"/>
    <w:rPr>
      <w:rFonts w:ascii="Segoe UI" w:hAnsi="Segoe UI" w:cs="Segoe UI"/>
      <w:sz w:val="18"/>
      <w:szCs w:val="18"/>
      <w:lang w:eastAsia="en-US"/>
    </w:rPr>
  </w:style>
  <w:style w:type="paragraph" w:styleId="NormaleWeb">
    <w:name w:val="Normal (Web)"/>
    <w:basedOn w:val="Normale"/>
    <w:uiPriority w:val="99"/>
    <w:unhideWhenUsed/>
    <w:rsid w:val="0047385F"/>
    <w:pPr>
      <w:spacing w:before="100" w:beforeAutospacing="1" w:after="100" w:afterAutospacing="1"/>
    </w:pPr>
    <w:rPr>
      <w:lang w:val="en-US"/>
    </w:rPr>
  </w:style>
  <w:style w:type="character" w:styleId="Rimandocommento">
    <w:name w:val="annotation reference"/>
    <w:basedOn w:val="Carpredefinitoparagrafo"/>
    <w:rsid w:val="00A4335E"/>
    <w:rPr>
      <w:sz w:val="16"/>
      <w:szCs w:val="16"/>
    </w:rPr>
  </w:style>
  <w:style w:type="paragraph" w:styleId="Testocommento">
    <w:name w:val="annotation text"/>
    <w:basedOn w:val="Normale"/>
    <w:link w:val="TestocommentoCarattere"/>
    <w:rsid w:val="00A4335E"/>
    <w:rPr>
      <w:sz w:val="20"/>
      <w:szCs w:val="20"/>
    </w:rPr>
  </w:style>
  <w:style w:type="character" w:customStyle="1" w:styleId="TestocommentoCarattere">
    <w:name w:val="Testo commento Carattere"/>
    <w:basedOn w:val="Carpredefinitoparagrafo"/>
    <w:link w:val="Testocommento"/>
    <w:rsid w:val="00A4335E"/>
    <w:rPr>
      <w:lang w:eastAsia="en-US"/>
    </w:rPr>
  </w:style>
  <w:style w:type="paragraph" w:styleId="Soggettocommento">
    <w:name w:val="annotation subject"/>
    <w:basedOn w:val="Testocommento"/>
    <w:next w:val="Testocommento"/>
    <w:link w:val="SoggettocommentoCarattere"/>
    <w:semiHidden/>
    <w:unhideWhenUsed/>
    <w:rsid w:val="00A4335E"/>
    <w:rPr>
      <w:b/>
      <w:bCs/>
    </w:rPr>
  </w:style>
  <w:style w:type="character" w:customStyle="1" w:styleId="SoggettocommentoCarattere">
    <w:name w:val="Soggetto commento Carattere"/>
    <w:basedOn w:val="TestocommentoCarattere"/>
    <w:link w:val="Soggettocommento"/>
    <w:semiHidden/>
    <w:rsid w:val="00A4335E"/>
    <w:rPr>
      <w:b/>
      <w:bCs/>
      <w:lang w:eastAsia="en-US"/>
    </w:rPr>
  </w:style>
  <w:style w:type="paragraph" w:styleId="Revisione">
    <w:name w:val="Revision"/>
    <w:hidden/>
    <w:uiPriority w:val="99"/>
    <w:semiHidden/>
    <w:rsid w:val="00A4335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003250">
      <w:bodyDiv w:val="1"/>
      <w:marLeft w:val="0"/>
      <w:marRight w:val="0"/>
      <w:marTop w:val="0"/>
      <w:marBottom w:val="0"/>
      <w:divBdr>
        <w:top w:val="none" w:sz="0" w:space="0" w:color="auto"/>
        <w:left w:val="none" w:sz="0" w:space="0" w:color="auto"/>
        <w:bottom w:val="none" w:sz="0" w:space="0" w:color="auto"/>
        <w:right w:val="none" w:sz="0" w:space="0" w:color="auto"/>
      </w:divBdr>
    </w:div>
    <w:div w:id="697512858">
      <w:bodyDiv w:val="1"/>
      <w:marLeft w:val="0"/>
      <w:marRight w:val="0"/>
      <w:marTop w:val="0"/>
      <w:marBottom w:val="0"/>
      <w:divBdr>
        <w:top w:val="none" w:sz="0" w:space="0" w:color="auto"/>
        <w:left w:val="none" w:sz="0" w:space="0" w:color="auto"/>
        <w:bottom w:val="none" w:sz="0" w:space="0" w:color="auto"/>
        <w:right w:val="none" w:sz="0" w:space="0" w:color="auto"/>
      </w:divBdr>
    </w:div>
    <w:div w:id="761418249">
      <w:bodyDiv w:val="1"/>
      <w:marLeft w:val="0"/>
      <w:marRight w:val="0"/>
      <w:marTop w:val="0"/>
      <w:marBottom w:val="0"/>
      <w:divBdr>
        <w:top w:val="none" w:sz="0" w:space="0" w:color="auto"/>
        <w:left w:val="none" w:sz="0" w:space="0" w:color="auto"/>
        <w:bottom w:val="none" w:sz="0" w:space="0" w:color="auto"/>
        <w:right w:val="none" w:sz="0" w:space="0" w:color="auto"/>
      </w:divBdr>
    </w:div>
    <w:div w:id="1252354130">
      <w:bodyDiv w:val="1"/>
      <w:marLeft w:val="0"/>
      <w:marRight w:val="0"/>
      <w:marTop w:val="0"/>
      <w:marBottom w:val="0"/>
      <w:divBdr>
        <w:top w:val="none" w:sz="0" w:space="0" w:color="auto"/>
        <w:left w:val="none" w:sz="0" w:space="0" w:color="auto"/>
        <w:bottom w:val="none" w:sz="0" w:space="0" w:color="auto"/>
        <w:right w:val="none" w:sz="0" w:space="0" w:color="auto"/>
      </w:divBdr>
    </w:div>
    <w:div w:id="1376738251">
      <w:bodyDiv w:val="1"/>
      <w:marLeft w:val="0"/>
      <w:marRight w:val="0"/>
      <w:marTop w:val="0"/>
      <w:marBottom w:val="0"/>
      <w:divBdr>
        <w:top w:val="none" w:sz="0" w:space="0" w:color="auto"/>
        <w:left w:val="none" w:sz="0" w:space="0" w:color="auto"/>
        <w:bottom w:val="none" w:sz="0" w:space="0" w:color="auto"/>
        <w:right w:val="none" w:sz="0" w:space="0" w:color="auto"/>
      </w:divBdr>
    </w:div>
    <w:div w:id="197067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2201</Characters>
  <Application>Microsoft Office Word</Application>
  <DocSecurity>0</DocSecurity>
  <Lines>18</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Spett</vt:lpstr>
      <vt:lpstr>Spett</vt:lpstr>
    </vt:vector>
  </TitlesOfParts>
  <Company>IB Informatica</Company>
  <LinksUpToDate>false</LinksUpToDate>
  <CharactersWithSpaces>2582</CharactersWithSpaces>
  <SharedDoc>false</SharedDoc>
  <HLinks>
    <vt:vector size="12" baseType="variant">
      <vt:variant>
        <vt:i4>3932225</vt:i4>
      </vt:variant>
      <vt:variant>
        <vt:i4>12</vt:i4>
      </vt:variant>
      <vt:variant>
        <vt:i4>0</vt:i4>
      </vt:variant>
      <vt:variant>
        <vt:i4>5</vt:i4>
      </vt:variant>
      <vt:variant>
        <vt:lpwstr>mailto:commerciale@ib-facility.com</vt:lpwstr>
      </vt:variant>
      <vt:variant>
        <vt:lpwstr/>
      </vt:variant>
      <vt:variant>
        <vt:i4>524309</vt:i4>
      </vt:variant>
      <vt:variant>
        <vt:i4>9</vt:i4>
      </vt:variant>
      <vt:variant>
        <vt:i4>0</vt:i4>
      </vt:variant>
      <vt:variant>
        <vt:i4>5</vt:i4>
      </vt:variant>
      <vt:variant>
        <vt:lpwstr>http://www.gruppo-ib.com/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Daniela CO</dc:creator>
  <cp:keywords/>
  <dc:description/>
  <cp:lastModifiedBy>Starcomunicazione</cp:lastModifiedBy>
  <cp:revision>5</cp:revision>
  <cp:lastPrinted>2009-01-09T08:59:00Z</cp:lastPrinted>
  <dcterms:created xsi:type="dcterms:W3CDTF">2021-05-06T12:17:00Z</dcterms:created>
  <dcterms:modified xsi:type="dcterms:W3CDTF">2021-05-10T07:12:00Z</dcterms:modified>
</cp:coreProperties>
</file>