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0CE" w:rsidRDefault="009400CE" w:rsidP="009400C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9400CE" w:rsidRDefault="009400CE" w:rsidP="009400C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96463" w:rsidRPr="009400CE" w:rsidRDefault="00F96463" w:rsidP="009400C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9400CE">
        <w:rPr>
          <w:rFonts w:ascii="Times New Roman" w:hAnsi="Times New Roman" w:cs="Times New Roman"/>
          <w:b/>
        </w:rPr>
        <w:t>Comunicato Stampa</w:t>
      </w: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10290" w:rsidRDefault="00310290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Salerno Container Terminal SpA - società </w:t>
      </w:r>
      <w:r w:rsidR="00F96463" w:rsidRPr="009400C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ontrollata dal Gruppo Gallozzi - </w:t>
      </w:r>
      <w:r w:rsidR="00F96463" w:rsidRPr="009400CE">
        <w:rPr>
          <w:rFonts w:ascii="Times New Roman" w:hAnsi="Times New Roman" w:cs="Times New Roman"/>
        </w:rPr>
        <w:t>ha definito questa mattina - martedì 10 aprile 2018 - un importante nuovo tassello del proprio percorso di potenziamento</w:t>
      </w:r>
      <w:r w:rsidR="00631D94">
        <w:rPr>
          <w:rFonts w:ascii="Times New Roman" w:hAnsi="Times New Roman" w:cs="Times New Roman"/>
        </w:rPr>
        <w:t xml:space="preserve"> strategico</w:t>
      </w:r>
      <w:r>
        <w:rPr>
          <w:rFonts w:ascii="Times New Roman" w:hAnsi="Times New Roman" w:cs="Times New Roman"/>
        </w:rPr>
        <w:t>,</w:t>
      </w:r>
      <w:r w:rsidR="00F96463" w:rsidRPr="009400CE">
        <w:rPr>
          <w:rFonts w:ascii="Times New Roman" w:hAnsi="Times New Roman" w:cs="Times New Roman"/>
        </w:rPr>
        <w:t xml:space="preserve"> mirato ad un’ulteriore fase di crescita, con l’ingresso nel capitale sociale del Gruppo Spinelli, a suo volta partecipato dal fondo di investimento </w:t>
      </w:r>
      <w:r>
        <w:rPr>
          <w:rFonts w:ascii="Times New Roman" w:hAnsi="Times New Roman" w:cs="Times New Roman"/>
        </w:rPr>
        <w:t>“</w:t>
      </w:r>
      <w:r w:rsidR="00F96463" w:rsidRPr="009400CE">
        <w:rPr>
          <w:rFonts w:ascii="Times New Roman" w:hAnsi="Times New Roman" w:cs="Times New Roman"/>
        </w:rPr>
        <w:t>iC</w:t>
      </w:r>
      <w:r w:rsidR="00033EEC">
        <w:rPr>
          <w:rFonts w:ascii="Times New Roman" w:hAnsi="Times New Roman" w:cs="Times New Roman"/>
        </w:rPr>
        <w:t>ON Infrastructure</w:t>
      </w:r>
      <w:r>
        <w:rPr>
          <w:rFonts w:ascii="Times New Roman" w:hAnsi="Times New Roman" w:cs="Times New Roman"/>
        </w:rPr>
        <w:t>”</w:t>
      </w:r>
      <w:r w:rsidR="00F96463" w:rsidRPr="009400CE">
        <w:rPr>
          <w:rFonts w:ascii="Times New Roman" w:hAnsi="Times New Roman" w:cs="Times New Roman"/>
        </w:rPr>
        <w:t xml:space="preserve">. Il capitale sociale </w:t>
      </w:r>
      <w:r w:rsidR="00C6779F">
        <w:rPr>
          <w:rFonts w:ascii="Times New Roman" w:hAnsi="Times New Roman" w:cs="Times New Roman"/>
        </w:rPr>
        <w:t>di SCT</w:t>
      </w:r>
      <w:r>
        <w:rPr>
          <w:rFonts w:ascii="Times New Roman" w:hAnsi="Times New Roman" w:cs="Times New Roman"/>
        </w:rPr>
        <w:t xml:space="preserve"> SpA </w:t>
      </w:r>
      <w:r w:rsidR="00C6779F">
        <w:rPr>
          <w:rFonts w:ascii="Times New Roman" w:hAnsi="Times New Roman" w:cs="Times New Roman"/>
        </w:rPr>
        <w:t xml:space="preserve">risulta, pertanto, </w:t>
      </w:r>
      <w:r w:rsidR="00F96463" w:rsidRPr="009400CE">
        <w:rPr>
          <w:rFonts w:ascii="Times New Roman" w:hAnsi="Times New Roman" w:cs="Times New Roman"/>
        </w:rPr>
        <w:t>oggi composto</w:t>
      </w:r>
      <w:r w:rsidR="00C6779F">
        <w:rPr>
          <w:rFonts w:ascii="Times New Roman" w:hAnsi="Times New Roman" w:cs="Times New Roman"/>
        </w:rPr>
        <w:t xml:space="preserve"> da</w:t>
      </w:r>
      <w:r w:rsidR="00F96463" w:rsidRPr="009400CE">
        <w:rPr>
          <w:rFonts w:ascii="Times New Roman" w:hAnsi="Times New Roman" w:cs="Times New Roman"/>
        </w:rPr>
        <w:t xml:space="preserve">: Gruppo Gallozzi, azionista di maggioranza con il 55%; Spinelli Srl-iCon con il 30%; Contship-Eurogate (tramite “La Spezia Container Terminal”), presente nella compagine azionaria fin dal 1991, con il 15%. </w:t>
      </w:r>
    </w:p>
    <w:p w:rsidR="00FB48EE" w:rsidRDefault="00FB48EE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96463" w:rsidRPr="009400CE" w:rsidRDefault="00310290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Salerno Container Terminal SpA </w:t>
      </w:r>
      <w:r w:rsidR="00F96463" w:rsidRPr="009400CE">
        <w:rPr>
          <w:rFonts w:ascii="Times New Roman" w:hAnsi="Times New Roman" w:cs="Times New Roman"/>
        </w:rPr>
        <w:t>assume</w:t>
      </w:r>
      <w:r w:rsidR="00886577">
        <w:rPr>
          <w:rFonts w:ascii="Times New Roman" w:hAnsi="Times New Roman" w:cs="Times New Roman"/>
        </w:rPr>
        <w:t>, così,</w:t>
      </w:r>
      <w:r w:rsidR="00F96463" w:rsidRPr="009400CE">
        <w:rPr>
          <w:rFonts w:ascii="Times New Roman" w:hAnsi="Times New Roman" w:cs="Times New Roman"/>
        </w:rPr>
        <w:t xml:space="preserve"> il </w:t>
      </w:r>
      <w:r w:rsidR="00886577">
        <w:rPr>
          <w:rFonts w:ascii="Times New Roman" w:hAnsi="Times New Roman" w:cs="Times New Roman"/>
        </w:rPr>
        <w:t xml:space="preserve">profilo </w:t>
      </w:r>
      <w:r w:rsidR="00F96463" w:rsidRPr="009400CE">
        <w:rPr>
          <w:rFonts w:ascii="Times New Roman" w:hAnsi="Times New Roman" w:cs="Times New Roman"/>
        </w:rPr>
        <w:t>di una grande alleanza tra i maggiori operatori privati del settore portuale</w:t>
      </w:r>
      <w:r>
        <w:rPr>
          <w:rFonts w:ascii="Times New Roman" w:hAnsi="Times New Roman" w:cs="Times New Roman"/>
        </w:rPr>
        <w:t xml:space="preserve"> in Italia</w:t>
      </w:r>
      <w:r w:rsidR="00F96463" w:rsidRPr="009400CE">
        <w:rPr>
          <w:rFonts w:ascii="Times New Roman" w:hAnsi="Times New Roman" w:cs="Times New Roman"/>
        </w:rPr>
        <w:t>, con un approccio di</w:t>
      </w:r>
      <w:r w:rsidR="00C6779F">
        <w:rPr>
          <w:rFonts w:ascii="Times New Roman" w:hAnsi="Times New Roman" w:cs="Times New Roman"/>
        </w:rPr>
        <w:t xml:space="preserve"> mercato fortemente autonomo ed</w:t>
      </w:r>
      <w:r w:rsidR="00F96463" w:rsidRPr="009400CE">
        <w:rPr>
          <w:rFonts w:ascii="Times New Roman" w:hAnsi="Times New Roman" w:cs="Times New Roman"/>
        </w:rPr>
        <w:t xml:space="preserve"> indipendente, tale da assicurare la migliore risposta operativa e commerciale alle grandi aggregazioni già rea</w:t>
      </w:r>
      <w:r>
        <w:rPr>
          <w:rFonts w:ascii="Times New Roman" w:hAnsi="Times New Roman" w:cs="Times New Roman"/>
        </w:rPr>
        <w:t>lizzate nel mondo dello shippin</w:t>
      </w:r>
      <w:r w:rsidR="00F96463" w:rsidRPr="009400CE">
        <w:rPr>
          <w:rFonts w:ascii="Times New Roman" w:hAnsi="Times New Roman" w:cs="Times New Roman"/>
        </w:rPr>
        <w:t xml:space="preserve">g globale. </w:t>
      </w: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400CE">
        <w:rPr>
          <w:rFonts w:ascii="Times New Roman" w:hAnsi="Times New Roman" w:cs="Times New Roman"/>
        </w:rPr>
        <w:t xml:space="preserve">Agostino Gallozzi, ricoprirà, in continuità, la carica di presidente ed amministratore delegato di Salerno Container </w:t>
      </w:r>
      <w:r w:rsidR="006870C3">
        <w:rPr>
          <w:rFonts w:ascii="Times New Roman" w:hAnsi="Times New Roman" w:cs="Times New Roman"/>
        </w:rPr>
        <w:t xml:space="preserve">Terminal </w:t>
      </w:r>
      <w:r w:rsidRPr="009400CE">
        <w:rPr>
          <w:rFonts w:ascii="Times New Roman" w:hAnsi="Times New Roman" w:cs="Times New Roman"/>
        </w:rPr>
        <w:t>SpA. Il Gruppo Gallozzi avrà 4 rappresentanti nel Consiglio di Amministrazione, 1 il Gruppo Spinelli, 1 iCon Infrastructure e 1 Contship-Eurogate (LSCT).</w:t>
      </w: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400CE">
        <w:rPr>
          <w:rFonts w:ascii="Times New Roman" w:hAnsi="Times New Roman" w:cs="Times New Roman"/>
        </w:rPr>
        <w:t xml:space="preserve">“Esprimo grande soddisfazione per l’intesa raggiunta con la famiglia Spinelli - </w:t>
      </w:r>
      <w:r w:rsidRPr="000422EC">
        <w:rPr>
          <w:rFonts w:ascii="Times New Roman" w:hAnsi="Times New Roman" w:cs="Times New Roman"/>
          <w:b/>
        </w:rPr>
        <w:t>ha dichiarato il presidente Agostino Gallozzi</w:t>
      </w:r>
      <w:r w:rsidRPr="009400CE">
        <w:rPr>
          <w:rFonts w:ascii="Times New Roman" w:hAnsi="Times New Roman" w:cs="Times New Roman"/>
        </w:rPr>
        <w:t xml:space="preserve"> - alla quale siamo legati da sentimenti di amicizia e stima di lungo periodo, oltre che accomunati da esperienze imprenditoriali simili e complementari nello straordinario mondo dello shipping e della portualità. Uguale sodd</w:t>
      </w:r>
      <w:r w:rsidR="00310290">
        <w:rPr>
          <w:rFonts w:ascii="Times New Roman" w:hAnsi="Times New Roman" w:cs="Times New Roman"/>
        </w:rPr>
        <w:t xml:space="preserve">isfazione desidero manifestare </w:t>
      </w:r>
      <w:r w:rsidRPr="009400CE">
        <w:rPr>
          <w:rFonts w:ascii="Times New Roman" w:hAnsi="Times New Roman" w:cs="Times New Roman"/>
        </w:rPr>
        <w:t>per l’ingresso</w:t>
      </w:r>
      <w:r w:rsidR="00C6779F">
        <w:rPr>
          <w:rFonts w:ascii="Times New Roman" w:hAnsi="Times New Roman" w:cs="Times New Roman"/>
        </w:rPr>
        <w:t>, tramite Spinelli,</w:t>
      </w:r>
      <w:r w:rsidRPr="009400CE">
        <w:rPr>
          <w:rFonts w:ascii="Times New Roman" w:hAnsi="Times New Roman" w:cs="Times New Roman"/>
        </w:rPr>
        <w:t xml:space="preserve"> nel capitale sociale di Sct SpA del fondo </w:t>
      </w:r>
      <w:r w:rsidR="00310290">
        <w:rPr>
          <w:rFonts w:ascii="Times New Roman" w:hAnsi="Times New Roman" w:cs="Times New Roman"/>
        </w:rPr>
        <w:t>“</w:t>
      </w:r>
      <w:r w:rsidRPr="009400CE">
        <w:rPr>
          <w:rFonts w:ascii="Times New Roman" w:hAnsi="Times New Roman" w:cs="Times New Roman"/>
        </w:rPr>
        <w:t>iC</w:t>
      </w:r>
      <w:r w:rsidR="00033EEC">
        <w:rPr>
          <w:rFonts w:ascii="Times New Roman" w:hAnsi="Times New Roman" w:cs="Times New Roman"/>
        </w:rPr>
        <w:t>ON Infrastructure</w:t>
      </w:r>
      <w:r w:rsidR="00310290">
        <w:rPr>
          <w:rFonts w:ascii="Times New Roman" w:hAnsi="Times New Roman" w:cs="Times New Roman"/>
        </w:rPr>
        <w:t>”</w:t>
      </w:r>
      <w:r w:rsidRPr="009400CE">
        <w:rPr>
          <w:rFonts w:ascii="Times New Roman" w:hAnsi="Times New Roman" w:cs="Times New Roman"/>
        </w:rPr>
        <w:t xml:space="preserve">, del quale ho apprezzato la grande professionalità e competenza. Siamo molto contenti che un Fondo di Investimenti di tale rilevanza internazionale abbia ritenuto conveniente investire in Sct SpA, individuando nella nostra azienda un grande potenziale di crescita e redditività”. </w:t>
      </w:r>
    </w:p>
    <w:p w:rsidR="00F96463" w:rsidRPr="009400CE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96463" w:rsidRDefault="00F96463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400CE">
        <w:rPr>
          <w:rFonts w:ascii="Times New Roman" w:hAnsi="Times New Roman" w:cs="Times New Roman"/>
        </w:rPr>
        <w:t>Il presidente Gallozzi ha, poi, sintetizzato il piano strategico di sviluppo di Salerno Con</w:t>
      </w:r>
      <w:r w:rsidR="00310290">
        <w:rPr>
          <w:rFonts w:ascii="Times New Roman" w:hAnsi="Times New Roman" w:cs="Times New Roman"/>
        </w:rPr>
        <w:t>tainer Terminal SpA preannunciand</w:t>
      </w:r>
      <w:r w:rsidRPr="009400CE">
        <w:rPr>
          <w:rFonts w:ascii="Times New Roman" w:hAnsi="Times New Roman" w:cs="Times New Roman"/>
        </w:rPr>
        <w:t>o l’attuazione di un articolato programma di investimenti che preved</w:t>
      </w:r>
      <w:r w:rsidR="00C6779F">
        <w:rPr>
          <w:rFonts w:ascii="Times New Roman" w:hAnsi="Times New Roman" w:cs="Times New Roman"/>
        </w:rPr>
        <w:t xml:space="preserve">e la messa in opera </w:t>
      </w:r>
      <w:r w:rsidR="00033EEC">
        <w:rPr>
          <w:rFonts w:ascii="Times New Roman" w:hAnsi="Times New Roman" w:cs="Times New Roman"/>
        </w:rPr>
        <w:t xml:space="preserve">nei prossimi anni </w:t>
      </w:r>
      <w:r w:rsidRPr="009400CE">
        <w:rPr>
          <w:rFonts w:ascii="Times New Roman" w:hAnsi="Times New Roman" w:cs="Times New Roman"/>
        </w:rPr>
        <w:t xml:space="preserve"> all’interno del porto di Salerno di 5 gru per la gestione operativa di navi full-cont</w:t>
      </w:r>
      <w:r w:rsidR="007F4450">
        <w:rPr>
          <w:rFonts w:ascii="Times New Roman" w:hAnsi="Times New Roman" w:cs="Times New Roman"/>
        </w:rPr>
        <w:t>ainer</w:t>
      </w:r>
      <w:r w:rsidRPr="009400CE">
        <w:rPr>
          <w:rFonts w:ascii="Times New Roman" w:hAnsi="Times New Roman" w:cs="Times New Roman"/>
        </w:rPr>
        <w:t xml:space="preserve"> di ultima generazione, il potenziamento del parco dei mezzi meccanici per una maggiore e più efficiente capacità di movimentazione e stoccaggio nei piazzali, l’acquisizione di ulteriori aree retro-portuali.</w:t>
      </w:r>
    </w:p>
    <w:p w:rsidR="006630DA" w:rsidRDefault="006630DA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630DA" w:rsidRDefault="006630DA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400CE">
        <w:rPr>
          <w:rFonts w:ascii="Times New Roman" w:hAnsi="Times New Roman" w:cs="Times New Roman"/>
        </w:rPr>
        <w:t>“L’obie</w:t>
      </w:r>
      <w:r w:rsidR="00A86991">
        <w:rPr>
          <w:rFonts w:ascii="Times New Roman" w:hAnsi="Times New Roman" w:cs="Times New Roman"/>
        </w:rPr>
        <w:t>ttivo di Salerno Container Termi</w:t>
      </w:r>
      <w:r w:rsidRPr="009400CE">
        <w:rPr>
          <w:rFonts w:ascii="Times New Roman" w:hAnsi="Times New Roman" w:cs="Times New Roman"/>
        </w:rPr>
        <w:t xml:space="preserve">nal, una </w:t>
      </w:r>
      <w:r>
        <w:rPr>
          <w:rFonts w:ascii="Times New Roman" w:hAnsi="Times New Roman" w:cs="Times New Roman"/>
        </w:rPr>
        <w:t xml:space="preserve">delle venti società del nostro Gruppo - </w:t>
      </w:r>
      <w:r w:rsidRPr="006630DA">
        <w:rPr>
          <w:rFonts w:ascii="Times New Roman" w:hAnsi="Times New Roman" w:cs="Times New Roman"/>
          <w:b/>
        </w:rPr>
        <w:t xml:space="preserve">ha concluso il presidente Gallozzi </w:t>
      </w:r>
      <w:r>
        <w:rPr>
          <w:rFonts w:ascii="Times New Roman" w:hAnsi="Times New Roman" w:cs="Times New Roman"/>
        </w:rPr>
        <w:t xml:space="preserve">- </w:t>
      </w:r>
      <w:r w:rsidRPr="009400CE">
        <w:rPr>
          <w:rFonts w:ascii="Times New Roman" w:hAnsi="Times New Roman" w:cs="Times New Roman"/>
        </w:rPr>
        <w:t>è crescere</w:t>
      </w:r>
      <w:r w:rsidR="00350D72">
        <w:rPr>
          <w:rFonts w:ascii="Times New Roman" w:hAnsi="Times New Roman" w:cs="Times New Roman"/>
        </w:rPr>
        <w:t>, investire e crescere</w:t>
      </w:r>
      <w:r w:rsidRPr="009400CE">
        <w:rPr>
          <w:rFonts w:ascii="Times New Roman" w:hAnsi="Times New Roman" w:cs="Times New Roman"/>
        </w:rPr>
        <w:t xml:space="preserve"> in una dimensione sempre più orientata ai mercati dello shipping globale, </w:t>
      </w:r>
      <w:r>
        <w:rPr>
          <w:rFonts w:ascii="Times New Roman" w:hAnsi="Times New Roman" w:cs="Times New Roman"/>
        </w:rPr>
        <w:t>mettendo in campo</w:t>
      </w:r>
      <w:r w:rsidRPr="009400CE">
        <w:rPr>
          <w:rFonts w:ascii="Times New Roman" w:hAnsi="Times New Roman" w:cs="Times New Roman"/>
        </w:rPr>
        <w:t xml:space="preserve"> un sistema di alleanze industriali strategiche </w:t>
      </w:r>
      <w:r>
        <w:rPr>
          <w:rFonts w:ascii="Times New Roman" w:hAnsi="Times New Roman" w:cs="Times New Roman"/>
        </w:rPr>
        <w:t>e disponendo di</w:t>
      </w:r>
      <w:r w:rsidRPr="009400CE">
        <w:rPr>
          <w:rFonts w:ascii="Times New Roman" w:hAnsi="Times New Roman" w:cs="Times New Roman"/>
        </w:rPr>
        <w:t xml:space="preserve"> nuove importanti risorse finanziarie, </w:t>
      </w:r>
      <w:r>
        <w:rPr>
          <w:rFonts w:ascii="Times New Roman" w:hAnsi="Times New Roman" w:cs="Times New Roman"/>
        </w:rPr>
        <w:t xml:space="preserve"> perché è chiaro</w:t>
      </w:r>
      <w:r w:rsidRPr="009400CE">
        <w:rPr>
          <w:rFonts w:ascii="Times New Roman" w:hAnsi="Times New Roman" w:cs="Times New Roman"/>
        </w:rPr>
        <w:t>: in un mondo sempre più competitivo e sempre più animato da grandi alleanze, di portata planetaria, senza aggregazioni, da soli non si va da nessuna parte</w:t>
      </w:r>
      <w:r w:rsidR="00350D72">
        <w:rPr>
          <w:rFonts w:ascii="Times New Roman" w:hAnsi="Times New Roman" w:cs="Times New Roman"/>
        </w:rPr>
        <w:t xml:space="preserve">. </w:t>
      </w:r>
      <w:r w:rsidR="007F147B">
        <w:rPr>
          <w:rFonts w:ascii="Times New Roman" w:hAnsi="Times New Roman" w:cs="Times New Roman"/>
        </w:rPr>
        <w:t>Il</w:t>
      </w:r>
      <w:r w:rsidR="00350D72">
        <w:rPr>
          <w:rFonts w:ascii="Times New Roman" w:hAnsi="Times New Roman" w:cs="Times New Roman"/>
        </w:rPr>
        <w:t xml:space="preserve"> porto di Salerno offre</w:t>
      </w:r>
      <w:r w:rsidR="007F147B">
        <w:rPr>
          <w:rFonts w:ascii="Times New Roman" w:hAnsi="Times New Roman" w:cs="Times New Roman"/>
        </w:rPr>
        <w:t xml:space="preserve"> così</w:t>
      </w:r>
      <w:r w:rsidR="00350D72">
        <w:rPr>
          <w:rFonts w:ascii="Times New Roman" w:hAnsi="Times New Roman" w:cs="Times New Roman"/>
        </w:rPr>
        <w:t xml:space="preserve"> una prima dimostrazione concreta </w:t>
      </w:r>
      <w:r w:rsidR="008B148E">
        <w:rPr>
          <w:rFonts w:ascii="Times New Roman" w:hAnsi="Times New Roman" w:cs="Times New Roman"/>
        </w:rPr>
        <w:t xml:space="preserve">ed efficace </w:t>
      </w:r>
      <w:r w:rsidR="00350D72">
        <w:rPr>
          <w:rFonts w:ascii="Times New Roman" w:hAnsi="Times New Roman" w:cs="Times New Roman"/>
        </w:rPr>
        <w:t xml:space="preserve">di capacità attrattiva di nuovi flussi di investimento anche sul versante delle opportunità offerte dalla </w:t>
      </w:r>
      <w:r w:rsidR="00350D72" w:rsidRPr="00E049C2">
        <w:rPr>
          <w:rFonts w:ascii="Times New Roman" w:hAnsi="Times New Roman" w:cs="Times New Roman"/>
          <w:b/>
        </w:rPr>
        <w:t>Zona Economica Speciale</w:t>
      </w:r>
      <w:r w:rsidR="00350D72">
        <w:rPr>
          <w:rFonts w:ascii="Times New Roman" w:hAnsi="Times New Roman" w:cs="Times New Roman"/>
        </w:rPr>
        <w:t xml:space="preserve"> in via di istituzione</w:t>
      </w:r>
      <w:r>
        <w:rPr>
          <w:rFonts w:ascii="Times New Roman" w:hAnsi="Times New Roman" w:cs="Times New Roman"/>
        </w:rPr>
        <w:t>”</w:t>
      </w:r>
      <w:r w:rsidRPr="009400CE">
        <w:rPr>
          <w:rFonts w:ascii="Times New Roman" w:hAnsi="Times New Roman" w:cs="Times New Roman"/>
        </w:rPr>
        <w:t>.</w:t>
      </w:r>
    </w:p>
    <w:p w:rsidR="000422EC" w:rsidRDefault="000422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B7EFA" w:rsidRDefault="009B7EFA" w:rsidP="009400C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C6779F" w:rsidRDefault="00C6779F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</w:p>
    <w:p w:rsidR="00C6779F" w:rsidRDefault="00C6779F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</w:p>
    <w:p w:rsidR="00C6779F" w:rsidRDefault="00C6779F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</w:p>
    <w:p w:rsidR="00C6779F" w:rsidRDefault="00C6779F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</w:p>
    <w:p w:rsidR="00C6779F" w:rsidRDefault="00C6779F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</w:p>
    <w:p w:rsidR="009B7EFA" w:rsidRPr="00C73752" w:rsidRDefault="009B7EFA" w:rsidP="009B7EFA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  <w:r w:rsidRPr="00C73752">
        <w:rPr>
          <w:rFonts w:ascii="Times New Roman" w:hAnsi="Times New Roman" w:cs="Times New Roman"/>
          <w:b/>
          <w:u w:val="single"/>
        </w:rPr>
        <w:t>La scheda.</w:t>
      </w: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6779F">
        <w:rPr>
          <w:rFonts w:ascii="Times New Roman" w:hAnsi="Times New Roman" w:cs="Times New Roman"/>
          <w:b/>
        </w:rPr>
        <w:t>Il Gruppo Spinelli</w:t>
      </w:r>
      <w:r w:rsidRPr="009400CE">
        <w:rPr>
          <w:rFonts w:ascii="Times New Roman" w:hAnsi="Times New Roman" w:cs="Times New Roman"/>
        </w:rPr>
        <w:t xml:space="preserve"> è uno dei maggiori operatori privati italiani nel campo della portualità e della logistica. Fondato nel 1963 da Aldo Spinelli, svolge le proprie attività  </w:t>
      </w:r>
      <w:r w:rsidR="00C6779F">
        <w:rPr>
          <w:rFonts w:ascii="Times New Roman" w:hAnsi="Times New Roman" w:cs="Times New Roman"/>
        </w:rPr>
        <w:t xml:space="preserve">nei terminal portuali di Genova e </w:t>
      </w:r>
      <w:r w:rsidRPr="009400CE">
        <w:rPr>
          <w:rFonts w:ascii="Times New Roman" w:hAnsi="Times New Roman" w:cs="Times New Roman"/>
        </w:rPr>
        <w:t xml:space="preserve">nelle basi operative di Genova, Padova, Livorno, Milano (Arluno), La Spezia (Santo Stefano Magra) e Reggio Emilia (Dinazzano). </w:t>
      </w:r>
      <w:r w:rsidR="00E56C90">
        <w:rPr>
          <w:rFonts w:ascii="Times New Roman" w:hAnsi="Times New Roman" w:cs="Times New Roman"/>
        </w:rPr>
        <w:t>Il terminale portuale di Genova ha movimentato circa 520,000 TEUs di containers nel 2017.</w:t>
      </w: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6779F">
        <w:rPr>
          <w:rFonts w:ascii="Times New Roman" w:hAnsi="Times New Roman" w:cs="Times New Roman"/>
          <w:b/>
        </w:rPr>
        <w:t>iC</w:t>
      </w:r>
      <w:r w:rsidR="009A34B6">
        <w:rPr>
          <w:rFonts w:ascii="Times New Roman" w:hAnsi="Times New Roman" w:cs="Times New Roman"/>
          <w:b/>
        </w:rPr>
        <w:t>ON</w:t>
      </w:r>
      <w:r w:rsidRPr="00C6779F">
        <w:rPr>
          <w:rFonts w:ascii="Times New Roman" w:hAnsi="Times New Roman" w:cs="Times New Roman"/>
          <w:b/>
        </w:rPr>
        <w:t xml:space="preserve"> Infrastructure”,</w:t>
      </w:r>
      <w:r w:rsidRPr="009400CE">
        <w:rPr>
          <w:rFonts w:ascii="Times New Roman" w:hAnsi="Times New Roman" w:cs="Times New Roman"/>
        </w:rPr>
        <w:t xml:space="preserve"> con risorse gestite pari ad oltre 2,5 miliardi di euro e con una recente ulteriore raccolta (Fondo </w:t>
      </w:r>
      <w:r>
        <w:rPr>
          <w:rFonts w:ascii="Times New Roman" w:hAnsi="Times New Roman" w:cs="Times New Roman"/>
        </w:rPr>
        <w:t>“</w:t>
      </w:r>
      <w:r w:rsidRPr="009400CE">
        <w:rPr>
          <w:rFonts w:ascii="Times New Roman" w:hAnsi="Times New Roman" w:cs="Times New Roman"/>
        </w:rPr>
        <w:t>iCon IV</w:t>
      </w:r>
      <w:r>
        <w:rPr>
          <w:rFonts w:ascii="Times New Roman" w:hAnsi="Times New Roman" w:cs="Times New Roman"/>
        </w:rPr>
        <w:t>”</w:t>
      </w:r>
      <w:r w:rsidRPr="009400CE">
        <w:rPr>
          <w:rFonts w:ascii="Times New Roman" w:hAnsi="Times New Roman" w:cs="Times New Roman"/>
        </w:rPr>
        <w:t>) di 1,</w:t>
      </w:r>
      <w:r w:rsidR="00033EEC">
        <w:rPr>
          <w:rFonts w:ascii="Times New Roman" w:hAnsi="Times New Roman" w:cs="Times New Roman"/>
        </w:rPr>
        <w:t>2</w:t>
      </w:r>
      <w:r w:rsidRPr="009400CE">
        <w:rPr>
          <w:rFonts w:ascii="Times New Roman" w:hAnsi="Times New Roman" w:cs="Times New Roman"/>
        </w:rPr>
        <w:t xml:space="preserve"> miliardi di euro, è un fondo specializzato in investimenti infrastrutturali e portuali in Europa e Nord America. </w:t>
      </w: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870C3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6779F">
        <w:rPr>
          <w:rFonts w:ascii="Times New Roman" w:hAnsi="Times New Roman" w:cs="Times New Roman"/>
          <w:b/>
        </w:rPr>
        <w:t>La Spezia Container Terminal” del Gruppo Contship-Eurogate</w:t>
      </w:r>
      <w:r w:rsidRPr="009400CE">
        <w:rPr>
          <w:rFonts w:ascii="Times New Roman" w:hAnsi="Times New Roman" w:cs="Times New Roman"/>
        </w:rPr>
        <w:t xml:space="preserve"> è presente nella compagine sociale di Salerno Container Terminal fin dal 1991,</w:t>
      </w:r>
      <w:r w:rsidR="00033EEC">
        <w:rPr>
          <w:rFonts w:ascii="Times New Roman" w:hAnsi="Times New Roman" w:cs="Times New Roman"/>
        </w:rPr>
        <w:t xml:space="preserve"> </w:t>
      </w:r>
      <w:r w:rsidRPr="009400CE">
        <w:rPr>
          <w:rFonts w:ascii="Times New Roman" w:hAnsi="Times New Roman" w:cs="Times New Roman"/>
        </w:rPr>
        <w:t xml:space="preserve">oggi con il 15% di partecipazione. La famiglia Eckelmann, che controlla il gruppo Eurogate-Contship, unita in rapporti di solida amicizia personale con la famiglia Gallozzi, è indiscussa artefice della crescita e dello sviluppo </w:t>
      </w: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400CE">
        <w:rPr>
          <w:rFonts w:ascii="Times New Roman" w:hAnsi="Times New Roman" w:cs="Times New Roman"/>
        </w:rPr>
        <w:t xml:space="preserve">del porto della Città di Amburgo, fin dal 1865. Eurogate è il maggiore operatore terminalista portuale d’Europa, con la presenza in 11 porti e la movimentazione annuale di 14,6 milioni di contenitori-teus all’anno. </w:t>
      </w:r>
    </w:p>
    <w:p w:rsidR="009B7EFA" w:rsidRPr="009400CE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0814A0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6779F">
        <w:rPr>
          <w:rFonts w:ascii="Times New Roman" w:hAnsi="Times New Roman" w:cs="Times New Roman"/>
          <w:b/>
        </w:rPr>
        <w:t>Gallozzi Group SpA,</w:t>
      </w:r>
      <w:r w:rsidRPr="009400CE">
        <w:rPr>
          <w:rFonts w:ascii="Times New Roman" w:hAnsi="Times New Roman" w:cs="Times New Roman"/>
        </w:rPr>
        <w:t xml:space="preserve"> nasce a Salerno nel 1952, dove ha la propria sede e controlla oltre venti società operative nei settori del trasporto marittimo, logistica portuale, porti turistici, con proprie sedi operative in Inghilterra, Cina, Turchia e, pro</w:t>
      </w:r>
      <w:r w:rsidR="00A53515">
        <w:rPr>
          <w:rFonts w:ascii="Times New Roman" w:hAnsi="Times New Roman" w:cs="Times New Roman"/>
        </w:rPr>
        <w:t>s</w:t>
      </w:r>
      <w:r w:rsidRPr="009400CE">
        <w:rPr>
          <w:rFonts w:ascii="Times New Roman" w:hAnsi="Times New Roman" w:cs="Times New Roman"/>
        </w:rPr>
        <w:t>simamente, in Spagna e Germania. Occupa a Salerno direttamente oltre 330 persone.</w:t>
      </w:r>
      <w:r>
        <w:rPr>
          <w:rFonts w:ascii="Times New Roman" w:hAnsi="Times New Roman" w:cs="Times New Roman"/>
        </w:rPr>
        <w:t xml:space="preserve"> </w:t>
      </w:r>
    </w:p>
    <w:p w:rsidR="000814A0" w:rsidRDefault="000814A0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B7EFA" w:rsidRDefault="009B7EFA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6779F">
        <w:rPr>
          <w:rFonts w:ascii="Times New Roman" w:hAnsi="Times New Roman" w:cs="Times New Roman"/>
          <w:b/>
        </w:rPr>
        <w:t>Salerno Container Terminal SpA</w:t>
      </w:r>
      <w:r w:rsidRPr="009400CE">
        <w:rPr>
          <w:rFonts w:ascii="Times New Roman" w:hAnsi="Times New Roman" w:cs="Times New Roman"/>
        </w:rPr>
        <w:t xml:space="preserve"> (Gruppo Gallozzi SpA) </w:t>
      </w:r>
      <w:r>
        <w:rPr>
          <w:rFonts w:ascii="Times New Roman" w:hAnsi="Times New Roman" w:cs="Times New Roman"/>
        </w:rPr>
        <w:t>in</w:t>
      </w:r>
      <w:r w:rsidRPr="009400CE">
        <w:rPr>
          <w:rFonts w:ascii="Times New Roman" w:hAnsi="Times New Roman" w:cs="Times New Roman"/>
        </w:rPr>
        <w:t xml:space="preserve"> forte</w:t>
      </w:r>
      <w:r>
        <w:rPr>
          <w:rFonts w:ascii="Times New Roman" w:hAnsi="Times New Roman" w:cs="Times New Roman"/>
        </w:rPr>
        <w:t xml:space="preserve"> e</w:t>
      </w:r>
      <w:r w:rsidRPr="009400CE">
        <w:rPr>
          <w:rFonts w:ascii="Times New Roman" w:hAnsi="Times New Roman" w:cs="Times New Roman"/>
        </w:rPr>
        <w:t xml:space="preserve"> continua crescita a due cifre, negli anni ha acquisito una dimensione sempre più globale, in grado di rendere disponibile alle aziende di un ampio bacino geografico (Campania, Basilicata, Calabria, Puglia, Basso Lazio, Abruzzo e Molise) collegamenti marittimi co</w:t>
      </w:r>
      <w:r>
        <w:rPr>
          <w:rFonts w:ascii="Times New Roman" w:hAnsi="Times New Roman" w:cs="Times New Roman"/>
        </w:rPr>
        <w:t xml:space="preserve">n i mercati di tutto il mondo, </w:t>
      </w:r>
      <w:r w:rsidRPr="009400CE">
        <w:rPr>
          <w:rFonts w:ascii="Times New Roman" w:hAnsi="Times New Roman" w:cs="Times New Roman"/>
        </w:rPr>
        <w:t>grazie agli accordi operativi definiti con le compagnie di navigazione top player delle rotte internazionali.  Il terminal è operativo h 24, 360 giorni l’anno. Nel 2017 la movimentazione complessiva del terminal si è attestata a circa l’80 per cento del traffico contenitori del porto di Salerno. Sct partecipa per circa il 30 per cento al volume d</w:t>
      </w:r>
      <w:r>
        <w:rPr>
          <w:rFonts w:ascii="Times New Roman" w:hAnsi="Times New Roman" w:cs="Times New Roman"/>
        </w:rPr>
        <w:t xml:space="preserve">i affari del Gruppo Gallozzi.  </w:t>
      </w:r>
    </w:p>
    <w:p w:rsidR="006870C3" w:rsidRDefault="006870C3" w:rsidP="009B7EF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870C3" w:rsidRPr="009400CE" w:rsidRDefault="006870C3" w:rsidP="006870C3">
      <w:pPr>
        <w:spacing w:after="0" w:line="240" w:lineRule="atLeast"/>
        <w:jc w:val="both"/>
        <w:rPr>
          <w:rFonts w:ascii="Times New Roman" w:hAnsi="Times New Roman" w:cs="Times New Roman"/>
          <w:i/>
        </w:rPr>
      </w:pPr>
      <w:r w:rsidRPr="009400CE">
        <w:rPr>
          <w:rFonts w:ascii="Times New Roman" w:hAnsi="Times New Roman" w:cs="Times New Roman"/>
          <w:i/>
        </w:rPr>
        <w:t xml:space="preserve">Salerno, 10 aprile 2018 </w:t>
      </w:r>
    </w:p>
    <w:sectPr w:rsidR="006870C3" w:rsidRPr="009400CE" w:rsidSect="006159A1">
      <w:headerReference w:type="default" r:id="rId7"/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B90" w:rsidRDefault="009D0B90" w:rsidP="00F85B7E">
      <w:pPr>
        <w:spacing w:after="0" w:line="240" w:lineRule="auto"/>
      </w:pPr>
      <w:r>
        <w:separator/>
      </w:r>
    </w:p>
  </w:endnote>
  <w:endnote w:type="continuationSeparator" w:id="0">
    <w:p w:rsidR="009D0B90" w:rsidRDefault="009D0B90" w:rsidP="00F8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5B4" w:rsidRPr="00A335B4" w:rsidRDefault="00A335B4">
    <w:pPr>
      <w:pStyle w:val="Footer"/>
      <w:jc w:val="right"/>
      <w:rPr>
        <w:rFonts w:ascii="Times New Roman" w:hAnsi="Times New Roman" w:cs="Times New Roman"/>
        <w:b/>
        <w:sz w:val="18"/>
        <w:szCs w:val="18"/>
      </w:rPr>
    </w:pPr>
  </w:p>
  <w:p w:rsidR="00A335B4" w:rsidRDefault="00A33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B90" w:rsidRDefault="009D0B90" w:rsidP="00F85B7E">
      <w:pPr>
        <w:spacing w:after="0" w:line="240" w:lineRule="auto"/>
      </w:pPr>
      <w:r>
        <w:separator/>
      </w:r>
    </w:p>
  </w:footnote>
  <w:footnote w:type="continuationSeparator" w:id="0">
    <w:p w:rsidR="009D0B90" w:rsidRDefault="009D0B90" w:rsidP="00F8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B7E" w:rsidRDefault="00F85B7E">
    <w:pPr>
      <w:pStyle w:val="Header"/>
    </w:pPr>
    <w:r w:rsidRPr="00F85B7E">
      <w:rPr>
        <w:noProof/>
      </w:rPr>
      <w:drawing>
        <wp:inline distT="0" distB="0" distL="0" distR="0">
          <wp:extent cx="1543050" cy="695325"/>
          <wp:effectExtent l="19050" t="0" r="0" b="0"/>
          <wp:docPr id="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8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05E52"/>
    <w:multiLevelType w:val="hybridMultilevel"/>
    <w:tmpl w:val="92901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E7"/>
    <w:rsid w:val="0000503C"/>
    <w:rsid w:val="00005934"/>
    <w:rsid w:val="00012C1E"/>
    <w:rsid w:val="0001355F"/>
    <w:rsid w:val="00033EEC"/>
    <w:rsid w:val="000422EC"/>
    <w:rsid w:val="0005087C"/>
    <w:rsid w:val="00065701"/>
    <w:rsid w:val="000814A0"/>
    <w:rsid w:val="000825EE"/>
    <w:rsid w:val="000B060A"/>
    <w:rsid w:val="001C5388"/>
    <w:rsid w:val="001C695B"/>
    <w:rsid w:val="0022427E"/>
    <w:rsid w:val="00243B7B"/>
    <w:rsid w:val="00250D55"/>
    <w:rsid w:val="00281B34"/>
    <w:rsid w:val="002B6BC8"/>
    <w:rsid w:val="00310290"/>
    <w:rsid w:val="00350D72"/>
    <w:rsid w:val="00355A63"/>
    <w:rsid w:val="00364A2E"/>
    <w:rsid w:val="003B7943"/>
    <w:rsid w:val="003C1351"/>
    <w:rsid w:val="003F79E7"/>
    <w:rsid w:val="0040132D"/>
    <w:rsid w:val="0041026C"/>
    <w:rsid w:val="00434BF3"/>
    <w:rsid w:val="004423FE"/>
    <w:rsid w:val="00464B58"/>
    <w:rsid w:val="00471A6D"/>
    <w:rsid w:val="004837C2"/>
    <w:rsid w:val="005663F4"/>
    <w:rsid w:val="00567597"/>
    <w:rsid w:val="005A0348"/>
    <w:rsid w:val="005E21BB"/>
    <w:rsid w:val="006032D8"/>
    <w:rsid w:val="00605CA7"/>
    <w:rsid w:val="006159A1"/>
    <w:rsid w:val="00627AB9"/>
    <w:rsid w:val="00631D94"/>
    <w:rsid w:val="006427FC"/>
    <w:rsid w:val="00662F8F"/>
    <w:rsid w:val="006630DA"/>
    <w:rsid w:val="00672C05"/>
    <w:rsid w:val="006870C3"/>
    <w:rsid w:val="00691763"/>
    <w:rsid w:val="00712F15"/>
    <w:rsid w:val="007B566E"/>
    <w:rsid w:val="007C52E2"/>
    <w:rsid w:val="007E2168"/>
    <w:rsid w:val="007E3FED"/>
    <w:rsid w:val="007F147B"/>
    <w:rsid w:val="007F4450"/>
    <w:rsid w:val="00812340"/>
    <w:rsid w:val="00856F01"/>
    <w:rsid w:val="00886577"/>
    <w:rsid w:val="008A4EFF"/>
    <w:rsid w:val="008B148E"/>
    <w:rsid w:val="008B399B"/>
    <w:rsid w:val="009400CE"/>
    <w:rsid w:val="00943CD1"/>
    <w:rsid w:val="009657EE"/>
    <w:rsid w:val="009A34B6"/>
    <w:rsid w:val="009A394A"/>
    <w:rsid w:val="009B7EFA"/>
    <w:rsid w:val="009D0B90"/>
    <w:rsid w:val="00A15C0F"/>
    <w:rsid w:val="00A335B4"/>
    <w:rsid w:val="00A53515"/>
    <w:rsid w:val="00A86991"/>
    <w:rsid w:val="00B00AC0"/>
    <w:rsid w:val="00B17606"/>
    <w:rsid w:val="00B233B7"/>
    <w:rsid w:val="00B56D5C"/>
    <w:rsid w:val="00B82859"/>
    <w:rsid w:val="00B92953"/>
    <w:rsid w:val="00BD3524"/>
    <w:rsid w:val="00BE280C"/>
    <w:rsid w:val="00C6779F"/>
    <w:rsid w:val="00C73752"/>
    <w:rsid w:val="00CB1A16"/>
    <w:rsid w:val="00D03BC0"/>
    <w:rsid w:val="00D06B25"/>
    <w:rsid w:val="00D075CD"/>
    <w:rsid w:val="00D52238"/>
    <w:rsid w:val="00D72CE7"/>
    <w:rsid w:val="00D83FCE"/>
    <w:rsid w:val="00DC3D9B"/>
    <w:rsid w:val="00DC53D9"/>
    <w:rsid w:val="00DC70C7"/>
    <w:rsid w:val="00E049C2"/>
    <w:rsid w:val="00E06200"/>
    <w:rsid w:val="00E10E03"/>
    <w:rsid w:val="00E37845"/>
    <w:rsid w:val="00E56C90"/>
    <w:rsid w:val="00EE0D11"/>
    <w:rsid w:val="00EE7304"/>
    <w:rsid w:val="00F04A89"/>
    <w:rsid w:val="00F1630E"/>
    <w:rsid w:val="00F262CF"/>
    <w:rsid w:val="00F500D6"/>
    <w:rsid w:val="00F85B7E"/>
    <w:rsid w:val="00F96463"/>
    <w:rsid w:val="00FB48EE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AED3F2-72FE-41D6-8EDB-4FB682D6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5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B7E"/>
  </w:style>
  <w:style w:type="paragraph" w:styleId="Footer">
    <w:name w:val="footer"/>
    <w:basedOn w:val="Normal"/>
    <w:link w:val="FooterChar"/>
    <w:uiPriority w:val="99"/>
    <w:unhideWhenUsed/>
    <w:rsid w:val="00F85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B7E"/>
  </w:style>
  <w:style w:type="paragraph" w:styleId="BalloonText">
    <w:name w:val="Balloon Text"/>
    <w:basedOn w:val="Normal"/>
    <w:link w:val="BalloonTextChar"/>
    <w:uiPriority w:val="99"/>
    <w:semiHidden/>
    <w:unhideWhenUsed/>
    <w:rsid w:val="00F8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ernesto</dc:creator>
  <cp:lastModifiedBy>Ivana Semeraro</cp:lastModifiedBy>
  <cp:revision>2</cp:revision>
  <dcterms:created xsi:type="dcterms:W3CDTF">2018-04-10T07:55:00Z</dcterms:created>
  <dcterms:modified xsi:type="dcterms:W3CDTF">2018-04-10T07:55:00Z</dcterms:modified>
</cp:coreProperties>
</file>