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77FF" w14:textId="77777777" w:rsidR="005F4660" w:rsidRDefault="005F4660" w:rsidP="00823252">
      <w:pPr>
        <w:spacing w:after="0"/>
        <w:rPr>
          <w:rFonts w:ascii="Bookman Old Style" w:hAnsi="Bookman Old Style"/>
          <w:sz w:val="21"/>
          <w:szCs w:val="21"/>
          <w:u w:val="single"/>
        </w:rPr>
      </w:pPr>
    </w:p>
    <w:p w14:paraId="3D8EB525" w14:textId="2727507C" w:rsidR="00B0498C" w:rsidRPr="00110207" w:rsidRDefault="00771596" w:rsidP="00B0498C">
      <w:pPr>
        <w:spacing w:after="0"/>
        <w:jc w:val="center"/>
        <w:rPr>
          <w:rFonts w:ascii="Bookman Old Style" w:hAnsi="Bookman Old Style"/>
          <w:u w:val="single"/>
        </w:rPr>
      </w:pPr>
      <w:r w:rsidRPr="00110207">
        <w:rPr>
          <w:rFonts w:ascii="Bookman Old Style" w:hAnsi="Bookman Old Style"/>
          <w:u w:val="single"/>
        </w:rPr>
        <w:t>COMUNICATO STAMPA</w:t>
      </w:r>
    </w:p>
    <w:p w14:paraId="034D34A3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5AA58BA9" w14:textId="77777777" w:rsidR="00DA4C14" w:rsidRDefault="00DA4C14" w:rsidP="00B0498C">
      <w:pPr>
        <w:spacing w:after="0"/>
        <w:jc w:val="center"/>
        <w:rPr>
          <w:rFonts w:ascii="Bookman Old Style" w:hAnsi="Bookman Old Style"/>
          <w:sz w:val="21"/>
          <w:szCs w:val="21"/>
          <w:u w:val="single"/>
        </w:rPr>
      </w:pPr>
    </w:p>
    <w:p w14:paraId="3AB151AD" w14:textId="53E29B3F" w:rsidR="00DA4C14" w:rsidRPr="00110207" w:rsidRDefault="00AC35A9" w:rsidP="007E1122">
      <w:pPr>
        <w:spacing w:after="0" w:line="600" w:lineRule="auto"/>
        <w:jc w:val="center"/>
        <w:rPr>
          <w:rFonts w:ascii="Bookman Old Style" w:hAnsi="Bookman Old Style"/>
          <w:sz w:val="26"/>
          <w:szCs w:val="26"/>
          <w:u w:val="single"/>
        </w:rPr>
      </w:pPr>
      <w:r>
        <w:rPr>
          <w:rFonts w:ascii="Bookman Old Style" w:hAnsi="Bookman Old Style"/>
          <w:sz w:val="26"/>
          <w:szCs w:val="26"/>
          <w:u w:val="single"/>
        </w:rPr>
        <w:t>Entrata in linea la</w:t>
      </w:r>
      <w:r w:rsidR="004949AD">
        <w:rPr>
          <w:rFonts w:ascii="Bookman Old Style" w:hAnsi="Bookman Old Style"/>
          <w:sz w:val="26"/>
          <w:szCs w:val="26"/>
          <w:u w:val="single"/>
        </w:rPr>
        <w:t xml:space="preserve"> </w:t>
      </w:r>
      <w:r>
        <w:rPr>
          <w:rFonts w:ascii="Bookman Old Style" w:hAnsi="Bookman Old Style"/>
          <w:sz w:val="26"/>
          <w:szCs w:val="26"/>
          <w:u w:val="single"/>
        </w:rPr>
        <w:t>gemella della Jolly Rosa</w:t>
      </w:r>
      <w:r w:rsidR="004949AD">
        <w:rPr>
          <w:rFonts w:ascii="Bookman Old Style" w:hAnsi="Bookman Old Style"/>
          <w:sz w:val="26"/>
          <w:szCs w:val="26"/>
          <w:u w:val="single"/>
        </w:rPr>
        <w:t xml:space="preserve"> </w:t>
      </w:r>
      <w:r w:rsidR="00DA4C14" w:rsidRPr="00110207">
        <w:rPr>
          <w:rFonts w:ascii="Bookman Old Style" w:hAnsi="Bookman Old Style"/>
          <w:sz w:val="26"/>
          <w:szCs w:val="26"/>
          <w:u w:val="single"/>
        </w:rPr>
        <w:t>con una capacità di 4</w:t>
      </w:r>
      <w:r w:rsidR="004949AD">
        <w:rPr>
          <w:rFonts w:ascii="Bookman Old Style" w:hAnsi="Bookman Old Style"/>
          <w:sz w:val="26"/>
          <w:szCs w:val="26"/>
          <w:u w:val="single"/>
        </w:rPr>
        <w:t>387</w:t>
      </w:r>
      <w:r w:rsidR="00DA4C14" w:rsidRPr="00110207">
        <w:rPr>
          <w:rFonts w:ascii="Bookman Old Style" w:hAnsi="Bookman Old Style"/>
          <w:sz w:val="26"/>
          <w:szCs w:val="26"/>
          <w:u w:val="single"/>
        </w:rPr>
        <w:t xml:space="preserve"> TEU</w:t>
      </w:r>
    </w:p>
    <w:p w14:paraId="56F76255" w14:textId="3C4C58BF" w:rsidR="00DA7C4C" w:rsidRDefault="00AC35A9" w:rsidP="007E1122">
      <w:pPr>
        <w:spacing w:line="240" w:lineRule="auto"/>
        <w:jc w:val="center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“</w:t>
      </w:r>
      <w:r w:rsidR="00E64AFC">
        <w:rPr>
          <w:rFonts w:ascii="Bookman Old Style" w:hAnsi="Bookman Old Style"/>
          <w:sz w:val="44"/>
          <w:szCs w:val="44"/>
        </w:rPr>
        <w:t>Poker</w:t>
      </w:r>
      <w:r>
        <w:rPr>
          <w:rFonts w:ascii="Bookman Old Style" w:hAnsi="Bookman Old Style"/>
          <w:sz w:val="44"/>
          <w:szCs w:val="44"/>
        </w:rPr>
        <w:t>”</w:t>
      </w:r>
      <w:r w:rsidR="00E64AFC">
        <w:rPr>
          <w:rFonts w:ascii="Bookman Old Style" w:hAnsi="Bookman Old Style"/>
          <w:sz w:val="44"/>
          <w:szCs w:val="44"/>
        </w:rPr>
        <w:t xml:space="preserve"> per la </w:t>
      </w:r>
      <w:r w:rsidR="005D2070" w:rsidRPr="00DA4C14">
        <w:rPr>
          <w:rFonts w:ascii="Bookman Old Style" w:hAnsi="Bookman Old Style"/>
          <w:sz w:val="44"/>
          <w:szCs w:val="44"/>
        </w:rPr>
        <w:t>Ignazio Messina &amp; C.</w:t>
      </w:r>
    </w:p>
    <w:p w14:paraId="660FDBCB" w14:textId="1F9B1B1D" w:rsidR="00E64AFC" w:rsidRPr="00DA7C4C" w:rsidRDefault="00E64AFC" w:rsidP="00DA7C4C">
      <w:pPr>
        <w:jc w:val="center"/>
        <w:rPr>
          <w:rFonts w:ascii="Bookman Old Style" w:hAnsi="Bookman Old Style"/>
          <w:sz w:val="44"/>
          <w:szCs w:val="44"/>
        </w:rPr>
      </w:pPr>
      <w:r>
        <w:rPr>
          <w:rFonts w:ascii="Bookman Old Style" w:hAnsi="Bookman Old Style"/>
          <w:sz w:val="44"/>
          <w:szCs w:val="44"/>
        </w:rPr>
        <w:t>con la Jolly Giada</w:t>
      </w:r>
      <w:r w:rsidR="00AC35A9">
        <w:rPr>
          <w:rFonts w:ascii="Bookman Old Style" w:hAnsi="Bookman Old Style"/>
          <w:sz w:val="44"/>
          <w:szCs w:val="44"/>
        </w:rPr>
        <w:t xml:space="preserve"> 4 nuove full container</w:t>
      </w:r>
    </w:p>
    <w:p w14:paraId="7D4F8B62" w14:textId="77777777" w:rsidR="00110207" w:rsidRPr="00DA4C14" w:rsidRDefault="00110207" w:rsidP="00110207">
      <w:pPr>
        <w:jc w:val="center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</w:p>
    <w:p w14:paraId="046A3C33" w14:textId="6ACCE94E" w:rsidR="00217FD0" w:rsidRDefault="00217FD0" w:rsidP="005910E9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Poker di navi full container per </w:t>
      </w:r>
      <w:r w:rsidR="0045270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la compagnia di navigazione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DA4C14" w:rsidRP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genovese Ignazio Messina &amp; C</w:t>
      </w:r>
      <w:r w:rsidR="00DA4C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500502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: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con l’ingresso in flotta oggi, </w:t>
      </w:r>
      <w:r w:rsidR="00E64AF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nel porto d</w:t>
      </w:r>
      <w:r w:rsidR="0045270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 Algeciras</w:t>
      </w:r>
      <w:r w:rsidR="00E64AF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</w:t>
      </w:r>
      <w:r w:rsidR="0045270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della Jolly Giada, è stato infatti completato il primo ciclo di acquisizioni sul mercato delle unità porta-container. La nuova nave è gemella della Jolly Rosa</w:t>
      </w:r>
      <w:r w:rsidR="00E2014B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presa in consegna a Singapore poco prima di Natale. </w:t>
      </w:r>
      <w:r w:rsidR="009E799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In corso di iscrizione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6657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nel Registro </w:t>
      </w:r>
      <w:r w:rsidR="0045587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</w:t>
      </w:r>
      <w:r w:rsidR="006657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nternazionale presso la Capitaneria di </w:t>
      </w:r>
      <w:r w:rsidR="00DF68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P</w:t>
      </w:r>
      <w:r w:rsidR="006657C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orto di Genova</w:t>
      </w:r>
      <w:r w:rsidR="00D4528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sotto bandiera italiana, </w:t>
      </w:r>
      <w:r w:rsidR="009F7EF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la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Jolly Giada </w:t>
      </w:r>
      <w:r w:rsidR="00FD3315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è una full container lunga 260 metri</w:t>
      </w:r>
      <w:r w:rsidR="00DC7A1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per 32 di larghezza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con una stazza lorda di 42</w:t>
      </w:r>
      <w:r w:rsidR="00966D9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112 tonnellate e una capacità di trasporto di 4</w:t>
      </w:r>
      <w:r w:rsidR="00966D98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387 container </w:t>
      </w:r>
      <w:r w:rsidR="00692C27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TEU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360 dei quali </w:t>
      </w:r>
      <w:proofErr w:type="spellStart"/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reefer</w:t>
      </w:r>
      <w:proofErr w:type="spellEnd"/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</w:t>
      </w:r>
      <w:r w:rsidR="00DF6814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sino ad oggi a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noleggio alla compagnia danese Maersk.</w:t>
      </w:r>
    </w:p>
    <w:p w14:paraId="2E66BC5B" w14:textId="521F48F3" w:rsidR="00217FD0" w:rsidRDefault="00217FD0" w:rsidP="005910E9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L</w:t>
      </w:r>
      <w:r w:rsidR="00B50C0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nave</w:t>
      </w:r>
      <w:r w:rsidR="00E64AF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costruita dal cantiere coreano Daewoo</w:t>
      </w:r>
      <w:r w:rsidR="00FC439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nel 2010</w:t>
      </w:r>
      <w:r w:rsidR="00E64AF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è stata affidata al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455871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omandante </w:t>
      </w:r>
      <w:r w:rsidR="00FC439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Tommaso Elmetto 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con un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quipaggio di 2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2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persone, delle quali 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14 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italian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i</w:t>
      </w:r>
      <w:r w:rsidR="005910E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, 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4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comunitari e 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4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extra-comunitari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.</w:t>
      </w:r>
    </w:p>
    <w:p w14:paraId="5B976B66" w14:textId="1DAD9FF8" w:rsidR="005910E9" w:rsidRDefault="00E64AFC" w:rsidP="005910E9">
      <w:pPr>
        <w:jc w:val="both"/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</w:pP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Con la gemella Jolly Rosa e con le full container</w:t>
      </w:r>
      <w:r w:rsidR="00B006D6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Jolly Oro e Jolly Argento entrate </w:t>
      </w:r>
      <w:r w:rsidR="004E6C2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in servizio per il 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G</w:t>
      </w:r>
      <w:r w:rsidR="004E6C2C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ruppo </w:t>
      </w:r>
      <w:r w:rsidR="00D4528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nel </w:t>
      </w:r>
      <w:r w:rsidR="003A1309" w:rsidRPr="00D4528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corso d</w:t>
      </w:r>
      <w:r w:rsidR="003A130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ella fine del 2023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, la Ignazio Messina &amp; C. schiera sui tradizionali servizi una flotta compatta e omogenea di navi per il trasporto di container</w:t>
      </w:r>
      <w:r w:rsidR="00202B9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;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la </w:t>
      </w:r>
      <w:r w:rsidR="004949AD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Jolly Giada</w:t>
      </w:r>
      <w:r w:rsidR="00D45289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</w:t>
      </w:r>
      <w:r w:rsidR="0094757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s</w:t>
      </w:r>
      <w:r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arà impiegata inizialmente nel servizio</w:t>
      </w:r>
      <w:r w:rsidR="0094757E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 xml:space="preserve"> Mediterraneo, Mar Rosso, </w:t>
      </w:r>
      <w:r w:rsidR="00202B90">
        <w:rPr>
          <w:rFonts w:ascii="Bookman Old Style" w:hAnsi="Bookman Old Style" w:cs="Arial"/>
          <w:color w:val="222222"/>
          <w:sz w:val="24"/>
          <w:szCs w:val="24"/>
          <w:shd w:val="clear" w:color="auto" w:fill="FFFFFF"/>
        </w:rPr>
        <w:t>Africa Orientale e Sudafrica.</w:t>
      </w:r>
    </w:p>
    <w:p w14:paraId="0B6AD9C2" w14:textId="046A10AC" w:rsidR="00771596" w:rsidRDefault="00771596" w:rsidP="00DA4C14">
      <w:pPr>
        <w:jc w:val="right"/>
        <w:rPr>
          <w:rFonts w:ascii="Bookman Old Style" w:hAnsi="Bookman Old Style"/>
          <w:sz w:val="21"/>
          <w:szCs w:val="21"/>
        </w:rPr>
      </w:pPr>
      <w:r>
        <w:rPr>
          <w:rFonts w:ascii="Bookman Old Style" w:hAnsi="Bookman Old Style"/>
          <w:sz w:val="21"/>
          <w:szCs w:val="21"/>
        </w:rPr>
        <w:tab/>
        <w:t xml:space="preserve">      </w:t>
      </w:r>
      <w:r w:rsidR="00076C2C">
        <w:rPr>
          <w:rFonts w:ascii="Bookman Old Style" w:hAnsi="Bookman Old Style"/>
          <w:sz w:val="21"/>
          <w:szCs w:val="21"/>
        </w:rPr>
        <w:br/>
      </w:r>
      <w:r w:rsidR="00076C2C">
        <w:rPr>
          <w:rFonts w:ascii="Bookman Old Style" w:hAnsi="Bookman Old Style"/>
          <w:sz w:val="21"/>
          <w:szCs w:val="21"/>
        </w:rPr>
        <w:br/>
      </w:r>
      <w:r w:rsidRPr="006A6081">
        <w:rPr>
          <w:rFonts w:ascii="Bookman Old Style" w:hAnsi="Bookman Old Style"/>
          <w:sz w:val="21"/>
          <w:szCs w:val="21"/>
        </w:rPr>
        <w:t xml:space="preserve">Genova, </w:t>
      </w:r>
      <w:r w:rsidR="00E64AFC">
        <w:rPr>
          <w:rFonts w:ascii="Bookman Old Style" w:hAnsi="Bookman Old Style"/>
          <w:sz w:val="21"/>
          <w:szCs w:val="21"/>
        </w:rPr>
        <w:t>10 gennaio 2024</w:t>
      </w:r>
    </w:p>
    <w:p w14:paraId="1EAE42A9" w14:textId="77777777" w:rsidR="00FA7669" w:rsidRDefault="00FA7669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6B0627B6" w14:textId="601EF51D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Per ulteriori informazioni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14:paraId="662E4EDA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Star comunicazione in movimento</w:t>
      </w:r>
    </w:p>
    <w:p w14:paraId="1993E407" w14:textId="77777777" w:rsidR="00771596" w:rsidRDefault="00771596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Barbara Gazzale</w:t>
      </w:r>
    </w:p>
    <w:p w14:paraId="1E859F8A" w14:textId="77777777" w:rsidR="00C81BCA" w:rsidRDefault="00C81BCA" w:rsidP="00C81BCA">
      <w:pPr>
        <w:pStyle w:val="Nessunaspaziatura"/>
      </w:pPr>
      <w:r>
        <w:t>+</w:t>
      </w:r>
      <w:r w:rsidRPr="00570DF5">
        <w:t>39 3484144780</w:t>
      </w:r>
    </w:p>
    <w:p w14:paraId="2E9F3D00" w14:textId="14162C06" w:rsidR="00C81BCA" w:rsidRPr="00C81BCA" w:rsidRDefault="00C81BCA" w:rsidP="00C81BCA">
      <w:pPr>
        <w:pStyle w:val="Nessunaspaziatura"/>
      </w:pPr>
      <w:r>
        <w:t>+</w:t>
      </w:r>
      <w:r w:rsidRPr="00570DF5">
        <w:t>41 786433361</w:t>
      </w:r>
    </w:p>
    <w:p w14:paraId="721E8B30" w14:textId="04684DD3" w:rsidR="00ED0C07" w:rsidRDefault="00000000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hyperlink r:id="rId7" w:history="1">
        <w:r w:rsidR="00E04942" w:rsidRPr="007C6D09">
          <w:rPr>
            <w:rStyle w:val="Collegamentoipertestuale"/>
            <w:rFonts w:ascii="Bookman Old Style" w:hAnsi="Bookman Old Style"/>
            <w:sz w:val="20"/>
            <w:szCs w:val="20"/>
          </w:rPr>
          <w:t>www.starcomunicazione.com</w:t>
        </w:r>
      </w:hyperlink>
    </w:p>
    <w:p w14:paraId="0317F1F4" w14:textId="77777777" w:rsidR="00E04942" w:rsidRDefault="00E04942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274BD270" w14:textId="77777777" w:rsidR="00E04942" w:rsidRDefault="00E04942" w:rsidP="00B0498C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14:paraId="1623FACD" w14:textId="102B9C1F" w:rsidR="00E04942" w:rsidRPr="00B0498C" w:rsidRDefault="00E04942" w:rsidP="00F74A3D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sectPr w:rsidR="00E04942" w:rsidRPr="00B0498C" w:rsidSect="001C4D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28" w:right="1134" w:bottom="1134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F7FC2" w14:textId="77777777" w:rsidR="001C4D83" w:rsidRDefault="001C4D83" w:rsidP="009F3A61">
      <w:pPr>
        <w:spacing w:after="0" w:line="240" w:lineRule="auto"/>
      </w:pPr>
      <w:r>
        <w:separator/>
      </w:r>
    </w:p>
  </w:endnote>
  <w:endnote w:type="continuationSeparator" w:id="0">
    <w:p w14:paraId="0698D52B" w14:textId="77777777" w:rsidR="001C4D83" w:rsidRDefault="001C4D83" w:rsidP="009F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12AD6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39D91" wp14:editId="4B5B4B14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660350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0B9BB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A551CF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7E445B82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52D10EF9" w14:textId="14E439B6" w:rsidR="00110207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26D2" w14:textId="77777777" w:rsidR="005E59E5" w:rsidRPr="00FA27B3" w:rsidRDefault="00110207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Bd"/>
        <w:b/>
        <w:bCs/>
        <w:color w:val="929395"/>
        <w:sz w:val="18"/>
        <w:szCs w:val="18"/>
      </w:rPr>
    </w:pPr>
    <w:r w:rsidRPr="00FA27B3">
      <w:rPr>
        <w:rFonts w:ascii="HelveticaNeueLT Std Lt" w:hAnsi="HelveticaNeueLT Std Lt" w:cs="HelveticaNeueLTStd-Roman"/>
        <w:noProof/>
        <w:color w:val="929395"/>
        <w:sz w:val="17"/>
        <w:szCs w:val="17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56EF269" wp14:editId="2895C1C2">
              <wp:simplePos x="0" y="0"/>
              <wp:positionH relativeFrom="column">
                <wp:posOffset>-948690</wp:posOffset>
              </wp:positionH>
              <wp:positionV relativeFrom="paragraph">
                <wp:posOffset>-55843</wp:posOffset>
              </wp:positionV>
              <wp:extent cx="81153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1153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92939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6C4F1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74.7pt;margin-top:-4.4pt;width:63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" strokecolor="#929395" strokeweight=".5pt"/>
          </w:pict>
        </mc:Fallback>
      </mc:AlternateContent>
    </w:r>
    <w:r w:rsidR="00FA27B3">
      <w:tab/>
    </w:r>
    <w:r w:rsidR="005E59E5" w:rsidRPr="00FA27B3">
      <w:rPr>
        <w:rFonts w:ascii="HelveticaNeueLT Std Lt" w:hAnsi="HelveticaNeueLT Std Lt" w:cs="HelveticaNeueLTStd-Bd"/>
        <w:b/>
        <w:bCs/>
        <w:color w:val="929395"/>
        <w:sz w:val="18"/>
        <w:szCs w:val="18"/>
      </w:rPr>
      <w:t xml:space="preserve">Ignazio Messina &amp; C. S.p.A. </w:t>
    </w:r>
  </w:p>
  <w:p w14:paraId="05674213" w14:textId="77777777" w:rsidR="005E59E5" w:rsidRPr="00FA27B3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Reg. imprese Ge. C.F. e P.I. 02150010995 - R.E.A. GE n. 463848 - Capitale Sociale € </w:t>
    </w:r>
    <w:r>
      <w:rPr>
        <w:rFonts w:ascii="HelveticaNeueLT Std Lt" w:hAnsi="HelveticaNeueLT Std Lt" w:cs="HelveticaNeueLTStd-Roman"/>
        <w:color w:val="929395"/>
        <w:sz w:val="17"/>
        <w:szCs w:val="17"/>
      </w:rPr>
      <w:t>5</w:t>
    </w: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>.000.000,00</w:t>
    </w:r>
  </w:p>
  <w:p w14:paraId="655E8913" w14:textId="77777777" w:rsidR="005E59E5" w:rsidRPr="005E59E5" w:rsidRDefault="005E59E5" w:rsidP="005E59E5">
    <w:pPr>
      <w:autoSpaceDE w:val="0"/>
      <w:autoSpaceDN w:val="0"/>
      <w:adjustRightInd w:val="0"/>
      <w:spacing w:after="0" w:line="240" w:lineRule="auto"/>
      <w:jc w:val="center"/>
      <w:rPr>
        <w:rFonts w:ascii="HelveticaNeueLT Std Lt" w:hAnsi="HelveticaNeueLT Std Lt" w:cs="HelveticaNeueLTStd-Roman"/>
        <w:color w:val="929395"/>
        <w:sz w:val="17"/>
        <w:szCs w:val="17"/>
        <w:lang w:val="fr-FR"/>
      </w:rPr>
    </w:pPr>
    <w:r w:rsidRPr="00FA27B3">
      <w:rPr>
        <w:rFonts w:ascii="HelveticaNeueLT Std Lt" w:hAnsi="HelveticaNeueLT Std Lt" w:cs="HelveticaNeueLTStd-Roman"/>
        <w:color w:val="929395"/>
        <w:sz w:val="17"/>
        <w:szCs w:val="17"/>
      </w:rPr>
      <w:t xml:space="preserve">Via G. D'Annunzio 91 16121 Genova (Italia) - tel. </w:t>
    </w: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+39 010 53961 - fax +39 010 5396264</w:t>
    </w:r>
  </w:p>
  <w:p w14:paraId="7BE1C0B1" w14:textId="34236B54" w:rsidR="00FA27B3" w:rsidRPr="005E59E5" w:rsidRDefault="005E59E5" w:rsidP="005E59E5">
    <w:pPr>
      <w:pStyle w:val="Pidipagina"/>
      <w:jc w:val="center"/>
      <w:rPr>
        <w:rFonts w:ascii="HelveticaNeueLT Std Lt" w:hAnsi="HelveticaNeueLT Std Lt"/>
        <w:color w:val="929395"/>
        <w:spacing w:val="2"/>
        <w:lang w:val="fr-FR"/>
      </w:rPr>
    </w:pPr>
    <w:r w:rsidRPr="005E59E5">
      <w:rPr>
        <w:rFonts w:ascii="HelveticaNeueLT Std Lt" w:hAnsi="HelveticaNeueLT Std Lt" w:cs="HelveticaNeueLTStd-Roman"/>
        <w:color w:val="929395"/>
        <w:sz w:val="17"/>
        <w:szCs w:val="17"/>
        <w:lang w:val="fr-FR"/>
      </w:rPr>
      <w:t>info@messinaline.it   www.messinaline.it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E4D8" w14:textId="77777777" w:rsidR="001C4D83" w:rsidRDefault="001C4D83" w:rsidP="009F3A61">
      <w:pPr>
        <w:spacing w:after="0" w:line="240" w:lineRule="auto"/>
      </w:pPr>
      <w:r>
        <w:separator/>
      </w:r>
    </w:p>
  </w:footnote>
  <w:footnote w:type="continuationSeparator" w:id="0">
    <w:p w14:paraId="587B10D7" w14:textId="77777777" w:rsidR="001C4D83" w:rsidRDefault="001C4D83" w:rsidP="009F3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B498" w14:textId="55EDBCE9" w:rsidR="009F3A61" w:rsidRDefault="005E59E5" w:rsidP="00FA27B3">
    <w:pPr>
      <w:pStyle w:val="Intestazione"/>
      <w:ind w:left="-284"/>
    </w:pPr>
    <w:r>
      <w:rPr>
        <w:noProof/>
        <w:lang w:eastAsia="it-IT"/>
      </w:rPr>
      <w:drawing>
        <wp:anchor distT="0" distB="0" distL="114300" distR="114300" simplePos="0" relativeHeight="251663872" behindDoc="0" locked="0" layoutInCell="1" allowOverlap="1" wp14:anchorId="1C751788" wp14:editId="5217BC9E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3086100" cy="457200"/>
          <wp:effectExtent l="0" t="0" r="0" b="0"/>
          <wp:wrapNone/>
          <wp:docPr id="1790705346" name="Immagine 1790705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7554" w14:textId="617F897B" w:rsidR="00E721CD" w:rsidRPr="003A1C3A" w:rsidRDefault="005E59E5" w:rsidP="005E59E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1824" behindDoc="0" locked="0" layoutInCell="1" allowOverlap="1" wp14:anchorId="23AD3D60" wp14:editId="070875E9">
          <wp:simplePos x="0" y="0"/>
          <wp:positionH relativeFrom="margin">
            <wp:align>center</wp:align>
          </wp:positionH>
          <wp:positionV relativeFrom="paragraph">
            <wp:posOffset>635</wp:posOffset>
          </wp:positionV>
          <wp:extent cx="3086100" cy="457200"/>
          <wp:effectExtent l="0" t="0" r="0" b="0"/>
          <wp:wrapNone/>
          <wp:docPr id="109622092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7B83"/>
    <w:multiLevelType w:val="multilevel"/>
    <w:tmpl w:val="6DBAF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8B28CA"/>
    <w:multiLevelType w:val="multilevel"/>
    <w:tmpl w:val="20746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3816957">
    <w:abstractNumId w:val="0"/>
  </w:num>
  <w:num w:numId="2" w16cid:durableId="94353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61"/>
    <w:rsid w:val="00007B12"/>
    <w:rsid w:val="0001167E"/>
    <w:rsid w:val="00013280"/>
    <w:rsid w:val="0003140C"/>
    <w:rsid w:val="00035E3B"/>
    <w:rsid w:val="00050E55"/>
    <w:rsid w:val="00070DF2"/>
    <w:rsid w:val="0007235C"/>
    <w:rsid w:val="000740BE"/>
    <w:rsid w:val="00076C2C"/>
    <w:rsid w:val="000A63B8"/>
    <w:rsid w:val="000B0808"/>
    <w:rsid w:val="000B5F97"/>
    <w:rsid w:val="000C1A42"/>
    <w:rsid w:val="000C5F3D"/>
    <w:rsid w:val="000D7B10"/>
    <w:rsid w:val="000E56A9"/>
    <w:rsid w:val="000F34B0"/>
    <w:rsid w:val="001074CA"/>
    <w:rsid w:val="00110207"/>
    <w:rsid w:val="00112BBF"/>
    <w:rsid w:val="001338D4"/>
    <w:rsid w:val="001444BC"/>
    <w:rsid w:val="001A0730"/>
    <w:rsid w:val="001A4B92"/>
    <w:rsid w:val="001A5ECC"/>
    <w:rsid w:val="001B04CA"/>
    <w:rsid w:val="001B0ADC"/>
    <w:rsid w:val="001C1756"/>
    <w:rsid w:val="001C4D83"/>
    <w:rsid w:val="001C5AE1"/>
    <w:rsid w:val="001D48D9"/>
    <w:rsid w:val="001E66C2"/>
    <w:rsid w:val="00202B90"/>
    <w:rsid w:val="00217FD0"/>
    <w:rsid w:val="00223841"/>
    <w:rsid w:val="00233DA9"/>
    <w:rsid w:val="002637F1"/>
    <w:rsid w:val="00267DFF"/>
    <w:rsid w:val="00273B9B"/>
    <w:rsid w:val="00277C14"/>
    <w:rsid w:val="00282EB4"/>
    <w:rsid w:val="00284D67"/>
    <w:rsid w:val="00286459"/>
    <w:rsid w:val="002C52B5"/>
    <w:rsid w:val="002F45A2"/>
    <w:rsid w:val="00385B59"/>
    <w:rsid w:val="00391261"/>
    <w:rsid w:val="0039711F"/>
    <w:rsid w:val="003A1309"/>
    <w:rsid w:val="003A1C3A"/>
    <w:rsid w:val="003B5A68"/>
    <w:rsid w:val="003C2B18"/>
    <w:rsid w:val="003D4D22"/>
    <w:rsid w:val="003D5751"/>
    <w:rsid w:val="0043396E"/>
    <w:rsid w:val="00437DA7"/>
    <w:rsid w:val="0044095D"/>
    <w:rsid w:val="0045270D"/>
    <w:rsid w:val="00455871"/>
    <w:rsid w:val="00462297"/>
    <w:rsid w:val="004623B2"/>
    <w:rsid w:val="00465A4E"/>
    <w:rsid w:val="00484F85"/>
    <w:rsid w:val="00490EA1"/>
    <w:rsid w:val="004949AD"/>
    <w:rsid w:val="004D41A3"/>
    <w:rsid w:val="004E36E0"/>
    <w:rsid w:val="004E6C2C"/>
    <w:rsid w:val="004F1650"/>
    <w:rsid w:val="004F4825"/>
    <w:rsid w:val="00500502"/>
    <w:rsid w:val="00531B81"/>
    <w:rsid w:val="00533FDE"/>
    <w:rsid w:val="0054084A"/>
    <w:rsid w:val="005458AB"/>
    <w:rsid w:val="005545E0"/>
    <w:rsid w:val="00565D62"/>
    <w:rsid w:val="0058593F"/>
    <w:rsid w:val="005910E9"/>
    <w:rsid w:val="00592902"/>
    <w:rsid w:val="0059393B"/>
    <w:rsid w:val="005B2C33"/>
    <w:rsid w:val="005D2070"/>
    <w:rsid w:val="005E59E5"/>
    <w:rsid w:val="005F4660"/>
    <w:rsid w:val="00601253"/>
    <w:rsid w:val="006111C7"/>
    <w:rsid w:val="0061285C"/>
    <w:rsid w:val="00615FB4"/>
    <w:rsid w:val="00631774"/>
    <w:rsid w:val="00647A6B"/>
    <w:rsid w:val="00652EA3"/>
    <w:rsid w:val="0065567C"/>
    <w:rsid w:val="006657C1"/>
    <w:rsid w:val="00666C10"/>
    <w:rsid w:val="00684D6B"/>
    <w:rsid w:val="00692C27"/>
    <w:rsid w:val="006942F4"/>
    <w:rsid w:val="006948FA"/>
    <w:rsid w:val="00697739"/>
    <w:rsid w:val="006A2703"/>
    <w:rsid w:val="006A6081"/>
    <w:rsid w:val="006C2318"/>
    <w:rsid w:val="006C37AC"/>
    <w:rsid w:val="006D2FAD"/>
    <w:rsid w:val="006D38F8"/>
    <w:rsid w:val="006E7010"/>
    <w:rsid w:val="006F09D3"/>
    <w:rsid w:val="00700A77"/>
    <w:rsid w:val="00712D68"/>
    <w:rsid w:val="00715145"/>
    <w:rsid w:val="00720599"/>
    <w:rsid w:val="0072176F"/>
    <w:rsid w:val="007353AC"/>
    <w:rsid w:val="00756E44"/>
    <w:rsid w:val="00771596"/>
    <w:rsid w:val="0079129B"/>
    <w:rsid w:val="007E1122"/>
    <w:rsid w:val="00823252"/>
    <w:rsid w:val="00834801"/>
    <w:rsid w:val="00863508"/>
    <w:rsid w:val="008655DE"/>
    <w:rsid w:val="00872831"/>
    <w:rsid w:val="00885CC6"/>
    <w:rsid w:val="00885D8F"/>
    <w:rsid w:val="008B5111"/>
    <w:rsid w:val="008C310E"/>
    <w:rsid w:val="008D271B"/>
    <w:rsid w:val="008D6DEE"/>
    <w:rsid w:val="008D7761"/>
    <w:rsid w:val="008E3D06"/>
    <w:rsid w:val="00903A60"/>
    <w:rsid w:val="0092372F"/>
    <w:rsid w:val="00931B74"/>
    <w:rsid w:val="00936633"/>
    <w:rsid w:val="0094757E"/>
    <w:rsid w:val="009577D0"/>
    <w:rsid w:val="00966D98"/>
    <w:rsid w:val="00981F93"/>
    <w:rsid w:val="009911DD"/>
    <w:rsid w:val="009A258C"/>
    <w:rsid w:val="009E69A3"/>
    <w:rsid w:val="009E799C"/>
    <w:rsid w:val="009F347A"/>
    <w:rsid w:val="009F3A61"/>
    <w:rsid w:val="009F62B3"/>
    <w:rsid w:val="009F7EFE"/>
    <w:rsid w:val="00A033BC"/>
    <w:rsid w:val="00A40787"/>
    <w:rsid w:val="00A452C5"/>
    <w:rsid w:val="00A72623"/>
    <w:rsid w:val="00A84DBA"/>
    <w:rsid w:val="00AB0372"/>
    <w:rsid w:val="00AC35A9"/>
    <w:rsid w:val="00AE7C4A"/>
    <w:rsid w:val="00AF6DAB"/>
    <w:rsid w:val="00B006D6"/>
    <w:rsid w:val="00B0498C"/>
    <w:rsid w:val="00B32A72"/>
    <w:rsid w:val="00B37FA2"/>
    <w:rsid w:val="00B4105D"/>
    <w:rsid w:val="00B50C06"/>
    <w:rsid w:val="00BA35EC"/>
    <w:rsid w:val="00BC6317"/>
    <w:rsid w:val="00BD7BB8"/>
    <w:rsid w:val="00BF334F"/>
    <w:rsid w:val="00C055C5"/>
    <w:rsid w:val="00C071A3"/>
    <w:rsid w:val="00C10F17"/>
    <w:rsid w:val="00C172A7"/>
    <w:rsid w:val="00C21A8C"/>
    <w:rsid w:val="00C304C2"/>
    <w:rsid w:val="00C4190E"/>
    <w:rsid w:val="00C44E3E"/>
    <w:rsid w:val="00C45396"/>
    <w:rsid w:val="00C47C62"/>
    <w:rsid w:val="00C501EC"/>
    <w:rsid w:val="00C61BC0"/>
    <w:rsid w:val="00C81BCA"/>
    <w:rsid w:val="00C96DD4"/>
    <w:rsid w:val="00CB0389"/>
    <w:rsid w:val="00CB04CC"/>
    <w:rsid w:val="00CB369B"/>
    <w:rsid w:val="00CF3D0F"/>
    <w:rsid w:val="00CF7A33"/>
    <w:rsid w:val="00D03027"/>
    <w:rsid w:val="00D06D34"/>
    <w:rsid w:val="00D23AE8"/>
    <w:rsid w:val="00D249EC"/>
    <w:rsid w:val="00D338BB"/>
    <w:rsid w:val="00D34760"/>
    <w:rsid w:val="00D35DB1"/>
    <w:rsid w:val="00D45289"/>
    <w:rsid w:val="00D4700C"/>
    <w:rsid w:val="00D70D6C"/>
    <w:rsid w:val="00D743E4"/>
    <w:rsid w:val="00D85E0E"/>
    <w:rsid w:val="00D8629D"/>
    <w:rsid w:val="00DA4C14"/>
    <w:rsid w:val="00DA7C4C"/>
    <w:rsid w:val="00DB501C"/>
    <w:rsid w:val="00DC7A17"/>
    <w:rsid w:val="00DF5D66"/>
    <w:rsid w:val="00DF6814"/>
    <w:rsid w:val="00E04942"/>
    <w:rsid w:val="00E2014B"/>
    <w:rsid w:val="00E24A61"/>
    <w:rsid w:val="00E44376"/>
    <w:rsid w:val="00E507D8"/>
    <w:rsid w:val="00E53D6C"/>
    <w:rsid w:val="00E57A06"/>
    <w:rsid w:val="00E64AFC"/>
    <w:rsid w:val="00E721CD"/>
    <w:rsid w:val="00E7465E"/>
    <w:rsid w:val="00E9039C"/>
    <w:rsid w:val="00E95A75"/>
    <w:rsid w:val="00EB6B0F"/>
    <w:rsid w:val="00ED0C07"/>
    <w:rsid w:val="00EE6FCA"/>
    <w:rsid w:val="00F03389"/>
    <w:rsid w:val="00F40B22"/>
    <w:rsid w:val="00F4715A"/>
    <w:rsid w:val="00F53829"/>
    <w:rsid w:val="00F66B1B"/>
    <w:rsid w:val="00F70E55"/>
    <w:rsid w:val="00F712EE"/>
    <w:rsid w:val="00F71535"/>
    <w:rsid w:val="00F74A3D"/>
    <w:rsid w:val="00F87EAC"/>
    <w:rsid w:val="00FA27B3"/>
    <w:rsid w:val="00FA7669"/>
    <w:rsid w:val="00FC08D6"/>
    <w:rsid w:val="00FC4399"/>
    <w:rsid w:val="00FD3315"/>
    <w:rsid w:val="00FF48B9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6B64612"/>
  <w15:chartTrackingRefBased/>
  <w15:docId w15:val="{AB18C054-7F8B-4E95-A1EC-B5CA9F7C9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829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3A61"/>
  </w:style>
  <w:style w:type="paragraph" w:styleId="Pidipagina">
    <w:name w:val="footer"/>
    <w:basedOn w:val="Normale"/>
    <w:link w:val="PidipaginaCarattere"/>
    <w:uiPriority w:val="99"/>
    <w:unhideWhenUsed/>
    <w:rsid w:val="009F3A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3A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F3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F3A61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2176F"/>
    <w:rPr>
      <w:u w:val="single"/>
    </w:rPr>
  </w:style>
  <w:style w:type="paragraph" w:customStyle="1" w:styleId="Indirizzo">
    <w:name w:val="Indirizzo"/>
    <w:uiPriority w:val="1"/>
    <w:qFormat/>
    <w:rsid w:val="0072176F"/>
    <w:pPr>
      <w:spacing w:line="240" w:lineRule="atLeast"/>
      <w:jc w:val="both"/>
    </w:pPr>
    <w:rPr>
      <w:rFonts w:ascii="Garamond" w:eastAsia="Garamond" w:hAnsi="Garamond" w:cs="Garamond"/>
      <w:color w:val="000000"/>
      <w:sz w:val="23"/>
      <w:szCs w:val="23"/>
      <w:u w:color="000000"/>
    </w:rPr>
  </w:style>
  <w:style w:type="paragraph" w:customStyle="1" w:styleId="CoverParties">
    <w:name w:val="Cover Parties"/>
    <w:uiPriority w:val="2"/>
    <w:qFormat/>
    <w:rsid w:val="0072176F"/>
    <w:pPr>
      <w:spacing w:line="400" w:lineRule="atLeast"/>
    </w:pPr>
    <w:rPr>
      <w:rFonts w:ascii="Garamond" w:eastAsia="Arial Unicode MS" w:hAnsi="Garamond" w:cs="Arial Unicode MS"/>
      <w:color w:val="000000"/>
      <w:sz w:val="32"/>
      <w:szCs w:val="32"/>
      <w:u w:color="000000"/>
    </w:rPr>
  </w:style>
  <w:style w:type="character" w:customStyle="1" w:styleId="Nessuno">
    <w:name w:val="Nessuno"/>
    <w:rsid w:val="0072176F"/>
  </w:style>
  <w:style w:type="character" w:styleId="Menzionenonrisolta">
    <w:name w:val="Unresolved Mention"/>
    <w:uiPriority w:val="99"/>
    <w:semiHidden/>
    <w:unhideWhenUsed/>
    <w:rsid w:val="0072176F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DB501C"/>
    <w:rPr>
      <w:sz w:val="22"/>
      <w:szCs w:val="22"/>
      <w:lang w:eastAsia="en-US"/>
    </w:rPr>
  </w:style>
  <w:style w:type="paragraph" w:customStyle="1" w:styleId="m-2758418985270627484msolistparagraph">
    <w:name w:val="m_-2758418985270627484msolistparagraph"/>
    <w:basedOn w:val="Normale"/>
    <w:rsid w:val="005910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it-CH" w:eastAsia="it-CH"/>
    </w:rPr>
  </w:style>
  <w:style w:type="paragraph" w:styleId="Nessunaspaziatura">
    <w:name w:val="No Spacing"/>
    <w:uiPriority w:val="1"/>
    <w:qFormat/>
    <w:rsid w:val="00C81BCA"/>
    <w:rPr>
      <w:rFonts w:asciiTheme="minorHAnsi" w:eastAsiaTheme="minorHAnsi" w:hAnsiTheme="minorHAnsi" w:cstheme="minorBid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tarcomunicazion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Quaranta</dc:creator>
  <cp:keywords/>
  <cp:lastModifiedBy>Starcomunicazione</cp:lastModifiedBy>
  <cp:revision>3</cp:revision>
  <cp:lastPrinted>2023-02-09T14:53:00Z</cp:lastPrinted>
  <dcterms:created xsi:type="dcterms:W3CDTF">2024-01-10T08:53:00Z</dcterms:created>
  <dcterms:modified xsi:type="dcterms:W3CDTF">2024-01-10T09:44:00Z</dcterms:modified>
</cp:coreProperties>
</file>