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28E38D" w14:textId="77777777" w:rsidR="00BC6B73" w:rsidRDefault="00BC6B73" w:rsidP="00197879">
      <w:pPr>
        <w:jc w:val="center"/>
        <w:rPr>
          <w:rFonts w:asciiTheme="minorHAnsi" w:hAnsiTheme="minorHAnsi" w:cs="Tahoma"/>
          <w:b/>
          <w:color w:val="333333"/>
          <w:szCs w:val="16"/>
          <w:lang w:val="en-US"/>
        </w:rPr>
      </w:pPr>
      <w:r w:rsidRPr="00BC6B73">
        <w:rPr>
          <w:rFonts w:asciiTheme="minorHAnsi" w:hAnsiTheme="minorHAnsi" w:cs="Tahoma"/>
          <w:b/>
          <w:color w:val="333333"/>
          <w:szCs w:val="16"/>
          <w:lang w:val="en-US"/>
        </w:rPr>
        <w:t>COMUNICATO STAMPA</w:t>
      </w:r>
    </w:p>
    <w:p w14:paraId="522EC7DF" w14:textId="77777777" w:rsidR="00047108" w:rsidRPr="00AC7E58" w:rsidRDefault="00047108" w:rsidP="00197879">
      <w:pPr>
        <w:rPr>
          <w:rFonts w:asciiTheme="minorHAnsi" w:hAnsiTheme="minorHAnsi" w:cs="Tahoma"/>
          <w:sz w:val="16"/>
          <w:szCs w:val="16"/>
        </w:rPr>
      </w:pPr>
    </w:p>
    <w:p w14:paraId="67B69A30" w14:textId="77777777" w:rsidR="00C0181B" w:rsidRPr="00AC7E58" w:rsidRDefault="00C0181B" w:rsidP="004C5A39">
      <w:pPr>
        <w:tabs>
          <w:tab w:val="left" w:pos="11520"/>
        </w:tabs>
        <w:ind w:left="5040" w:right="180"/>
        <w:rPr>
          <w:rFonts w:asciiTheme="minorHAnsi" w:hAnsiTheme="minorHAnsi" w:cs="Tahoma"/>
          <w:color w:val="333333"/>
          <w:sz w:val="16"/>
          <w:szCs w:val="16"/>
        </w:rPr>
      </w:pPr>
    </w:p>
    <w:tbl>
      <w:tblPr>
        <w:tblW w:w="0" w:type="auto"/>
        <w:tblInd w:w="7560" w:type="dxa"/>
        <w:tblLook w:val="01E0" w:firstRow="1" w:lastRow="1" w:firstColumn="1" w:lastColumn="1" w:noHBand="0" w:noVBand="0"/>
      </w:tblPr>
      <w:tblGrid>
        <w:gridCol w:w="2958"/>
      </w:tblGrid>
      <w:tr w:rsidR="00B3370C" w:rsidRPr="00AC7E58" w14:paraId="13FA85F4" w14:textId="77777777" w:rsidTr="00BC6B73">
        <w:trPr>
          <w:trHeight w:val="284"/>
        </w:trPr>
        <w:tc>
          <w:tcPr>
            <w:tcW w:w="2958" w:type="dxa"/>
            <w:shd w:val="clear" w:color="auto" w:fill="auto"/>
            <w:vAlign w:val="center"/>
          </w:tcPr>
          <w:p w14:paraId="42A0311D" w14:textId="6B8E8EFC" w:rsidR="00BC6B73" w:rsidRPr="00BC6B73" w:rsidRDefault="00BC6B73" w:rsidP="00BC6B73">
            <w:pPr>
              <w:rPr>
                <w:rFonts w:asciiTheme="minorHAnsi" w:hAnsiTheme="minorHAnsi" w:cstheme="minorHAnsi"/>
                <w:u w:val="single"/>
              </w:rPr>
            </w:pPr>
            <w:r w:rsidRPr="00BC6B73">
              <w:rPr>
                <w:rFonts w:asciiTheme="minorHAnsi" w:hAnsiTheme="minorHAnsi" w:cstheme="minorHAnsi"/>
                <w:u w:val="single"/>
              </w:rPr>
              <w:t>Rapallo</w:t>
            </w:r>
            <w:r w:rsidR="000B1210">
              <w:rPr>
                <w:rFonts w:asciiTheme="minorHAnsi" w:hAnsiTheme="minorHAnsi" w:cstheme="minorHAnsi"/>
                <w:u w:val="single"/>
              </w:rPr>
              <w:t xml:space="preserve"> </w:t>
            </w:r>
            <w:r w:rsidR="00256FB4">
              <w:rPr>
                <w:rFonts w:asciiTheme="minorHAnsi" w:hAnsiTheme="minorHAnsi" w:cstheme="minorHAnsi"/>
                <w:u w:val="single"/>
              </w:rPr>
              <w:t>9</w:t>
            </w:r>
            <w:r w:rsidRPr="00BC6B73">
              <w:rPr>
                <w:rFonts w:asciiTheme="minorHAnsi" w:hAnsiTheme="minorHAnsi" w:cstheme="minorHAnsi"/>
                <w:u w:val="single"/>
              </w:rPr>
              <w:t xml:space="preserve"> </w:t>
            </w:r>
            <w:r w:rsidR="008D20C7">
              <w:rPr>
                <w:rFonts w:asciiTheme="minorHAnsi" w:hAnsiTheme="minorHAnsi" w:cstheme="minorHAnsi"/>
                <w:u w:val="single"/>
              </w:rPr>
              <w:t>dicembre</w:t>
            </w:r>
            <w:r w:rsidRPr="00BC6B73">
              <w:rPr>
                <w:rFonts w:asciiTheme="minorHAnsi" w:hAnsiTheme="minorHAnsi" w:cstheme="minorHAnsi"/>
                <w:u w:val="single"/>
              </w:rPr>
              <w:t xml:space="preserve"> 2020</w:t>
            </w:r>
          </w:p>
          <w:p w14:paraId="63461E05" w14:textId="594D1E0A" w:rsidR="00B3370C" w:rsidRPr="00BC6B73" w:rsidRDefault="00B3370C" w:rsidP="00B3370C">
            <w:pPr>
              <w:ind w:left="142"/>
              <w:rPr>
                <w:rFonts w:asciiTheme="minorHAnsi" w:hAnsiTheme="minorHAnsi" w:cstheme="minorHAnsi"/>
                <w:b/>
                <w:color w:val="333333"/>
                <w:sz w:val="20"/>
                <w:szCs w:val="20"/>
              </w:rPr>
            </w:pPr>
          </w:p>
        </w:tc>
      </w:tr>
    </w:tbl>
    <w:p w14:paraId="7E8CD605" w14:textId="77777777" w:rsidR="00B3370C" w:rsidRPr="00AC7E58" w:rsidRDefault="00B3370C" w:rsidP="009C058C">
      <w:pPr>
        <w:jc w:val="both"/>
        <w:rPr>
          <w:rFonts w:asciiTheme="minorHAnsi" w:hAnsiTheme="minorHAnsi" w:cs="Tahoma"/>
          <w:color w:val="333333"/>
          <w:sz w:val="16"/>
          <w:szCs w:val="16"/>
          <w:lang w:val="en-US"/>
        </w:rPr>
      </w:pPr>
    </w:p>
    <w:p w14:paraId="7BFB703B" w14:textId="77777777" w:rsidR="00935BFD" w:rsidRPr="00BC6B73" w:rsidRDefault="00935BFD" w:rsidP="00B3370C">
      <w:pPr>
        <w:ind w:left="142"/>
        <w:rPr>
          <w:rFonts w:asciiTheme="minorHAnsi" w:hAnsiTheme="minorHAnsi" w:cs="Tahoma"/>
          <w:b/>
          <w:bCs/>
          <w:color w:val="333333"/>
          <w:sz w:val="20"/>
          <w:szCs w:val="20"/>
          <w:lang w:val="en-US"/>
        </w:rPr>
      </w:pPr>
    </w:p>
    <w:p w14:paraId="17587BCA" w14:textId="77777777" w:rsidR="00BC6B73" w:rsidRPr="00BC6B73" w:rsidRDefault="00BC6B73" w:rsidP="00BC6B73">
      <w:pPr>
        <w:ind w:left="142"/>
        <w:rPr>
          <w:rFonts w:asciiTheme="minorHAnsi" w:hAnsiTheme="minorHAnsi" w:cs="Tahoma"/>
          <w:color w:val="333333"/>
          <w:szCs w:val="16"/>
          <w:lang w:val="en-US"/>
        </w:rPr>
      </w:pPr>
    </w:p>
    <w:p w14:paraId="511D0C98" w14:textId="77777777" w:rsidR="00CE1E64" w:rsidRPr="008D20C7" w:rsidRDefault="00CE1E64" w:rsidP="00CE1E64">
      <w:pPr>
        <w:ind w:left="142"/>
        <w:jc w:val="center"/>
        <w:rPr>
          <w:rFonts w:asciiTheme="minorHAnsi" w:hAnsiTheme="minorHAnsi" w:cs="Tahoma"/>
          <w:b/>
          <w:color w:val="333333"/>
          <w:sz w:val="32"/>
          <w:szCs w:val="16"/>
        </w:rPr>
      </w:pPr>
      <w:r w:rsidRPr="008D20C7">
        <w:rPr>
          <w:rFonts w:asciiTheme="minorHAnsi" w:hAnsiTheme="minorHAnsi" w:cs="Tahoma"/>
          <w:b/>
          <w:color w:val="333333"/>
          <w:sz w:val="32"/>
          <w:szCs w:val="16"/>
        </w:rPr>
        <w:t xml:space="preserve">LA TECNOLOGIA INFOSHIP </w:t>
      </w:r>
    </w:p>
    <w:p w14:paraId="6279060C" w14:textId="77777777" w:rsidR="00CE1E64" w:rsidRPr="000B1210" w:rsidRDefault="00CE1E64" w:rsidP="00CE1E64">
      <w:pPr>
        <w:tabs>
          <w:tab w:val="left" w:pos="888"/>
          <w:tab w:val="center" w:pos="5330"/>
        </w:tabs>
        <w:ind w:left="142"/>
        <w:rPr>
          <w:rFonts w:asciiTheme="minorHAnsi" w:hAnsiTheme="minorHAnsi" w:cs="Tahoma"/>
          <w:b/>
          <w:color w:val="333333"/>
          <w:sz w:val="32"/>
          <w:szCs w:val="16"/>
        </w:rPr>
      </w:pPr>
      <w:r>
        <w:rPr>
          <w:rFonts w:asciiTheme="minorHAnsi" w:hAnsiTheme="minorHAnsi" w:cs="Tahoma"/>
          <w:b/>
          <w:color w:val="333333"/>
          <w:sz w:val="32"/>
          <w:szCs w:val="16"/>
        </w:rPr>
        <w:tab/>
      </w:r>
      <w:r>
        <w:rPr>
          <w:rFonts w:asciiTheme="minorHAnsi" w:hAnsiTheme="minorHAnsi" w:cs="Tahoma"/>
          <w:b/>
          <w:color w:val="333333"/>
          <w:sz w:val="32"/>
          <w:szCs w:val="16"/>
        </w:rPr>
        <w:tab/>
      </w:r>
      <w:r w:rsidRPr="008D20C7">
        <w:rPr>
          <w:rFonts w:asciiTheme="minorHAnsi" w:hAnsiTheme="minorHAnsi" w:cs="Tahoma"/>
          <w:b/>
          <w:color w:val="333333"/>
          <w:sz w:val="32"/>
          <w:szCs w:val="16"/>
        </w:rPr>
        <w:t>PER LE NAVI DELLA FLOTTA BOTTIGLIERI</w:t>
      </w:r>
    </w:p>
    <w:p w14:paraId="7B1AE079" w14:textId="5C76B57B" w:rsidR="000B1210" w:rsidRPr="000B1210" w:rsidRDefault="000B1210" w:rsidP="009C058C">
      <w:pPr>
        <w:tabs>
          <w:tab w:val="left" w:pos="888"/>
          <w:tab w:val="center" w:pos="5330"/>
        </w:tabs>
        <w:ind w:left="142"/>
        <w:rPr>
          <w:rFonts w:asciiTheme="minorHAnsi" w:hAnsiTheme="minorHAnsi" w:cs="Tahoma"/>
          <w:b/>
          <w:color w:val="333333"/>
          <w:sz w:val="32"/>
          <w:szCs w:val="16"/>
        </w:rPr>
      </w:pPr>
    </w:p>
    <w:p w14:paraId="3FCE7FDC" w14:textId="3912D4EB" w:rsidR="00BC6B73" w:rsidRDefault="00BC6B73" w:rsidP="009C058C">
      <w:pPr>
        <w:jc w:val="both"/>
        <w:rPr>
          <w:rFonts w:asciiTheme="minorHAnsi" w:hAnsiTheme="minorHAnsi" w:cs="Tahoma"/>
          <w:color w:val="333333"/>
          <w:szCs w:val="16"/>
        </w:rPr>
      </w:pPr>
    </w:p>
    <w:p w14:paraId="69A8E5E2" w14:textId="77777777" w:rsidR="00BC6B73" w:rsidRPr="009C058C" w:rsidRDefault="00BC6B73" w:rsidP="00BC6B73">
      <w:pPr>
        <w:ind w:left="142"/>
        <w:jc w:val="both"/>
        <w:rPr>
          <w:rFonts w:ascii="Arial" w:hAnsi="Arial" w:cs="Arial"/>
          <w:color w:val="333333"/>
          <w:szCs w:val="16"/>
        </w:rPr>
      </w:pPr>
    </w:p>
    <w:p w14:paraId="26A305DD" w14:textId="77777777" w:rsidR="00CE1E64" w:rsidRPr="00CE1E64" w:rsidRDefault="00CE1E64" w:rsidP="00CE1E64">
      <w:pPr>
        <w:jc w:val="both"/>
        <w:rPr>
          <w:rFonts w:ascii="Arial" w:hAnsi="Arial" w:cs="Arial"/>
          <w:color w:val="333333"/>
          <w:szCs w:val="16"/>
        </w:rPr>
      </w:pPr>
      <w:r w:rsidRPr="00CE1E64">
        <w:rPr>
          <w:rFonts w:ascii="Arial" w:hAnsi="Arial" w:cs="Arial"/>
          <w:color w:val="333333"/>
          <w:szCs w:val="16"/>
        </w:rPr>
        <w:t>A pochi giorni dalla chiusura dell’accordo internazionale che l’ha pilotata sotto il controllo del gruppo norvegese Arribatec, la società italiana IB, leader nella progettazione di sistemi automatizzati a bordo delle navi e nell’organizzazione di tutti i processi relativi alla gestione delle flotte, ha acquisito un importante contratto da parte di uno dei gruppi storici della marineria italiana, la compagnia napoletana Giuseppe Bottiglieri Shipping Company che vanta 150 anni di storia sul mare.</w:t>
      </w:r>
    </w:p>
    <w:p w14:paraId="5724B2CB" w14:textId="77777777" w:rsidR="00CE1E64" w:rsidRPr="00CE1E64" w:rsidRDefault="00CE1E64" w:rsidP="00CE1E64">
      <w:pPr>
        <w:jc w:val="both"/>
        <w:rPr>
          <w:rFonts w:ascii="Arial" w:hAnsi="Arial" w:cs="Arial"/>
          <w:color w:val="333333"/>
          <w:szCs w:val="16"/>
        </w:rPr>
      </w:pPr>
    </w:p>
    <w:p w14:paraId="35EC08D6" w14:textId="77777777" w:rsidR="00CE1E64" w:rsidRPr="00CE1E64" w:rsidRDefault="00CE1E64" w:rsidP="00CE1E64">
      <w:pPr>
        <w:jc w:val="both"/>
        <w:rPr>
          <w:rFonts w:ascii="Arial" w:hAnsi="Arial" w:cs="Arial"/>
          <w:color w:val="333333"/>
          <w:szCs w:val="16"/>
        </w:rPr>
      </w:pPr>
      <w:r w:rsidRPr="00CE1E64">
        <w:rPr>
          <w:rFonts w:ascii="Arial" w:hAnsi="Arial" w:cs="Arial"/>
          <w:color w:val="333333"/>
          <w:szCs w:val="16"/>
        </w:rPr>
        <w:t>Il gruppo Bottiglieri di Napoli ha infatti scelto InfoSHIP, il sistema progettato e realizzato da IB, per la digitalizzazione di tutti i processi di gestione del procurement della propria flotta: obiettivo dell’intesa è l’automazione nonché la standardizzazione delle funzioni del ciclo acquisti e magazzino per tutte le unità operative del gruppo partenopeo.</w:t>
      </w:r>
    </w:p>
    <w:p w14:paraId="3B1BD395" w14:textId="77777777" w:rsidR="00CE1E64" w:rsidRPr="00CE1E64" w:rsidRDefault="00CE1E64" w:rsidP="00CE1E64">
      <w:pPr>
        <w:jc w:val="both"/>
        <w:rPr>
          <w:rFonts w:ascii="Arial" w:hAnsi="Arial" w:cs="Arial"/>
          <w:color w:val="333333"/>
          <w:szCs w:val="16"/>
        </w:rPr>
      </w:pPr>
      <w:r w:rsidRPr="00CE1E64">
        <w:rPr>
          <w:rFonts w:ascii="Arial" w:hAnsi="Arial" w:cs="Arial"/>
          <w:color w:val="333333"/>
          <w:szCs w:val="16"/>
        </w:rPr>
        <w:t xml:space="preserve"> </w:t>
      </w:r>
    </w:p>
    <w:p w14:paraId="3590CCCD" w14:textId="1B7A91CF" w:rsidR="00CE1E64" w:rsidRPr="00CE1E64" w:rsidRDefault="00CE1E64" w:rsidP="00CE1E64">
      <w:pPr>
        <w:jc w:val="both"/>
        <w:rPr>
          <w:rFonts w:ascii="Arial" w:hAnsi="Arial" w:cs="Arial"/>
          <w:color w:val="333333"/>
          <w:szCs w:val="16"/>
        </w:rPr>
      </w:pPr>
      <w:r w:rsidRPr="00CE1E64">
        <w:rPr>
          <w:rFonts w:ascii="Arial" w:hAnsi="Arial" w:cs="Arial"/>
          <w:color w:val="333333"/>
          <w:szCs w:val="16"/>
        </w:rPr>
        <w:t xml:space="preserve">“Per me – sottolinea Giampiero Soncini, Ceo di IB – l’accordo con il gruppo Giuseppe Bottiglieri è motivo di particolare e personale soddisfazione. Conosco e ho lavorato con il gruppo armatoriale partenopeo dal lontano 1990 e oggi il rapporto fra questa società di navigazione storica e IB, si basa oltre che sui contenuti e le valenze tecniche, su un fattore comune ancora più importante: la volontà di </w:t>
      </w:r>
      <w:r w:rsidR="003634F6">
        <w:rPr>
          <w:rFonts w:ascii="Arial" w:hAnsi="Arial" w:cs="Arial"/>
          <w:color w:val="333333"/>
          <w:szCs w:val="16"/>
        </w:rPr>
        <w:t>rafforzarsi e crescere</w:t>
      </w:r>
      <w:r w:rsidRPr="00CE1E64">
        <w:rPr>
          <w:rFonts w:ascii="Arial" w:hAnsi="Arial" w:cs="Arial"/>
          <w:color w:val="333333"/>
          <w:szCs w:val="16"/>
        </w:rPr>
        <w:t>. In un momento così difficile e complesso anche per il mondo marittimo, questo contratto è prova di fiducia e ottimismo per il futuro”.</w:t>
      </w:r>
    </w:p>
    <w:p w14:paraId="0F0DADDE" w14:textId="77777777" w:rsidR="00CE1E64" w:rsidRPr="00CE1E64" w:rsidRDefault="00CE1E64" w:rsidP="00CE1E64">
      <w:pPr>
        <w:jc w:val="both"/>
        <w:rPr>
          <w:rFonts w:ascii="Arial" w:hAnsi="Arial" w:cs="Arial"/>
          <w:color w:val="333333"/>
          <w:szCs w:val="16"/>
        </w:rPr>
      </w:pPr>
      <w:r w:rsidRPr="00CE1E64">
        <w:rPr>
          <w:rFonts w:ascii="Arial" w:hAnsi="Arial" w:cs="Arial"/>
          <w:color w:val="333333"/>
          <w:szCs w:val="16"/>
        </w:rPr>
        <w:t xml:space="preserve"> </w:t>
      </w:r>
    </w:p>
    <w:p w14:paraId="5AA00916" w14:textId="1AD3C583" w:rsidR="00AA23C7" w:rsidRDefault="00CE1E64" w:rsidP="00CE1E64">
      <w:pPr>
        <w:jc w:val="both"/>
        <w:rPr>
          <w:rFonts w:ascii="Arial" w:hAnsi="Arial" w:cs="Arial"/>
          <w:color w:val="333333"/>
          <w:szCs w:val="16"/>
        </w:rPr>
      </w:pPr>
      <w:r w:rsidRPr="00CE1E64">
        <w:rPr>
          <w:rFonts w:ascii="Arial" w:hAnsi="Arial" w:cs="Arial"/>
          <w:color w:val="333333"/>
          <w:szCs w:val="16"/>
        </w:rPr>
        <w:t>InfoSHIP sarà lo strumento in forza del quale lo staff navigante e quello di terra presso l’head office di Napoli, potrà lavorare in modalità cloud, garantendo una sincronicità dei dati e delle informazioni relative alle operazioni di richiesta acquisti, budget, magazzino e distribuzione ricambi; contribuendo a stabilire un flusso di comunicazione h24 all’interno della compagnia.</w:t>
      </w:r>
    </w:p>
    <w:p w14:paraId="494CFE58" w14:textId="77777777" w:rsidR="00CE1E64" w:rsidRDefault="00CE1E64" w:rsidP="00CE1E64">
      <w:pPr>
        <w:jc w:val="both"/>
        <w:rPr>
          <w:rFonts w:ascii="Arial" w:hAnsi="Arial" w:cs="Arial"/>
          <w:color w:val="333333"/>
          <w:szCs w:val="16"/>
        </w:rPr>
      </w:pPr>
    </w:p>
    <w:p w14:paraId="29C641F3" w14:textId="77777777" w:rsidR="00CE1E64" w:rsidRPr="008B5D6A" w:rsidRDefault="00CE1E64" w:rsidP="00CE1E64">
      <w:pPr>
        <w:jc w:val="both"/>
        <w:rPr>
          <w:rFonts w:asciiTheme="minorHAnsi" w:hAnsiTheme="minorHAnsi" w:cs="Tahoma"/>
          <w:color w:val="333333"/>
          <w:szCs w:val="16"/>
        </w:rPr>
      </w:pPr>
    </w:p>
    <w:p w14:paraId="50749578" w14:textId="77777777" w:rsidR="000B1210" w:rsidRPr="001264EF" w:rsidRDefault="000B1210" w:rsidP="00BC6B73">
      <w:pPr>
        <w:ind w:left="142"/>
        <w:rPr>
          <w:rFonts w:asciiTheme="minorHAnsi" w:hAnsiTheme="minorHAnsi" w:cs="Tahoma"/>
          <w:color w:val="333333"/>
          <w:szCs w:val="16"/>
          <w:lang w:val="it-CH"/>
        </w:rPr>
      </w:pPr>
    </w:p>
    <w:p w14:paraId="581AE3D5" w14:textId="77777777" w:rsidR="00BC6B73" w:rsidRPr="00AA23C7" w:rsidRDefault="00BC6B73" w:rsidP="00BC6B73">
      <w:pPr>
        <w:ind w:left="142"/>
        <w:rPr>
          <w:rFonts w:asciiTheme="minorHAnsi" w:hAnsiTheme="minorHAnsi" w:cs="Tahoma"/>
          <w:b/>
          <w:i/>
          <w:color w:val="333333"/>
          <w:szCs w:val="16"/>
        </w:rPr>
      </w:pPr>
      <w:r w:rsidRPr="00AA23C7">
        <w:rPr>
          <w:rFonts w:asciiTheme="minorHAnsi" w:hAnsiTheme="minorHAnsi" w:cs="Tahoma"/>
          <w:b/>
          <w:i/>
          <w:color w:val="333333"/>
          <w:szCs w:val="16"/>
        </w:rPr>
        <w:t>Per ulteriori informazioni</w:t>
      </w:r>
    </w:p>
    <w:p w14:paraId="1AA359E4" w14:textId="77777777" w:rsidR="00BC6B73" w:rsidRPr="000B1210" w:rsidRDefault="00BC6B73" w:rsidP="00BC6B73">
      <w:pPr>
        <w:ind w:left="142"/>
        <w:rPr>
          <w:rFonts w:asciiTheme="minorHAnsi" w:hAnsiTheme="minorHAnsi" w:cs="Tahoma"/>
          <w:i/>
          <w:color w:val="333333"/>
          <w:szCs w:val="16"/>
        </w:rPr>
      </w:pPr>
      <w:r w:rsidRPr="000B1210">
        <w:rPr>
          <w:rFonts w:asciiTheme="minorHAnsi" w:hAnsiTheme="minorHAnsi" w:cs="Tahoma"/>
          <w:i/>
          <w:color w:val="333333"/>
          <w:szCs w:val="16"/>
        </w:rPr>
        <w:t>Barbara Gazzale</w:t>
      </w:r>
    </w:p>
    <w:p w14:paraId="07BC4ECE" w14:textId="5CFF2B83" w:rsidR="00BC6B73" w:rsidRPr="000B1210" w:rsidRDefault="00BC6B73" w:rsidP="00BC6B73">
      <w:pPr>
        <w:ind w:left="142"/>
        <w:rPr>
          <w:rFonts w:asciiTheme="minorHAnsi" w:hAnsiTheme="minorHAnsi" w:cs="Tahoma"/>
          <w:i/>
          <w:color w:val="333333"/>
          <w:szCs w:val="16"/>
        </w:rPr>
      </w:pPr>
      <w:r w:rsidRPr="000B1210">
        <w:rPr>
          <w:rFonts w:asciiTheme="minorHAnsi" w:hAnsiTheme="minorHAnsi" w:cs="Tahoma"/>
          <w:i/>
          <w:color w:val="333333"/>
          <w:szCs w:val="16"/>
        </w:rPr>
        <w:t>Star</w:t>
      </w:r>
      <w:r w:rsidR="00D40942">
        <w:rPr>
          <w:rFonts w:asciiTheme="minorHAnsi" w:hAnsiTheme="minorHAnsi" w:cs="Tahoma"/>
          <w:i/>
          <w:color w:val="333333"/>
          <w:szCs w:val="16"/>
        </w:rPr>
        <w:t xml:space="preserve"> </w:t>
      </w:r>
      <w:r w:rsidRPr="000B1210">
        <w:rPr>
          <w:rFonts w:asciiTheme="minorHAnsi" w:hAnsiTheme="minorHAnsi" w:cs="Tahoma"/>
          <w:i/>
          <w:color w:val="333333"/>
          <w:szCs w:val="16"/>
        </w:rPr>
        <w:t>comunicazione</w:t>
      </w:r>
      <w:r w:rsidR="00D40942">
        <w:rPr>
          <w:rFonts w:asciiTheme="minorHAnsi" w:hAnsiTheme="minorHAnsi" w:cs="Tahoma"/>
          <w:i/>
          <w:color w:val="333333"/>
          <w:szCs w:val="16"/>
        </w:rPr>
        <w:t xml:space="preserve"> in movimento</w:t>
      </w:r>
    </w:p>
    <w:p w14:paraId="5E27F98B" w14:textId="77777777" w:rsidR="00BC6B73" w:rsidRPr="00AA23C7" w:rsidRDefault="00BC6B73" w:rsidP="00BC6B73">
      <w:pPr>
        <w:ind w:left="142"/>
        <w:rPr>
          <w:rFonts w:asciiTheme="minorHAnsi" w:hAnsiTheme="minorHAnsi" w:cs="Tahoma"/>
          <w:i/>
          <w:color w:val="333333"/>
          <w:szCs w:val="16"/>
          <w:lang w:val="en-US"/>
        </w:rPr>
      </w:pPr>
      <w:r w:rsidRPr="00AA23C7">
        <w:rPr>
          <w:rFonts w:asciiTheme="minorHAnsi" w:hAnsiTheme="minorHAnsi" w:cs="Tahoma"/>
          <w:i/>
          <w:color w:val="333333"/>
          <w:szCs w:val="16"/>
          <w:lang w:val="en-US"/>
        </w:rPr>
        <w:t>00393484144780</w:t>
      </w:r>
    </w:p>
    <w:p w14:paraId="1F599D6F" w14:textId="3E9D38FD" w:rsidR="00935BFD" w:rsidRDefault="00BC6B73" w:rsidP="00BC6B73">
      <w:pPr>
        <w:ind w:left="142"/>
        <w:rPr>
          <w:rFonts w:asciiTheme="minorHAnsi" w:hAnsiTheme="minorHAnsi" w:cs="Tahoma"/>
          <w:color w:val="333333"/>
          <w:sz w:val="16"/>
          <w:szCs w:val="16"/>
          <w:lang w:val="en-US"/>
        </w:rPr>
      </w:pPr>
      <w:r w:rsidRPr="00AA23C7">
        <w:rPr>
          <w:rFonts w:asciiTheme="minorHAnsi" w:hAnsiTheme="minorHAnsi" w:cs="Tahoma"/>
          <w:i/>
          <w:color w:val="333333"/>
          <w:szCs w:val="16"/>
          <w:lang w:val="en-US"/>
        </w:rPr>
        <w:t>0041786433361</w:t>
      </w:r>
      <w:r w:rsidRPr="00BC6B73">
        <w:rPr>
          <w:rFonts w:asciiTheme="minorHAnsi" w:hAnsiTheme="minorHAnsi" w:cs="Tahoma"/>
          <w:color w:val="333333"/>
          <w:sz w:val="16"/>
          <w:szCs w:val="16"/>
          <w:lang w:val="en-US"/>
        </w:rPr>
        <w:tab/>
      </w:r>
    </w:p>
    <w:p w14:paraId="3FD577E6" w14:textId="77777777" w:rsidR="003634F6" w:rsidRDefault="003634F6" w:rsidP="00BC6B73">
      <w:pPr>
        <w:ind w:left="142"/>
        <w:rPr>
          <w:rFonts w:asciiTheme="minorHAnsi" w:hAnsiTheme="minorHAnsi" w:cs="Tahoma"/>
          <w:color w:val="333333"/>
          <w:sz w:val="16"/>
          <w:szCs w:val="16"/>
          <w:lang w:val="en-US"/>
        </w:rPr>
      </w:pPr>
    </w:p>
    <w:p w14:paraId="7B658F76" w14:textId="5B1EA08F" w:rsidR="003634F6" w:rsidRPr="00256FB4" w:rsidRDefault="003634F6" w:rsidP="00256FB4">
      <w:pPr>
        <w:rPr>
          <w:rFonts w:ascii="Calibri" w:eastAsia="Calibri" w:hAnsi="Calibri"/>
          <w:szCs w:val="22"/>
          <w:lang w:val="en-US"/>
        </w:rPr>
      </w:pPr>
      <w:bookmarkStart w:id="0" w:name="_GoBack"/>
      <w:bookmarkEnd w:id="0"/>
    </w:p>
    <w:sectPr w:rsidR="003634F6" w:rsidRPr="00256FB4" w:rsidSect="00197879">
      <w:headerReference w:type="even" r:id="rId6"/>
      <w:headerReference w:type="default" r:id="rId7"/>
      <w:footerReference w:type="even" r:id="rId8"/>
      <w:footerReference w:type="default" r:id="rId9"/>
      <w:headerReference w:type="first" r:id="rId10"/>
      <w:footerReference w:type="first" r:id="rId11"/>
      <w:pgSz w:w="11906" w:h="16838" w:code="9"/>
      <w:pgMar w:top="1985" w:right="849" w:bottom="1418" w:left="539" w:header="0"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09F573" w14:textId="77777777" w:rsidR="0073238D" w:rsidRDefault="0073238D">
      <w:r>
        <w:separator/>
      </w:r>
    </w:p>
  </w:endnote>
  <w:endnote w:type="continuationSeparator" w:id="0">
    <w:p w14:paraId="324A3AEE" w14:textId="77777777" w:rsidR="0073238D" w:rsidRDefault="00732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rostile">
    <w:altName w:val="Arial"/>
    <w:charset w:val="00"/>
    <w:family w:val="swiss"/>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43DD36" w14:textId="77777777" w:rsidR="00A50DA4" w:rsidRDefault="00A50DA4">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64" w:type="dxa"/>
      <w:tblBorders>
        <w:top w:val="single" w:sz="4" w:space="0" w:color="auto"/>
      </w:tblBorders>
      <w:tblCellMar>
        <w:left w:w="70" w:type="dxa"/>
        <w:right w:w="70" w:type="dxa"/>
      </w:tblCellMar>
      <w:tblLook w:val="0000" w:firstRow="0" w:lastRow="0" w:firstColumn="0" w:lastColumn="0" w:noHBand="0" w:noVBand="0"/>
    </w:tblPr>
    <w:tblGrid>
      <w:gridCol w:w="10464"/>
    </w:tblGrid>
    <w:tr w:rsidR="003041A4" w:rsidRPr="00F673E2" w14:paraId="38FE9CA0" w14:textId="77777777" w:rsidTr="003041A4">
      <w:trPr>
        <w:trHeight w:val="1558"/>
      </w:trPr>
      <w:tc>
        <w:tcPr>
          <w:tcW w:w="10464" w:type="dxa"/>
        </w:tcPr>
        <w:p w14:paraId="78E7566E" w14:textId="4BCD774B" w:rsidR="003041A4" w:rsidRPr="003041A4" w:rsidRDefault="003041A4" w:rsidP="003041A4">
          <w:pPr>
            <w:pStyle w:val="Nessunaspaziatura"/>
            <w:pBdr>
              <w:top w:val="single" w:sz="4" w:space="1" w:color="D0CECE"/>
            </w:pBdr>
            <w:rPr>
              <w:rFonts w:ascii="Century Gothic" w:hAnsi="Century Gothic" w:cs="Tahoma"/>
              <w:color w:val="999999"/>
              <w:sz w:val="14"/>
              <w:szCs w:val="14"/>
            </w:rPr>
          </w:pPr>
          <w:r w:rsidRPr="003041A4">
            <w:rPr>
              <w:rFonts w:ascii="Century Gothic" w:hAnsi="Century Gothic" w:cs="Tahoma"/>
              <w:color w:val="999999"/>
              <w:sz w:val="14"/>
              <w:szCs w:val="14"/>
            </w:rPr>
            <w:t>IB SRL – Registered Offices: Via Cerisola, 37/2 – 16035 Rapallo (GE) – Italy</w:t>
          </w:r>
        </w:p>
        <w:p w14:paraId="5DEBB464" w14:textId="5367E81F" w:rsidR="003041A4" w:rsidRPr="003041A4" w:rsidRDefault="003041A4" w:rsidP="003041A4">
          <w:pPr>
            <w:pStyle w:val="Nessunaspaziatura"/>
            <w:pBdr>
              <w:top w:val="single" w:sz="4" w:space="1" w:color="D0CECE"/>
            </w:pBdr>
            <w:rPr>
              <w:rFonts w:ascii="Century Gothic" w:hAnsi="Century Gothic" w:cs="Tahoma"/>
              <w:color w:val="999999"/>
              <w:sz w:val="14"/>
              <w:szCs w:val="14"/>
              <w:lang w:val="en-US"/>
            </w:rPr>
          </w:pPr>
          <w:r w:rsidRPr="003041A4">
            <w:rPr>
              <w:rFonts w:ascii="Century Gothic" w:hAnsi="Century Gothic" w:cs="Tahoma"/>
              <w:noProof/>
              <w:color w:val="999999"/>
              <w:sz w:val="14"/>
              <w:szCs w:val="14"/>
              <w:lang w:val="it-CH" w:eastAsia="it-CH"/>
            </w:rPr>
            <w:drawing>
              <wp:anchor distT="0" distB="0" distL="114300" distR="114300" simplePos="0" relativeHeight="251661312" behindDoc="0" locked="0" layoutInCell="1" allowOverlap="1" wp14:anchorId="67E87B1F" wp14:editId="1AC101D7">
                <wp:simplePos x="0" y="0"/>
                <wp:positionH relativeFrom="margin">
                  <wp:posOffset>5699760</wp:posOffset>
                </wp:positionH>
                <wp:positionV relativeFrom="margin">
                  <wp:posOffset>222250</wp:posOffset>
                </wp:positionV>
                <wp:extent cx="824230" cy="395605"/>
                <wp:effectExtent l="0" t="0" r="0" b="4445"/>
                <wp:wrapSquare wrapText="bothSides"/>
                <wp:docPr id="27" name="Immagin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rtificazioni_ISO_2019.jpg"/>
                        <pic:cNvPicPr/>
                      </pic:nvPicPr>
                      <pic:blipFill>
                        <a:blip r:embed="rId1">
                          <a:extLst>
                            <a:ext uri="{28A0092B-C50C-407E-A947-70E740481C1C}">
                              <a14:useLocalDpi xmlns:a14="http://schemas.microsoft.com/office/drawing/2010/main" val="0"/>
                            </a:ext>
                          </a:extLst>
                        </a:blip>
                        <a:stretch>
                          <a:fillRect/>
                        </a:stretch>
                      </pic:blipFill>
                      <pic:spPr>
                        <a:xfrm>
                          <a:off x="0" y="0"/>
                          <a:ext cx="824230" cy="395605"/>
                        </a:xfrm>
                        <a:prstGeom prst="rect">
                          <a:avLst/>
                        </a:prstGeom>
                      </pic:spPr>
                    </pic:pic>
                  </a:graphicData>
                </a:graphic>
              </wp:anchor>
            </w:drawing>
          </w:r>
          <w:r w:rsidRPr="003041A4">
            <w:rPr>
              <w:rFonts w:ascii="Century Gothic" w:hAnsi="Century Gothic" w:cs="Tahoma"/>
              <w:color w:val="999999"/>
              <w:sz w:val="14"/>
              <w:szCs w:val="14"/>
              <w:lang w:val="en-US"/>
            </w:rPr>
            <w:t>Tel. +39 0185 1834 000 – Fax +39 0185 273589 - www.gruppo-ib.com – sales@ib-corporate.com</w:t>
          </w:r>
        </w:p>
        <w:p w14:paraId="3674590A" w14:textId="7F875D9C" w:rsidR="003041A4" w:rsidRPr="003041A4" w:rsidRDefault="003041A4" w:rsidP="003041A4">
          <w:pPr>
            <w:pStyle w:val="Nessunaspaziatura"/>
            <w:pBdr>
              <w:top w:val="single" w:sz="4" w:space="1" w:color="D0CECE"/>
            </w:pBdr>
            <w:rPr>
              <w:rFonts w:ascii="Century Gothic" w:hAnsi="Century Gothic" w:cs="Tahoma"/>
              <w:color w:val="999999"/>
              <w:sz w:val="14"/>
              <w:szCs w:val="14"/>
              <w:lang w:val="en-US"/>
            </w:rPr>
          </w:pPr>
          <w:r w:rsidRPr="003041A4">
            <w:rPr>
              <w:rFonts w:ascii="Century Gothic" w:hAnsi="Century Gothic" w:cs="Tahoma"/>
              <w:color w:val="999999"/>
              <w:sz w:val="14"/>
              <w:szCs w:val="14"/>
              <w:lang w:val="en-US"/>
            </w:rPr>
            <w:t xml:space="preserve">AER of GE n°. 277236 – Enterprise Reg. of GE n°. 02509260101 </w:t>
          </w:r>
        </w:p>
        <w:p w14:paraId="4965EFBA" w14:textId="5867B3F1" w:rsidR="003041A4" w:rsidRPr="00F673E2" w:rsidRDefault="003041A4" w:rsidP="003041A4">
          <w:pPr>
            <w:pStyle w:val="Nessunaspaziatura"/>
            <w:rPr>
              <w:rFonts w:ascii="Century Gothic" w:hAnsi="Century Gothic"/>
              <w:sz w:val="18"/>
            </w:rPr>
          </w:pPr>
          <w:r w:rsidRPr="003041A4">
            <w:rPr>
              <w:rFonts w:ascii="Century Gothic" w:hAnsi="Century Gothic" w:cs="Tahoma"/>
              <w:color w:val="999999"/>
              <w:sz w:val="14"/>
              <w:szCs w:val="14"/>
            </w:rPr>
            <w:t>Fiscal Code 02509260101 – VAT 00185120995</w:t>
          </w:r>
        </w:p>
      </w:tc>
    </w:tr>
  </w:tbl>
  <w:p w14:paraId="1ACB812A" w14:textId="7303120F" w:rsidR="00455EA0" w:rsidRDefault="00455EA0">
    <w:pPr>
      <w:pStyle w:val="Pidipagina"/>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BFBFBF"/>
      </w:tblBorders>
      <w:tblLook w:val="04A0" w:firstRow="1" w:lastRow="0" w:firstColumn="1" w:lastColumn="0" w:noHBand="0" w:noVBand="1"/>
    </w:tblPr>
    <w:tblGrid>
      <w:gridCol w:w="7155"/>
      <w:gridCol w:w="3363"/>
    </w:tblGrid>
    <w:tr w:rsidR="00F673E2" w14:paraId="10B17AFC" w14:textId="77777777" w:rsidTr="003041A4">
      <w:trPr>
        <w:trHeight w:val="956"/>
      </w:trPr>
      <w:tc>
        <w:tcPr>
          <w:tcW w:w="7479" w:type="dxa"/>
          <w:shd w:val="clear" w:color="auto" w:fill="auto"/>
        </w:tcPr>
        <w:p w14:paraId="6D619E40" w14:textId="77777777" w:rsidR="00F673E2" w:rsidRPr="00056B18" w:rsidRDefault="00F673E2" w:rsidP="00056B18">
          <w:pPr>
            <w:pStyle w:val="Nessunaspaziatura"/>
            <w:pBdr>
              <w:top w:val="single" w:sz="4" w:space="1" w:color="D0CECE"/>
            </w:pBdr>
            <w:rPr>
              <w:rFonts w:ascii="Century Gothic" w:hAnsi="Century Gothic" w:cs="Tahoma"/>
              <w:b/>
              <w:bCs/>
              <w:color w:val="999999"/>
              <w:sz w:val="14"/>
              <w:szCs w:val="14"/>
            </w:rPr>
          </w:pPr>
        </w:p>
        <w:p w14:paraId="5500FF2D" w14:textId="77777777" w:rsidR="00DB27D2" w:rsidRPr="000A153F" w:rsidRDefault="00F673E2" w:rsidP="00DB27D2">
          <w:pPr>
            <w:pStyle w:val="Nessunaspaziatura"/>
            <w:pBdr>
              <w:top w:val="single" w:sz="4" w:space="1" w:color="D0CECE"/>
            </w:pBdr>
            <w:rPr>
              <w:rFonts w:cs="Tahoma"/>
              <w:bCs/>
              <w:color w:val="999999"/>
              <w:sz w:val="14"/>
              <w:szCs w:val="14"/>
            </w:rPr>
          </w:pPr>
          <w:r w:rsidRPr="000A153F">
            <w:rPr>
              <w:rFonts w:cs="Tahoma"/>
              <w:b/>
              <w:bCs/>
              <w:color w:val="999999"/>
              <w:sz w:val="14"/>
              <w:szCs w:val="14"/>
            </w:rPr>
            <w:t>IB SRL</w:t>
          </w:r>
          <w:r w:rsidRPr="000A153F">
            <w:rPr>
              <w:rFonts w:cs="Tahoma"/>
              <w:bCs/>
              <w:color w:val="999999"/>
              <w:sz w:val="14"/>
              <w:szCs w:val="14"/>
            </w:rPr>
            <w:t xml:space="preserve"> – </w:t>
          </w:r>
          <w:r w:rsidR="00DB27D2" w:rsidRPr="000A153F">
            <w:rPr>
              <w:rFonts w:cs="Tahoma"/>
              <w:bCs/>
              <w:color w:val="999999"/>
              <w:sz w:val="14"/>
              <w:szCs w:val="14"/>
            </w:rPr>
            <w:t>Registered Offices: Via Cerisola, 37/2 – 16035 Rapallo (GE) – Italy</w:t>
          </w:r>
        </w:p>
        <w:p w14:paraId="224A39FD" w14:textId="77777777" w:rsidR="00DB27D2" w:rsidRPr="000A153F" w:rsidRDefault="00DB27D2" w:rsidP="00DB27D2">
          <w:pPr>
            <w:pStyle w:val="Nessunaspaziatura"/>
            <w:pBdr>
              <w:top w:val="single" w:sz="4" w:space="1" w:color="D0CECE"/>
            </w:pBdr>
            <w:rPr>
              <w:rFonts w:cs="Tahoma"/>
              <w:bCs/>
              <w:color w:val="999999"/>
              <w:sz w:val="14"/>
              <w:szCs w:val="14"/>
              <w:lang w:val="en-US"/>
            </w:rPr>
          </w:pPr>
          <w:r w:rsidRPr="000A153F">
            <w:rPr>
              <w:rFonts w:cs="Tahoma"/>
              <w:bCs/>
              <w:color w:val="999999"/>
              <w:sz w:val="14"/>
              <w:szCs w:val="14"/>
              <w:lang w:val="en-US"/>
            </w:rPr>
            <w:t xml:space="preserve">Tel. +39 0185 </w:t>
          </w:r>
          <w:r w:rsidR="00AC7E58" w:rsidRPr="000A153F">
            <w:rPr>
              <w:rFonts w:cs="Tahoma"/>
              <w:bCs/>
              <w:color w:val="999999"/>
              <w:sz w:val="14"/>
              <w:szCs w:val="14"/>
              <w:lang w:val="en-US"/>
            </w:rPr>
            <w:t>1834 000</w:t>
          </w:r>
          <w:r w:rsidRPr="000A153F">
            <w:rPr>
              <w:rFonts w:cs="Tahoma"/>
              <w:bCs/>
              <w:color w:val="999999"/>
              <w:sz w:val="14"/>
              <w:szCs w:val="14"/>
              <w:lang w:val="en-US"/>
            </w:rPr>
            <w:t xml:space="preserve"> – Fax +39 0185 273589 - www.</w:t>
          </w:r>
          <w:r w:rsidR="00A50DA4">
            <w:rPr>
              <w:rFonts w:cs="Tahoma"/>
              <w:bCs/>
              <w:color w:val="999999"/>
              <w:sz w:val="14"/>
              <w:szCs w:val="14"/>
              <w:lang w:val="en-US"/>
            </w:rPr>
            <w:t>gruppo-ib</w:t>
          </w:r>
          <w:r w:rsidRPr="000A153F">
            <w:rPr>
              <w:rFonts w:cs="Tahoma"/>
              <w:bCs/>
              <w:color w:val="999999"/>
              <w:sz w:val="14"/>
              <w:szCs w:val="14"/>
              <w:lang w:val="en-US"/>
            </w:rPr>
            <w:t>.com – sales@ib</w:t>
          </w:r>
          <w:r w:rsidR="00377EE4">
            <w:rPr>
              <w:rFonts w:cs="Tahoma"/>
              <w:bCs/>
              <w:color w:val="999999"/>
              <w:sz w:val="14"/>
              <w:szCs w:val="14"/>
              <w:lang w:val="en-US"/>
            </w:rPr>
            <w:t>-corporate</w:t>
          </w:r>
          <w:r w:rsidRPr="000A153F">
            <w:rPr>
              <w:rFonts w:cs="Tahoma"/>
              <w:bCs/>
              <w:color w:val="999999"/>
              <w:sz w:val="14"/>
              <w:szCs w:val="14"/>
              <w:lang w:val="en-US"/>
            </w:rPr>
            <w:t>.com</w:t>
          </w:r>
        </w:p>
        <w:p w14:paraId="50F8384F" w14:textId="77777777" w:rsidR="00A50DA4" w:rsidRDefault="00DB27D2" w:rsidP="00A50DA4">
          <w:pPr>
            <w:pStyle w:val="Nessunaspaziatura"/>
            <w:pBdr>
              <w:top w:val="single" w:sz="4" w:space="1" w:color="D0CECE"/>
            </w:pBdr>
            <w:rPr>
              <w:rFonts w:cs="Tahoma"/>
              <w:bCs/>
              <w:color w:val="999999"/>
              <w:sz w:val="14"/>
              <w:szCs w:val="14"/>
              <w:lang w:val="en-US"/>
            </w:rPr>
          </w:pPr>
          <w:r w:rsidRPr="000A153F">
            <w:rPr>
              <w:rFonts w:cs="Tahoma"/>
              <w:bCs/>
              <w:color w:val="999999"/>
              <w:sz w:val="14"/>
              <w:szCs w:val="14"/>
              <w:lang w:val="en-US"/>
            </w:rPr>
            <w:t xml:space="preserve">AER of GE n°. 277236 – Enterprise Reg. of GE n°. 02509260101 </w:t>
          </w:r>
        </w:p>
        <w:p w14:paraId="4438D750" w14:textId="7D877749" w:rsidR="00F673E2" w:rsidRDefault="00DB27D2" w:rsidP="00A50DA4">
          <w:pPr>
            <w:pStyle w:val="Nessunaspaziatura"/>
            <w:pBdr>
              <w:top w:val="single" w:sz="4" w:space="1" w:color="D0CECE"/>
            </w:pBdr>
          </w:pPr>
          <w:r w:rsidRPr="000A153F">
            <w:rPr>
              <w:rFonts w:cs="Tahoma"/>
              <w:bCs/>
              <w:color w:val="999999"/>
              <w:sz w:val="14"/>
              <w:szCs w:val="14"/>
            </w:rPr>
            <w:t>Fiscal Code 02509260101 – VAT 00185120995</w:t>
          </w:r>
        </w:p>
      </w:tc>
      <w:tc>
        <w:tcPr>
          <w:tcW w:w="3461" w:type="dxa"/>
          <w:shd w:val="clear" w:color="auto" w:fill="auto"/>
          <w:vAlign w:val="center"/>
        </w:tcPr>
        <w:p w14:paraId="53A8E04B" w14:textId="77777777" w:rsidR="00F673E2" w:rsidRDefault="00865567" w:rsidP="00865567">
          <w:pPr>
            <w:pStyle w:val="Pidipagina"/>
            <w:jc w:val="center"/>
          </w:pPr>
          <w:r>
            <w:rPr>
              <w:noProof/>
              <w:lang w:val="it-CH" w:eastAsia="it-CH"/>
            </w:rPr>
            <w:drawing>
              <wp:inline distT="0" distB="0" distL="0" distR="0" wp14:anchorId="0A32BA88" wp14:editId="572AB38B">
                <wp:extent cx="824400" cy="396000"/>
                <wp:effectExtent l="0" t="0" r="0" b="4445"/>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rtificazioni_ISO_2019.jpg"/>
                        <pic:cNvPicPr/>
                      </pic:nvPicPr>
                      <pic:blipFill>
                        <a:blip r:embed="rId1">
                          <a:extLst>
                            <a:ext uri="{28A0092B-C50C-407E-A947-70E740481C1C}">
                              <a14:useLocalDpi xmlns:a14="http://schemas.microsoft.com/office/drawing/2010/main" val="0"/>
                            </a:ext>
                          </a:extLst>
                        </a:blip>
                        <a:stretch>
                          <a:fillRect/>
                        </a:stretch>
                      </pic:blipFill>
                      <pic:spPr>
                        <a:xfrm>
                          <a:off x="0" y="0"/>
                          <a:ext cx="824400" cy="396000"/>
                        </a:xfrm>
                        <a:prstGeom prst="rect">
                          <a:avLst/>
                        </a:prstGeom>
                      </pic:spPr>
                    </pic:pic>
                  </a:graphicData>
                </a:graphic>
              </wp:inline>
            </w:drawing>
          </w:r>
        </w:p>
      </w:tc>
    </w:tr>
  </w:tbl>
  <w:p w14:paraId="03C7D1F1" w14:textId="77777777" w:rsidR="00455EA0" w:rsidRDefault="00455EA0">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8AF54C" w14:textId="77777777" w:rsidR="0073238D" w:rsidRDefault="0073238D">
      <w:r>
        <w:separator/>
      </w:r>
    </w:p>
  </w:footnote>
  <w:footnote w:type="continuationSeparator" w:id="0">
    <w:p w14:paraId="76C86F11" w14:textId="77777777" w:rsidR="0073238D" w:rsidRDefault="007323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D6C451" w14:textId="77777777" w:rsidR="00A50DA4" w:rsidRDefault="00A50DA4">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217101" w14:textId="77777777" w:rsidR="00455EA0" w:rsidRDefault="00B12563">
    <w:pPr>
      <w:pStyle w:val="Intestazione"/>
    </w:pPr>
    <w:r>
      <w:rPr>
        <w:noProof/>
        <w:lang w:val="it-CH" w:eastAsia="it-CH"/>
      </w:rPr>
      <w:drawing>
        <wp:anchor distT="0" distB="0" distL="114300" distR="114300" simplePos="0" relativeHeight="251660288" behindDoc="0" locked="0" layoutInCell="1" allowOverlap="1" wp14:anchorId="7E8C20D8" wp14:editId="035C6526">
          <wp:simplePos x="0" y="0"/>
          <wp:positionH relativeFrom="margin">
            <wp:posOffset>2813685</wp:posOffset>
          </wp:positionH>
          <wp:positionV relativeFrom="margin">
            <wp:posOffset>-1610995</wp:posOffset>
          </wp:positionV>
          <wp:extent cx="1452245" cy="1054100"/>
          <wp:effectExtent l="0" t="0" r="0" b="0"/>
          <wp:wrapSquare wrapText="bothSides"/>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op_cartaIntestata"/>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52245" cy="10541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C4FF0F" w14:textId="77777777" w:rsidR="00455EA0" w:rsidRDefault="009520BE" w:rsidP="004C5A39">
    <w:pPr>
      <w:pStyle w:val="Intestazione"/>
      <w:rPr>
        <w:sz w:val="144"/>
      </w:rPr>
    </w:pPr>
    <w:r>
      <w:rPr>
        <w:b/>
        <w:noProof/>
        <w:color w:val="7F7F7F" w:themeColor="text1" w:themeTint="80"/>
        <w:sz w:val="32"/>
        <w:szCs w:val="32"/>
        <w:lang w:val="it-CH" w:eastAsia="it-CH"/>
      </w:rPr>
      <w:drawing>
        <wp:anchor distT="0" distB="0" distL="114300" distR="114300" simplePos="0" relativeHeight="251659264" behindDoc="0" locked="0" layoutInCell="1" allowOverlap="1" wp14:anchorId="648E9193" wp14:editId="4C739BF4">
          <wp:simplePos x="0" y="0"/>
          <wp:positionH relativeFrom="margin">
            <wp:posOffset>2838450</wp:posOffset>
          </wp:positionH>
          <wp:positionV relativeFrom="paragraph">
            <wp:posOffset>269240</wp:posOffset>
          </wp:positionV>
          <wp:extent cx="1046480" cy="761557"/>
          <wp:effectExtent l="0" t="0" r="1270" b="635"/>
          <wp:wrapNone/>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46480" cy="761557"/>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068"/>
    <w:rsid w:val="00001FB5"/>
    <w:rsid w:val="00027B6C"/>
    <w:rsid w:val="00043622"/>
    <w:rsid w:val="00047108"/>
    <w:rsid w:val="00056B18"/>
    <w:rsid w:val="0007427B"/>
    <w:rsid w:val="000A153F"/>
    <w:rsid w:val="000B1210"/>
    <w:rsid w:val="000B1BC3"/>
    <w:rsid w:val="000D1C95"/>
    <w:rsid w:val="00110EB3"/>
    <w:rsid w:val="001264EF"/>
    <w:rsid w:val="001361B8"/>
    <w:rsid w:val="00153288"/>
    <w:rsid w:val="00166A7A"/>
    <w:rsid w:val="001747F7"/>
    <w:rsid w:val="00195BA1"/>
    <w:rsid w:val="00197879"/>
    <w:rsid w:val="001B0DC3"/>
    <w:rsid w:val="001B1455"/>
    <w:rsid w:val="001C476F"/>
    <w:rsid w:val="001D491B"/>
    <w:rsid w:val="001E2C1E"/>
    <w:rsid w:val="00205242"/>
    <w:rsid w:val="00217CD8"/>
    <w:rsid w:val="002245AD"/>
    <w:rsid w:val="00241B3F"/>
    <w:rsid w:val="00256FB4"/>
    <w:rsid w:val="00265B37"/>
    <w:rsid w:val="00270C20"/>
    <w:rsid w:val="00297827"/>
    <w:rsid w:val="002F5BA8"/>
    <w:rsid w:val="003041A4"/>
    <w:rsid w:val="00306EA2"/>
    <w:rsid w:val="003249FA"/>
    <w:rsid w:val="003634F6"/>
    <w:rsid w:val="00373F78"/>
    <w:rsid w:val="00377EE4"/>
    <w:rsid w:val="003A3ECF"/>
    <w:rsid w:val="003C48A7"/>
    <w:rsid w:val="003E2F47"/>
    <w:rsid w:val="003F4B2F"/>
    <w:rsid w:val="004132B5"/>
    <w:rsid w:val="00442BAF"/>
    <w:rsid w:val="00455EA0"/>
    <w:rsid w:val="004640D2"/>
    <w:rsid w:val="00464D8D"/>
    <w:rsid w:val="004A4B2E"/>
    <w:rsid w:val="004A5210"/>
    <w:rsid w:val="004A66B6"/>
    <w:rsid w:val="004A7175"/>
    <w:rsid w:val="004C5A39"/>
    <w:rsid w:val="00543252"/>
    <w:rsid w:val="00575B2E"/>
    <w:rsid w:val="005926E9"/>
    <w:rsid w:val="005A3E1D"/>
    <w:rsid w:val="005C3BE9"/>
    <w:rsid w:val="005E47DB"/>
    <w:rsid w:val="0062515B"/>
    <w:rsid w:val="006500BB"/>
    <w:rsid w:val="006D0F3C"/>
    <w:rsid w:val="006D5F0D"/>
    <w:rsid w:val="0073238D"/>
    <w:rsid w:val="0073747D"/>
    <w:rsid w:val="00770DA1"/>
    <w:rsid w:val="00783F7A"/>
    <w:rsid w:val="00794A26"/>
    <w:rsid w:val="007C4E30"/>
    <w:rsid w:val="007F37D5"/>
    <w:rsid w:val="008129D5"/>
    <w:rsid w:val="008542E8"/>
    <w:rsid w:val="00865567"/>
    <w:rsid w:val="00865C9F"/>
    <w:rsid w:val="00881A5A"/>
    <w:rsid w:val="0088599A"/>
    <w:rsid w:val="00890CD1"/>
    <w:rsid w:val="00897A8D"/>
    <w:rsid w:val="008B5D6A"/>
    <w:rsid w:val="008B6EF6"/>
    <w:rsid w:val="008C33AB"/>
    <w:rsid w:val="008D20C7"/>
    <w:rsid w:val="00901135"/>
    <w:rsid w:val="00903178"/>
    <w:rsid w:val="00914EE5"/>
    <w:rsid w:val="00914FC2"/>
    <w:rsid w:val="00935BFD"/>
    <w:rsid w:val="009415AC"/>
    <w:rsid w:val="009520BE"/>
    <w:rsid w:val="00990D21"/>
    <w:rsid w:val="009A0252"/>
    <w:rsid w:val="009C058C"/>
    <w:rsid w:val="009D289C"/>
    <w:rsid w:val="009D3068"/>
    <w:rsid w:val="009E4979"/>
    <w:rsid w:val="00A020B0"/>
    <w:rsid w:val="00A1217E"/>
    <w:rsid w:val="00A50DA4"/>
    <w:rsid w:val="00A536E4"/>
    <w:rsid w:val="00A55311"/>
    <w:rsid w:val="00A727F6"/>
    <w:rsid w:val="00A77356"/>
    <w:rsid w:val="00A77D9E"/>
    <w:rsid w:val="00A8077D"/>
    <w:rsid w:val="00A97ADE"/>
    <w:rsid w:val="00AA23C7"/>
    <w:rsid w:val="00AB3349"/>
    <w:rsid w:val="00AC173E"/>
    <w:rsid w:val="00AC7E58"/>
    <w:rsid w:val="00B071EA"/>
    <w:rsid w:val="00B12563"/>
    <w:rsid w:val="00B158C0"/>
    <w:rsid w:val="00B20D7A"/>
    <w:rsid w:val="00B268B6"/>
    <w:rsid w:val="00B331D6"/>
    <w:rsid w:val="00B3370C"/>
    <w:rsid w:val="00B64D97"/>
    <w:rsid w:val="00B66DF7"/>
    <w:rsid w:val="00B74EBC"/>
    <w:rsid w:val="00BA4AB4"/>
    <w:rsid w:val="00BC05ED"/>
    <w:rsid w:val="00BC2464"/>
    <w:rsid w:val="00BC658B"/>
    <w:rsid w:val="00BC6B73"/>
    <w:rsid w:val="00BD1AAC"/>
    <w:rsid w:val="00BE1C20"/>
    <w:rsid w:val="00C0181B"/>
    <w:rsid w:val="00CA48B6"/>
    <w:rsid w:val="00CE1E64"/>
    <w:rsid w:val="00CE3F11"/>
    <w:rsid w:val="00D042DB"/>
    <w:rsid w:val="00D04D08"/>
    <w:rsid w:val="00D06314"/>
    <w:rsid w:val="00D125C3"/>
    <w:rsid w:val="00D34684"/>
    <w:rsid w:val="00D3591E"/>
    <w:rsid w:val="00D40942"/>
    <w:rsid w:val="00D86BE6"/>
    <w:rsid w:val="00D95999"/>
    <w:rsid w:val="00DB27D2"/>
    <w:rsid w:val="00DB71FD"/>
    <w:rsid w:val="00DC2CA6"/>
    <w:rsid w:val="00DE7B17"/>
    <w:rsid w:val="00DF374D"/>
    <w:rsid w:val="00E225C1"/>
    <w:rsid w:val="00E8399C"/>
    <w:rsid w:val="00EC3A47"/>
    <w:rsid w:val="00ED5604"/>
    <w:rsid w:val="00ED6E80"/>
    <w:rsid w:val="00EE734C"/>
    <w:rsid w:val="00F014CB"/>
    <w:rsid w:val="00F01693"/>
    <w:rsid w:val="00F306A2"/>
    <w:rsid w:val="00F662E7"/>
    <w:rsid w:val="00F673E2"/>
    <w:rsid w:val="00FD5F0E"/>
    <w:rsid w:val="00FD627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A055D6"/>
  <w15:chartTrackingRefBased/>
  <w15:docId w15:val="{F6915DAD-E237-4E08-A5DA-0310690B2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lang w:eastAsia="en-US"/>
    </w:rPr>
  </w:style>
  <w:style w:type="paragraph" w:styleId="Titolo1">
    <w:name w:val="heading 1"/>
    <w:basedOn w:val="Normale"/>
    <w:next w:val="Normale"/>
    <w:qFormat/>
    <w:pPr>
      <w:keepNext/>
      <w:pBdr>
        <w:top w:val="single" w:sz="4" w:space="1" w:color="auto"/>
        <w:left w:val="single" w:sz="4" w:space="4" w:color="auto"/>
        <w:bottom w:val="single" w:sz="4" w:space="1" w:color="auto"/>
        <w:right w:val="single" w:sz="4" w:space="4" w:color="auto"/>
      </w:pBdr>
      <w:ind w:left="5040"/>
      <w:jc w:val="both"/>
      <w:outlineLvl w:val="0"/>
    </w:pPr>
    <w:rPr>
      <w:rFonts w:ascii="Tahoma" w:hAnsi="Tahoma" w:cs="Tahoma"/>
      <w:b/>
      <w:bCs/>
    </w:rPr>
  </w:style>
  <w:style w:type="paragraph" w:styleId="Titolo2">
    <w:name w:val="heading 2"/>
    <w:basedOn w:val="Normale"/>
    <w:next w:val="Normale"/>
    <w:qFormat/>
    <w:pPr>
      <w:keepNext/>
      <w:jc w:val="right"/>
      <w:outlineLvl w:val="1"/>
    </w:pPr>
    <w:rPr>
      <w:rFonts w:ascii="Eurostile" w:hAnsi="Eurostile"/>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link w:val="PidipaginaCarattere"/>
    <w:pPr>
      <w:tabs>
        <w:tab w:val="center" w:pos="4819"/>
        <w:tab w:val="right" w:pos="9638"/>
      </w:tabs>
    </w:pPr>
  </w:style>
  <w:style w:type="paragraph" w:styleId="Corpotesto">
    <w:name w:val="Body Text"/>
    <w:basedOn w:val="Normale"/>
    <w:pPr>
      <w:jc w:val="both"/>
    </w:pPr>
    <w:rPr>
      <w:rFonts w:ascii="Tahoma" w:hAnsi="Tahoma" w:cs="Tahoma"/>
      <w:sz w:val="22"/>
    </w:rPr>
  </w:style>
  <w:style w:type="character" w:styleId="Numeropagina">
    <w:name w:val="page number"/>
    <w:basedOn w:val="Carpredefinitoparagrafo"/>
  </w:style>
  <w:style w:type="table" w:styleId="Grigliatabella">
    <w:name w:val="Table Grid"/>
    <w:basedOn w:val="Tabellanormale"/>
    <w:rsid w:val="00B337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dipaginaCarattere">
    <w:name w:val="Piè di pagina Carattere"/>
    <w:link w:val="Pidipagina"/>
    <w:rsid w:val="00F673E2"/>
    <w:rPr>
      <w:sz w:val="24"/>
      <w:szCs w:val="24"/>
      <w:lang w:eastAsia="en-US"/>
    </w:rPr>
  </w:style>
  <w:style w:type="paragraph" w:styleId="Nessunaspaziatura">
    <w:name w:val="No Spacing"/>
    <w:uiPriority w:val="1"/>
    <w:qFormat/>
    <w:rsid w:val="00F673E2"/>
    <w:rPr>
      <w:rFonts w:ascii="Calibri" w:eastAsia="Calibri" w:hAnsi="Calibri"/>
      <w:sz w:val="22"/>
      <w:szCs w:val="22"/>
      <w:lang w:eastAsia="en-US"/>
    </w:rPr>
  </w:style>
  <w:style w:type="paragraph" w:styleId="Testofumetto">
    <w:name w:val="Balloon Text"/>
    <w:basedOn w:val="Normale"/>
    <w:link w:val="TestofumettoCarattere"/>
    <w:semiHidden/>
    <w:unhideWhenUsed/>
    <w:rsid w:val="00575B2E"/>
    <w:rPr>
      <w:rFonts w:ascii="Segoe UI" w:hAnsi="Segoe UI" w:cs="Segoe UI"/>
      <w:sz w:val="18"/>
      <w:szCs w:val="18"/>
    </w:rPr>
  </w:style>
  <w:style w:type="character" w:customStyle="1" w:styleId="TestofumettoCarattere">
    <w:name w:val="Testo fumetto Carattere"/>
    <w:basedOn w:val="Carpredefinitoparagrafo"/>
    <w:link w:val="Testofumetto"/>
    <w:semiHidden/>
    <w:rsid w:val="00575B2E"/>
    <w:rPr>
      <w:rFonts w:ascii="Segoe UI" w:hAnsi="Segoe UI" w:cs="Segoe UI"/>
      <w:sz w:val="18"/>
      <w:szCs w:val="18"/>
      <w:lang w:eastAsia="en-US"/>
    </w:rPr>
  </w:style>
  <w:style w:type="character" w:styleId="Collegamentoipertestuale">
    <w:name w:val="Hyperlink"/>
    <w:basedOn w:val="Carpredefinitoparagrafo"/>
    <w:uiPriority w:val="99"/>
    <w:unhideWhenUsed/>
    <w:rsid w:val="008B5D6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512858">
      <w:bodyDiv w:val="1"/>
      <w:marLeft w:val="0"/>
      <w:marRight w:val="0"/>
      <w:marTop w:val="0"/>
      <w:marBottom w:val="0"/>
      <w:divBdr>
        <w:top w:val="none" w:sz="0" w:space="0" w:color="auto"/>
        <w:left w:val="none" w:sz="0" w:space="0" w:color="auto"/>
        <w:bottom w:val="none" w:sz="0" w:space="0" w:color="auto"/>
        <w:right w:val="none" w:sz="0" w:space="0" w:color="auto"/>
      </w:divBdr>
    </w:div>
    <w:div w:id="1330137296">
      <w:bodyDiv w:val="1"/>
      <w:marLeft w:val="0"/>
      <w:marRight w:val="0"/>
      <w:marTop w:val="0"/>
      <w:marBottom w:val="0"/>
      <w:divBdr>
        <w:top w:val="none" w:sz="0" w:space="0" w:color="auto"/>
        <w:left w:val="none" w:sz="0" w:space="0" w:color="auto"/>
        <w:bottom w:val="none" w:sz="0" w:space="0" w:color="auto"/>
        <w:right w:val="none" w:sz="0" w:space="0" w:color="auto"/>
      </w:divBdr>
    </w:div>
    <w:div w:id="1376738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303</Words>
  <Characters>1733</Characters>
  <Application>Microsoft Office Word</Application>
  <DocSecurity>0</DocSecurity>
  <Lines>14</Lines>
  <Paragraphs>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Spett</vt:lpstr>
      <vt:lpstr>Spett</vt:lpstr>
    </vt:vector>
  </TitlesOfParts>
  <Company>IB Informatica</Company>
  <LinksUpToDate>false</LinksUpToDate>
  <CharactersWithSpaces>2032</CharactersWithSpaces>
  <SharedDoc>false</SharedDoc>
  <HLinks>
    <vt:vector size="12" baseType="variant">
      <vt:variant>
        <vt:i4>3932225</vt:i4>
      </vt:variant>
      <vt:variant>
        <vt:i4>12</vt:i4>
      </vt:variant>
      <vt:variant>
        <vt:i4>0</vt:i4>
      </vt:variant>
      <vt:variant>
        <vt:i4>5</vt:i4>
      </vt:variant>
      <vt:variant>
        <vt:lpwstr>mailto:commerciale@ib-facility.com</vt:lpwstr>
      </vt:variant>
      <vt:variant>
        <vt:lpwstr/>
      </vt:variant>
      <vt:variant>
        <vt:i4>524309</vt:i4>
      </vt:variant>
      <vt:variant>
        <vt:i4>9</vt:i4>
      </vt:variant>
      <vt:variant>
        <vt:i4>0</vt:i4>
      </vt:variant>
      <vt:variant>
        <vt:i4>5</vt:i4>
      </vt:variant>
      <vt:variant>
        <vt:lpwstr>http://www.gruppo-ib.com/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Spett</dc:title>
  <dc:subject/>
  <dc:creator>Daniela CO</dc:creator>
  <cp:keywords/>
  <dc:description/>
  <cp:lastModifiedBy>Bruno</cp:lastModifiedBy>
  <cp:revision>3</cp:revision>
  <cp:lastPrinted>2009-01-09T08:59:00Z</cp:lastPrinted>
  <dcterms:created xsi:type="dcterms:W3CDTF">2020-12-07T17:03:00Z</dcterms:created>
  <dcterms:modified xsi:type="dcterms:W3CDTF">2020-12-07T17:20:00Z</dcterms:modified>
</cp:coreProperties>
</file>