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8E5DE" w14:textId="77777777" w:rsidR="00547944" w:rsidRDefault="00547944" w:rsidP="00547944">
      <w:pPr>
        <w:pStyle w:val="Default"/>
        <w:ind w:right="707"/>
        <w:rPr>
          <w:rFonts w:asciiTheme="minorHAnsi" w:hAnsiTheme="minorHAnsi"/>
          <w:iCs/>
          <w:sz w:val="28"/>
          <w:szCs w:val="28"/>
        </w:rPr>
      </w:pPr>
    </w:p>
    <w:p w14:paraId="32AAF15A" w14:textId="2E263BA4" w:rsidR="00684F59" w:rsidRDefault="00ED78C4" w:rsidP="00684F59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  <w:t>COMUNICATO STAMPA</w:t>
      </w:r>
    </w:p>
    <w:p w14:paraId="28786778" w14:textId="77777777" w:rsidR="00ED78C4" w:rsidRDefault="00ED78C4" w:rsidP="00684F59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6AC41412" w14:textId="77777777" w:rsidR="00E37438" w:rsidRPr="00684F59" w:rsidRDefault="00E37438" w:rsidP="00684F59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71371C83" w14:textId="77777777" w:rsidR="004A540A" w:rsidRPr="0077469C" w:rsidRDefault="004A540A" w:rsidP="0043694B">
      <w:pPr>
        <w:pStyle w:val="Default"/>
        <w:ind w:right="707"/>
        <w:jc w:val="both"/>
        <w:rPr>
          <w:rFonts w:ascii="Calibri" w:hAnsi="Calibri"/>
          <w:i/>
          <w:iCs/>
        </w:rPr>
      </w:pPr>
    </w:p>
    <w:p w14:paraId="063E9F0C" w14:textId="48A48661" w:rsidR="00E37438" w:rsidRPr="00E37438" w:rsidRDefault="00E37438" w:rsidP="00E3743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E37438">
        <w:rPr>
          <w:rFonts w:asciiTheme="minorHAnsi" w:hAnsiTheme="minorHAnsi"/>
          <w:i/>
          <w:iCs/>
        </w:rPr>
        <w:t>Milano, 9 ottobre 2019</w:t>
      </w:r>
      <w:r>
        <w:rPr>
          <w:rFonts w:asciiTheme="minorHAnsi" w:hAnsiTheme="minorHAnsi"/>
          <w:iCs/>
        </w:rPr>
        <w:t xml:space="preserve"> - </w:t>
      </w:r>
      <w:r w:rsidRPr="00E37438">
        <w:rPr>
          <w:rFonts w:asciiTheme="minorHAnsi" w:hAnsiTheme="minorHAnsi"/>
          <w:iCs/>
        </w:rPr>
        <w:t xml:space="preserve">Il Tribunale di Milano, con decreto depositato oggi, in accoglimento delle difese di Moby S.p.A. ha dichiarato l'infondatezza di quanto sostenuto da alcuni </w:t>
      </w:r>
      <w:proofErr w:type="spellStart"/>
      <w:r w:rsidRPr="00E37438">
        <w:rPr>
          <w:rFonts w:asciiTheme="minorHAnsi" w:hAnsiTheme="minorHAnsi"/>
          <w:iCs/>
        </w:rPr>
        <w:t>bondholders</w:t>
      </w:r>
      <w:proofErr w:type="spellEnd"/>
      <w:r w:rsidRPr="00E37438">
        <w:rPr>
          <w:rFonts w:asciiTheme="minorHAnsi" w:hAnsiTheme="minorHAnsi"/>
          <w:iCs/>
        </w:rPr>
        <w:t xml:space="preserve"> ed ha respinto l'istanza di fallimento presentata da questi ultimi, che sono stati anche condannati al pagamento delle spese giudiziarie.</w:t>
      </w:r>
    </w:p>
    <w:p w14:paraId="451F9473" w14:textId="5CB8BC4E" w:rsidR="00ED78C4" w:rsidRDefault="00E37438" w:rsidP="00E3743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E37438">
        <w:rPr>
          <w:rFonts w:asciiTheme="minorHAnsi" w:hAnsiTheme="minorHAnsi"/>
          <w:iCs/>
        </w:rPr>
        <w:t>Moby sta valutando la proposizione di un'azione giudiziaria nei confronti di Sound Point e degli altri fondi speculativi ricorrenti per ottenere il risarcimento dei danni causati dalla loro azione.</w:t>
      </w:r>
    </w:p>
    <w:p w14:paraId="36A5BAB4" w14:textId="77777777" w:rsidR="00ED78C4" w:rsidRDefault="00ED78C4" w:rsidP="00ED78C4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14:paraId="7F42F8C3" w14:textId="77777777" w:rsidR="00E37438" w:rsidRDefault="00E37438" w:rsidP="00ED78C4">
      <w:pPr>
        <w:pStyle w:val="Default"/>
        <w:ind w:left="709" w:right="707"/>
        <w:jc w:val="both"/>
        <w:rPr>
          <w:rFonts w:asciiTheme="minorHAnsi" w:hAnsiTheme="minorHAnsi"/>
          <w:iCs/>
        </w:rPr>
      </w:pPr>
      <w:bookmarkStart w:id="0" w:name="_GoBack"/>
      <w:bookmarkEnd w:id="0"/>
    </w:p>
    <w:p w14:paraId="39651936" w14:textId="77777777" w:rsidR="00C74E79" w:rsidRDefault="00C74E79" w:rsidP="00172DD5">
      <w:pPr>
        <w:pStyle w:val="Default"/>
        <w:ind w:left="709" w:right="707"/>
        <w:jc w:val="both"/>
        <w:rPr>
          <w:rFonts w:ascii="Calibri" w:hAnsi="Calibri"/>
          <w:sz w:val="18"/>
          <w:szCs w:val="18"/>
        </w:rPr>
      </w:pPr>
    </w:p>
    <w:p w14:paraId="1F2472AB" w14:textId="77777777" w:rsidR="00913D8E" w:rsidRDefault="00913D8E" w:rsidP="00172DD5">
      <w:pPr>
        <w:pStyle w:val="Default"/>
        <w:ind w:left="709" w:right="707"/>
        <w:jc w:val="both"/>
        <w:rPr>
          <w:rFonts w:ascii="Calibri" w:hAnsi="Calibri"/>
          <w:sz w:val="18"/>
          <w:szCs w:val="18"/>
        </w:rPr>
      </w:pPr>
    </w:p>
    <w:p w14:paraId="31794A6F" w14:textId="589BE28A" w:rsidR="00ED78C4" w:rsidRPr="00ED78C4" w:rsidRDefault="00ED78C4" w:rsidP="00ED78C4">
      <w:pPr>
        <w:autoSpaceDE w:val="0"/>
        <w:autoSpaceDN w:val="0"/>
        <w:adjustRightInd w:val="0"/>
        <w:ind w:left="709"/>
        <w:rPr>
          <w:rFonts w:cs="Calibri"/>
          <w:b/>
          <w:bCs/>
          <w:color w:val="000000"/>
        </w:rPr>
      </w:pPr>
      <w:r w:rsidRPr="0086463B">
        <w:rPr>
          <w:rFonts w:cs="Calibri"/>
          <w:b/>
          <w:bCs/>
          <w:color w:val="000000"/>
        </w:rPr>
        <w:t xml:space="preserve">Per informazioni alla stampa: </w:t>
      </w:r>
    </w:p>
    <w:p w14:paraId="303B0BD8" w14:textId="77777777" w:rsidR="00ED78C4" w:rsidRDefault="00ED78C4" w:rsidP="00ED78C4">
      <w:pPr>
        <w:ind w:left="709"/>
        <w:rPr>
          <w:rFonts w:cs="Arial"/>
        </w:rPr>
      </w:pPr>
      <w:r w:rsidRPr="0086463B">
        <w:rPr>
          <w:rFonts w:cs="Arial"/>
        </w:rPr>
        <w:t>Star comunicazione in movimento</w:t>
      </w:r>
    </w:p>
    <w:p w14:paraId="6CE93BA1" w14:textId="64422540" w:rsidR="00ED78C4" w:rsidRDefault="00ED78C4" w:rsidP="00ED78C4">
      <w:pPr>
        <w:ind w:left="709"/>
        <w:rPr>
          <w:rFonts w:cs="Arial"/>
        </w:rPr>
      </w:pPr>
      <w:r w:rsidRPr="0086463B">
        <w:rPr>
          <w:rFonts w:cs="Arial"/>
        </w:rPr>
        <w:t xml:space="preserve">Barbara </w:t>
      </w:r>
      <w:proofErr w:type="spellStart"/>
      <w:r w:rsidRPr="0086463B">
        <w:rPr>
          <w:rFonts w:cs="Arial"/>
        </w:rPr>
        <w:t>Gazzale</w:t>
      </w:r>
      <w:proofErr w:type="spellEnd"/>
      <w:r w:rsidRPr="0086463B">
        <w:rPr>
          <w:rFonts w:cs="Arial"/>
        </w:rPr>
        <w:t xml:space="preserve"> +39-3484144780</w:t>
      </w:r>
    </w:p>
    <w:p w14:paraId="1592D86C" w14:textId="2B2387F7" w:rsidR="00224F3F" w:rsidRPr="0043694B" w:rsidRDefault="004A75A5" w:rsidP="0043694B">
      <w:pPr>
        <w:ind w:left="709"/>
        <w:rPr>
          <w:rFonts w:cs="Arial"/>
        </w:rPr>
      </w:pPr>
      <w:r>
        <w:rPr>
          <w:rFonts w:cs="Arial"/>
        </w:rPr>
        <w:br/>
      </w:r>
      <w:r w:rsidRPr="00A2326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F3F" w:rsidRPr="0043694B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3AE38" w14:textId="77777777" w:rsidR="00C61C5E" w:rsidRDefault="00C61C5E" w:rsidP="00F512CD">
      <w:pPr>
        <w:spacing w:after="0" w:line="240" w:lineRule="auto"/>
      </w:pPr>
      <w:r>
        <w:separator/>
      </w:r>
    </w:p>
  </w:endnote>
  <w:endnote w:type="continuationSeparator" w:id="0">
    <w:p w14:paraId="09862521" w14:textId="77777777" w:rsidR="00C61C5E" w:rsidRDefault="00C61C5E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tonSans-Bold">
    <w:altName w:val="BentonSans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08CE5" w14:textId="77777777" w:rsidR="00C61C5E" w:rsidRDefault="00C61C5E" w:rsidP="00F512CD">
      <w:pPr>
        <w:spacing w:after="0" w:line="240" w:lineRule="auto"/>
      </w:pPr>
      <w:r>
        <w:separator/>
      </w:r>
    </w:p>
  </w:footnote>
  <w:footnote w:type="continuationSeparator" w:id="0">
    <w:p w14:paraId="0C80471A" w14:textId="77777777" w:rsidR="00C61C5E" w:rsidRDefault="00C61C5E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8A282" w14:textId="77777777" w:rsidR="00534447" w:rsidRDefault="00534447" w:rsidP="00557BCB">
    <w:pPr>
      <w:pStyle w:val="Intestazione"/>
      <w:jc w:val="center"/>
      <w:rPr>
        <w:color w:val="002060"/>
        <w:sz w:val="18"/>
        <w:szCs w:val="18"/>
      </w:rPr>
    </w:pPr>
  </w:p>
  <w:p w14:paraId="167EFF6A" w14:textId="77777777" w:rsidR="00534447" w:rsidRPr="00DC41BC" w:rsidRDefault="00534447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709A4"/>
    <w:rsid w:val="00070A95"/>
    <w:rsid w:val="00071D0C"/>
    <w:rsid w:val="00072E06"/>
    <w:rsid w:val="000869A4"/>
    <w:rsid w:val="00086A05"/>
    <w:rsid w:val="000C433C"/>
    <w:rsid w:val="000C65C1"/>
    <w:rsid w:val="000D5852"/>
    <w:rsid w:val="000F4008"/>
    <w:rsid w:val="000F4FE0"/>
    <w:rsid w:val="0013683B"/>
    <w:rsid w:val="00163C21"/>
    <w:rsid w:val="00172DD5"/>
    <w:rsid w:val="001824DA"/>
    <w:rsid w:val="00192E0D"/>
    <w:rsid w:val="001A3E34"/>
    <w:rsid w:val="001B4262"/>
    <w:rsid w:val="001E6283"/>
    <w:rsid w:val="002131EC"/>
    <w:rsid w:val="0021355C"/>
    <w:rsid w:val="00215509"/>
    <w:rsid w:val="00224F3F"/>
    <w:rsid w:val="00227CC0"/>
    <w:rsid w:val="00243C7B"/>
    <w:rsid w:val="00254189"/>
    <w:rsid w:val="0026292B"/>
    <w:rsid w:val="00293C58"/>
    <w:rsid w:val="002966E7"/>
    <w:rsid w:val="002A77AF"/>
    <w:rsid w:val="003221FD"/>
    <w:rsid w:val="003463A4"/>
    <w:rsid w:val="00364C00"/>
    <w:rsid w:val="00375427"/>
    <w:rsid w:val="00380CC9"/>
    <w:rsid w:val="003A031F"/>
    <w:rsid w:val="003B5343"/>
    <w:rsid w:val="003C3D43"/>
    <w:rsid w:val="00401893"/>
    <w:rsid w:val="00413A7A"/>
    <w:rsid w:val="00414C50"/>
    <w:rsid w:val="00432B13"/>
    <w:rsid w:val="0043694B"/>
    <w:rsid w:val="00442344"/>
    <w:rsid w:val="00457671"/>
    <w:rsid w:val="00483B47"/>
    <w:rsid w:val="0049699A"/>
    <w:rsid w:val="004A3AE5"/>
    <w:rsid w:val="004A540A"/>
    <w:rsid w:val="004A75A5"/>
    <w:rsid w:val="004C149B"/>
    <w:rsid w:val="004C1C52"/>
    <w:rsid w:val="004F7A2E"/>
    <w:rsid w:val="00515560"/>
    <w:rsid w:val="00534447"/>
    <w:rsid w:val="00547944"/>
    <w:rsid w:val="00557BCB"/>
    <w:rsid w:val="00575F5E"/>
    <w:rsid w:val="005B36C9"/>
    <w:rsid w:val="005B4291"/>
    <w:rsid w:val="005B7D1E"/>
    <w:rsid w:val="005E13A2"/>
    <w:rsid w:val="005F7404"/>
    <w:rsid w:val="00605385"/>
    <w:rsid w:val="00607E5C"/>
    <w:rsid w:val="0061161B"/>
    <w:rsid w:val="0061419C"/>
    <w:rsid w:val="00620265"/>
    <w:rsid w:val="00625F2C"/>
    <w:rsid w:val="006330E1"/>
    <w:rsid w:val="00654643"/>
    <w:rsid w:val="00661DE0"/>
    <w:rsid w:val="00677348"/>
    <w:rsid w:val="00682B26"/>
    <w:rsid w:val="00684F59"/>
    <w:rsid w:val="00693D63"/>
    <w:rsid w:val="006A3282"/>
    <w:rsid w:val="006A54D4"/>
    <w:rsid w:val="006C685E"/>
    <w:rsid w:val="006D38B0"/>
    <w:rsid w:val="006F0DD9"/>
    <w:rsid w:val="00701E8B"/>
    <w:rsid w:val="007146FD"/>
    <w:rsid w:val="00723DA2"/>
    <w:rsid w:val="00734E30"/>
    <w:rsid w:val="007443B6"/>
    <w:rsid w:val="0077469C"/>
    <w:rsid w:val="00787596"/>
    <w:rsid w:val="00794FFC"/>
    <w:rsid w:val="007B2706"/>
    <w:rsid w:val="007C73F5"/>
    <w:rsid w:val="007E315F"/>
    <w:rsid w:val="008345ED"/>
    <w:rsid w:val="00857473"/>
    <w:rsid w:val="00873E39"/>
    <w:rsid w:val="008856D6"/>
    <w:rsid w:val="008916DF"/>
    <w:rsid w:val="008A663C"/>
    <w:rsid w:val="008A6786"/>
    <w:rsid w:val="008C31F1"/>
    <w:rsid w:val="00913D8E"/>
    <w:rsid w:val="00920B04"/>
    <w:rsid w:val="00973AED"/>
    <w:rsid w:val="0099288D"/>
    <w:rsid w:val="00993A9D"/>
    <w:rsid w:val="00997404"/>
    <w:rsid w:val="009C0E22"/>
    <w:rsid w:val="009D2679"/>
    <w:rsid w:val="00A24F50"/>
    <w:rsid w:val="00A36C30"/>
    <w:rsid w:val="00A534DA"/>
    <w:rsid w:val="00A65AF1"/>
    <w:rsid w:val="00A73FB6"/>
    <w:rsid w:val="00A75D14"/>
    <w:rsid w:val="00A7765E"/>
    <w:rsid w:val="00A86ED3"/>
    <w:rsid w:val="00AD0A02"/>
    <w:rsid w:val="00B43492"/>
    <w:rsid w:val="00B45AD4"/>
    <w:rsid w:val="00B61CAC"/>
    <w:rsid w:val="00B735BD"/>
    <w:rsid w:val="00B84569"/>
    <w:rsid w:val="00BA490F"/>
    <w:rsid w:val="00BA51B6"/>
    <w:rsid w:val="00BA6617"/>
    <w:rsid w:val="00BA736E"/>
    <w:rsid w:val="00BB20DD"/>
    <w:rsid w:val="00BC2FEA"/>
    <w:rsid w:val="00BD0379"/>
    <w:rsid w:val="00BD3B5F"/>
    <w:rsid w:val="00BF7A85"/>
    <w:rsid w:val="00C00D81"/>
    <w:rsid w:val="00C04B07"/>
    <w:rsid w:val="00C15C4C"/>
    <w:rsid w:val="00C253F8"/>
    <w:rsid w:val="00C37274"/>
    <w:rsid w:val="00C43D4D"/>
    <w:rsid w:val="00C61728"/>
    <w:rsid w:val="00C61C5E"/>
    <w:rsid w:val="00C70E7B"/>
    <w:rsid w:val="00C73EBA"/>
    <w:rsid w:val="00C74E79"/>
    <w:rsid w:val="00C921C9"/>
    <w:rsid w:val="00CB2FDC"/>
    <w:rsid w:val="00CB3E0E"/>
    <w:rsid w:val="00CB442F"/>
    <w:rsid w:val="00CC50D3"/>
    <w:rsid w:val="00D07FBE"/>
    <w:rsid w:val="00D1325C"/>
    <w:rsid w:val="00D3068F"/>
    <w:rsid w:val="00D359ED"/>
    <w:rsid w:val="00D5122D"/>
    <w:rsid w:val="00D54D4D"/>
    <w:rsid w:val="00D570E4"/>
    <w:rsid w:val="00D63910"/>
    <w:rsid w:val="00D63A5D"/>
    <w:rsid w:val="00D7070C"/>
    <w:rsid w:val="00D70BFF"/>
    <w:rsid w:val="00D718CE"/>
    <w:rsid w:val="00D7652A"/>
    <w:rsid w:val="00DA293F"/>
    <w:rsid w:val="00DA523E"/>
    <w:rsid w:val="00DB0C00"/>
    <w:rsid w:val="00DC41BC"/>
    <w:rsid w:val="00DC5750"/>
    <w:rsid w:val="00DE3826"/>
    <w:rsid w:val="00DF0DDE"/>
    <w:rsid w:val="00E01491"/>
    <w:rsid w:val="00E12370"/>
    <w:rsid w:val="00E2601B"/>
    <w:rsid w:val="00E37438"/>
    <w:rsid w:val="00E61833"/>
    <w:rsid w:val="00E62822"/>
    <w:rsid w:val="00E92C8C"/>
    <w:rsid w:val="00EA4475"/>
    <w:rsid w:val="00EB7B57"/>
    <w:rsid w:val="00ED78C4"/>
    <w:rsid w:val="00F019C1"/>
    <w:rsid w:val="00F12698"/>
    <w:rsid w:val="00F451C2"/>
    <w:rsid w:val="00F512CD"/>
    <w:rsid w:val="00F625A8"/>
    <w:rsid w:val="00F8001E"/>
    <w:rsid w:val="00F96AFB"/>
    <w:rsid w:val="00FA6529"/>
    <w:rsid w:val="00FB2E69"/>
    <w:rsid w:val="00FB5B1C"/>
    <w:rsid w:val="00FC0EBF"/>
    <w:rsid w:val="00FC386A"/>
    <w:rsid w:val="00FD49FD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character" w:customStyle="1" w:styleId="A2">
    <w:name w:val="A2"/>
    <w:uiPriority w:val="99"/>
    <w:rsid w:val="0077469C"/>
    <w:rPr>
      <w:rFonts w:cs="BentonSans-Bold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7469C"/>
    <w:pPr>
      <w:spacing w:line="241" w:lineRule="atLeast"/>
    </w:pPr>
    <w:rPr>
      <w:rFonts w:ascii="BentonSans-Bold" w:eastAsiaTheme="minorHAnsi" w:hAnsi="BentonSans-Bold" w:cstheme="minorBid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C04B07"/>
    <w:pPr>
      <w:spacing w:line="241" w:lineRule="atLeast"/>
    </w:pPr>
    <w:rPr>
      <w:rFonts w:ascii="BentonSans-Bold" w:eastAsiaTheme="minorHAnsi" w:hAnsi="BentonSans-Bold" w:cstheme="minorBidi"/>
      <w:color w:val="auto"/>
      <w:lang w:eastAsia="en-US"/>
    </w:rPr>
  </w:style>
  <w:style w:type="paragraph" w:styleId="Nessunaspaziatura">
    <w:name w:val="No Spacing"/>
    <w:uiPriority w:val="1"/>
    <w:qFormat/>
    <w:rsid w:val="00ED78C4"/>
    <w:pPr>
      <w:spacing w:after="0" w:line="240" w:lineRule="auto"/>
    </w:pPr>
    <w:rPr>
      <w:rFonts w:ascii="Calibri" w:eastAsia="Calibri" w:hAnsi="Calibri" w:cs="Times New Roman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admin</cp:lastModifiedBy>
  <cp:revision>2</cp:revision>
  <cp:lastPrinted>2016-11-07T13:33:00Z</cp:lastPrinted>
  <dcterms:created xsi:type="dcterms:W3CDTF">2019-10-09T11:38:00Z</dcterms:created>
  <dcterms:modified xsi:type="dcterms:W3CDTF">2019-10-09T11:38:00Z</dcterms:modified>
</cp:coreProperties>
</file>