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30350A" w14:textId="182B1476" w:rsidR="0095118E" w:rsidRPr="00A83F89" w:rsidRDefault="00A83F89" w:rsidP="00BC69D2">
      <w:pPr>
        <w:jc w:val="center"/>
        <w:rPr>
          <w:rFonts w:ascii="Arial" w:hAnsi="Arial" w:cs="Arial"/>
          <w:sz w:val="36"/>
          <w:szCs w:val="40"/>
          <w:u w:val="single"/>
        </w:rPr>
      </w:pPr>
      <w:r w:rsidRPr="00A83F89">
        <w:rPr>
          <w:rFonts w:ascii="Arial" w:hAnsi="Arial" w:cs="Arial"/>
          <w:sz w:val="36"/>
          <w:szCs w:val="40"/>
          <w:u w:val="single"/>
        </w:rPr>
        <w:t>COMUNICATO STAMPA</w:t>
      </w:r>
    </w:p>
    <w:p w14:paraId="51E98645" w14:textId="06D0E833" w:rsidR="00A83F89" w:rsidRDefault="00A83F89" w:rsidP="00BC69D2">
      <w:pPr>
        <w:jc w:val="center"/>
        <w:rPr>
          <w:rFonts w:ascii="Arial" w:hAnsi="Arial" w:cs="Arial"/>
          <w:sz w:val="36"/>
          <w:szCs w:val="40"/>
        </w:rPr>
      </w:pPr>
    </w:p>
    <w:p w14:paraId="1768ABEB" w14:textId="77777777" w:rsidR="00A83F89" w:rsidRDefault="00A83F89" w:rsidP="00BC69D2">
      <w:pPr>
        <w:jc w:val="center"/>
        <w:rPr>
          <w:rFonts w:ascii="Arial" w:hAnsi="Arial" w:cs="Arial"/>
          <w:sz w:val="36"/>
          <w:szCs w:val="40"/>
        </w:rPr>
      </w:pPr>
    </w:p>
    <w:p w14:paraId="71EA6C9C" w14:textId="77777777" w:rsidR="00956A13" w:rsidRPr="00956A13" w:rsidRDefault="00956A13" w:rsidP="00956A13">
      <w:pPr>
        <w:jc w:val="center"/>
        <w:rPr>
          <w:rFonts w:ascii="Arial" w:hAnsi="Arial" w:cs="Arial"/>
          <w:sz w:val="36"/>
          <w:szCs w:val="40"/>
        </w:rPr>
      </w:pPr>
      <w:r w:rsidRPr="00956A13">
        <w:rPr>
          <w:rFonts w:ascii="Arial" w:hAnsi="Arial" w:cs="Arial"/>
          <w:sz w:val="36"/>
          <w:szCs w:val="40"/>
        </w:rPr>
        <w:t>Laghezza: “Subito l’adeguamento automatico</w:t>
      </w:r>
    </w:p>
    <w:p w14:paraId="1FCC4C95" w14:textId="065EF88F" w:rsidR="00A62913" w:rsidRDefault="00956A13" w:rsidP="00956A13">
      <w:pPr>
        <w:jc w:val="center"/>
        <w:rPr>
          <w:rFonts w:ascii="Arial" w:hAnsi="Arial" w:cs="Arial"/>
          <w:sz w:val="36"/>
          <w:szCs w:val="40"/>
        </w:rPr>
      </w:pPr>
      <w:r w:rsidRPr="00956A13">
        <w:rPr>
          <w:rFonts w:ascii="Arial" w:hAnsi="Arial" w:cs="Arial"/>
          <w:sz w:val="36"/>
          <w:szCs w:val="40"/>
        </w:rPr>
        <w:t>per le tariffe dell’autotrasporto italiano”</w:t>
      </w:r>
    </w:p>
    <w:p w14:paraId="04724258" w14:textId="77777777" w:rsidR="00A83F89" w:rsidRDefault="00A83F89" w:rsidP="00956A13">
      <w:pPr>
        <w:jc w:val="center"/>
        <w:rPr>
          <w:rFonts w:ascii="Arial" w:hAnsi="Arial" w:cs="Arial"/>
          <w:sz w:val="36"/>
          <w:szCs w:val="40"/>
        </w:rPr>
      </w:pPr>
    </w:p>
    <w:p w14:paraId="23F1B085" w14:textId="4A4AB49E" w:rsidR="00956A13" w:rsidRDefault="00956A13" w:rsidP="00956A13">
      <w:pPr>
        <w:jc w:val="center"/>
        <w:rPr>
          <w:rFonts w:ascii="Arial" w:hAnsi="Arial" w:cs="Arial"/>
          <w:sz w:val="36"/>
          <w:szCs w:val="40"/>
        </w:rPr>
      </w:pPr>
    </w:p>
    <w:p w14:paraId="2EFFF6C7" w14:textId="250AA3AF" w:rsidR="00956A13" w:rsidRDefault="00956A13" w:rsidP="00956A13">
      <w:pPr>
        <w:jc w:val="center"/>
        <w:rPr>
          <w:rFonts w:ascii="Arial" w:hAnsi="Arial" w:cs="Arial"/>
          <w:szCs w:val="28"/>
        </w:rPr>
      </w:pPr>
      <w:r w:rsidRPr="00956A13">
        <w:rPr>
          <w:rFonts w:ascii="Arial" w:hAnsi="Arial" w:cs="Arial"/>
          <w:szCs w:val="28"/>
        </w:rPr>
        <w:t xml:space="preserve">Per il Presidente di </w:t>
      </w:r>
      <w:proofErr w:type="spellStart"/>
      <w:r w:rsidRPr="00956A13">
        <w:rPr>
          <w:rFonts w:ascii="Arial" w:hAnsi="Arial" w:cs="Arial"/>
          <w:szCs w:val="28"/>
        </w:rPr>
        <w:t>Confetra</w:t>
      </w:r>
      <w:proofErr w:type="spellEnd"/>
      <w:r w:rsidRPr="00956A13">
        <w:rPr>
          <w:rFonts w:ascii="Arial" w:hAnsi="Arial" w:cs="Arial"/>
          <w:szCs w:val="28"/>
        </w:rPr>
        <w:t xml:space="preserve"> Liguria indispensabili immediate misure di emergenza per compensare il caro carburante e i costi derivanti dal congestionamento di autostrade e varchi</w:t>
      </w:r>
    </w:p>
    <w:p w14:paraId="63F75571" w14:textId="2295CADC" w:rsidR="00A83F89" w:rsidRDefault="00A83F89" w:rsidP="00956A13">
      <w:pPr>
        <w:jc w:val="center"/>
        <w:rPr>
          <w:rFonts w:ascii="Arial" w:hAnsi="Arial" w:cs="Arial"/>
          <w:szCs w:val="28"/>
        </w:rPr>
      </w:pPr>
    </w:p>
    <w:p w14:paraId="67942898" w14:textId="77777777" w:rsidR="00A83F89" w:rsidRPr="00956A13" w:rsidRDefault="00A83F89" w:rsidP="00956A13">
      <w:pPr>
        <w:jc w:val="center"/>
        <w:rPr>
          <w:rFonts w:ascii="Arial" w:hAnsi="Arial" w:cs="Arial"/>
          <w:szCs w:val="28"/>
        </w:rPr>
      </w:pPr>
    </w:p>
    <w:p w14:paraId="2D213AC4" w14:textId="77777777" w:rsidR="005C4B8B" w:rsidRDefault="005C4B8B" w:rsidP="00687DD9"/>
    <w:p w14:paraId="5EA5BCFB" w14:textId="3C284585" w:rsidR="00956A13" w:rsidRDefault="00EC6058" w:rsidP="00956A13">
      <w:pPr>
        <w:jc w:val="both"/>
      </w:pPr>
      <w:r>
        <w:t>“I</w:t>
      </w:r>
      <w:r w:rsidR="00956A13">
        <w:t>l tempo è scaduto: per l’autotrasporto italiano è ormai emergenza nazionale”. I livelli di prezzo raggiunti dal gasolio sanciscono una vera emergenza</w:t>
      </w:r>
      <w:r>
        <w:t>.</w:t>
      </w:r>
      <w:r w:rsidR="00956A13">
        <w:t xml:space="preserve"> A lanciare un allarme senza se e senza ma è il Presidente di </w:t>
      </w:r>
      <w:proofErr w:type="spellStart"/>
      <w:r w:rsidR="00956A13">
        <w:t>Confetra</w:t>
      </w:r>
      <w:proofErr w:type="spellEnd"/>
      <w:r w:rsidR="00956A13">
        <w:t xml:space="preserve"> Liguria, Alessandro Laghezza, che denuncia l’assoluta insostenibilità dei rincari nel prezzo del gasolio destinati a provocare una vera e propria moria di imprese e il blocco dei servizi. “Se infatti già alla fine della settimana scorsa a far scattare l’allarme era stato – sottolinea Laghezza </w:t>
      </w:r>
      <w:r w:rsidR="00A83F89">
        <w:t>–</w:t>
      </w:r>
      <w:r w:rsidR="00956A13">
        <w:t xml:space="preserve"> </w:t>
      </w:r>
      <w:proofErr w:type="spellStart"/>
      <w:r w:rsidR="00956A13">
        <w:t>Trasportounito</w:t>
      </w:r>
      <w:proofErr w:type="spellEnd"/>
      <w:r w:rsidR="00956A13">
        <w:t xml:space="preserve"> invocando interventi immediati per poter far fronte a questa situazione, l’aggravarsi del conflitto in Ucraina e i conseguenti e ulteriori aumenti nel prezzo del carburante rendono questi interventi indifferibili”. </w:t>
      </w:r>
    </w:p>
    <w:p w14:paraId="174FDDDA" w14:textId="6FFFE404" w:rsidR="00956A13" w:rsidRDefault="00956A13" w:rsidP="00956A13">
      <w:pPr>
        <w:jc w:val="both"/>
      </w:pPr>
      <w:r>
        <w:t xml:space="preserve">Secondo il Presidente di </w:t>
      </w:r>
      <w:proofErr w:type="spellStart"/>
      <w:r>
        <w:t>Confetra</w:t>
      </w:r>
      <w:proofErr w:type="spellEnd"/>
      <w:r>
        <w:t xml:space="preserve"> Liguria</w:t>
      </w:r>
      <w:r w:rsidR="00EC6058">
        <w:t>,</w:t>
      </w:r>
      <w:r>
        <w:t xml:space="preserve"> una possibile soluzione potrebbe consistere nell’introduzione del </w:t>
      </w:r>
      <w:proofErr w:type="spellStart"/>
      <w:r>
        <w:t>fluel</w:t>
      </w:r>
      <w:proofErr w:type="spellEnd"/>
      <w:r>
        <w:t xml:space="preserve"> </w:t>
      </w:r>
      <w:proofErr w:type="spellStart"/>
      <w:r>
        <w:t>surcharge</w:t>
      </w:r>
      <w:proofErr w:type="spellEnd"/>
      <w:r>
        <w:t>, un meccanismo analogo a quello che si applica nel trasporto marittimo e che consente l’adeguamento automatico delle tariffe di trasporto ai prezzi del gasolio.</w:t>
      </w:r>
    </w:p>
    <w:p w14:paraId="6DFEA08D" w14:textId="77777777" w:rsidR="00956A13" w:rsidRDefault="00956A13" w:rsidP="00956A13">
      <w:pPr>
        <w:jc w:val="both"/>
      </w:pPr>
      <w:r>
        <w:t xml:space="preserve">E per Laghezza, con la stessa metodologia di intervento, deve essere introdotto al più presto un </w:t>
      </w:r>
      <w:proofErr w:type="spellStart"/>
      <w:r>
        <w:t>congestion</w:t>
      </w:r>
      <w:proofErr w:type="spellEnd"/>
      <w:r>
        <w:t xml:space="preserve"> </w:t>
      </w:r>
      <w:proofErr w:type="spellStart"/>
      <w:r>
        <w:t>surcharge</w:t>
      </w:r>
      <w:proofErr w:type="spellEnd"/>
      <w:r>
        <w:t>, (anche questo una misura mutuabile dal settore marittimo), che consentirebbe al mondo dell’autotrasporto di far fronte alle situazioni di aggravio dei costi causate da tutte le condizioni di disagio, frutto ad esempio degli ingorghi autostradali o dalle code ai varchi portuali, che affliggono da tempo il settore sia in Liguria che nel resto d’Italia.</w:t>
      </w:r>
    </w:p>
    <w:p w14:paraId="5C622F71" w14:textId="16B10E41" w:rsidR="00956A13" w:rsidRDefault="00956A13" w:rsidP="00956A13">
      <w:pPr>
        <w:jc w:val="both"/>
      </w:pPr>
      <w:r>
        <w:t xml:space="preserve">Per il Presidente di </w:t>
      </w:r>
      <w:proofErr w:type="spellStart"/>
      <w:r>
        <w:t>Confetra</w:t>
      </w:r>
      <w:proofErr w:type="spellEnd"/>
      <w:r>
        <w:t xml:space="preserve"> Liguria è necessario parallelamente promuovere con forza il potenziamento del trasporto intermodale e in quest</w:t>
      </w:r>
      <w:r w:rsidR="00A83F89">
        <w:t>’</w:t>
      </w:r>
      <w:r>
        <w:t>ottica – sottolinea – va accolto favore con favore l’inserimento del finanziamento per la galleria di valico della Ferrovia Pontremolese nel ‘Documento strategico della mobilità ferroviaria di passeggeri e merci’ approvato la scorsa settimana in commissione Trasporti alla Camera. “Un passo importante verso una soluzione al problema della mobilità delle merci da e per i porti liguri, che, e non va dimenticato, dipende a stragrande maggioranza dal funzionamento dell’autotrasporto”</w:t>
      </w:r>
      <w:r w:rsidR="00A83F89">
        <w:t>.</w:t>
      </w:r>
    </w:p>
    <w:p w14:paraId="2A850B0C" w14:textId="6908AE28" w:rsidR="00A62913" w:rsidRDefault="00956A13" w:rsidP="00956A13">
      <w:pPr>
        <w:jc w:val="both"/>
      </w:pPr>
      <w:r>
        <w:t xml:space="preserve">“Nascondere la testa sotto la sabbia – prosegue Alessandro Laghezza </w:t>
      </w:r>
      <w:r w:rsidR="00A83F89">
        <w:t>–</w:t>
      </w:r>
      <w:r>
        <w:t xml:space="preserve"> non serve a nulla perché il rischio più volte adombrato di una paralisi del sistema è oggi reale</w:t>
      </w:r>
      <w:bookmarkStart w:id="0" w:name="_GoBack"/>
      <w:bookmarkEnd w:id="0"/>
      <w:r>
        <w:t xml:space="preserve">. E In questo momento di emergenza – conclude </w:t>
      </w:r>
      <w:r w:rsidR="00A83F89">
        <w:t>–</w:t>
      </w:r>
      <w:r>
        <w:t xml:space="preserve"> auspichiamo che il mondo </w:t>
      </w:r>
      <w:proofErr w:type="spellStart"/>
      <w:r>
        <w:t>Confetra</w:t>
      </w:r>
      <w:proofErr w:type="spellEnd"/>
      <w:r>
        <w:t xml:space="preserve"> faccia quadrato e rimanga unito, perché è interesse di tutto il sistema logistico che l’autotrasporto continui a funzionare non solo </w:t>
      </w:r>
      <w:r>
        <w:lastRenderedPageBreak/>
        <w:t>per garantire la sopravvivenza di tante aziende che ne fanno parte, ma anche e specialmente per garantire il corretto funzionamento dell’intera catena logistica</w:t>
      </w:r>
      <w:r w:rsidR="00A83F89">
        <w:t>”</w:t>
      </w:r>
      <w:r>
        <w:t>.</w:t>
      </w:r>
    </w:p>
    <w:p w14:paraId="7750C3A5" w14:textId="77777777" w:rsidR="00087558" w:rsidRDefault="00087558" w:rsidP="00087558">
      <w:pPr>
        <w:jc w:val="right"/>
        <w:rPr>
          <w:rStyle w:val="Nessuno"/>
          <w:i/>
          <w:iCs/>
        </w:rPr>
      </w:pPr>
    </w:p>
    <w:p w14:paraId="4F577741" w14:textId="77777777" w:rsidR="00D36A1E" w:rsidRDefault="00D36A1E" w:rsidP="00EA2F84">
      <w:pPr>
        <w:jc w:val="right"/>
        <w:rPr>
          <w:rStyle w:val="Nessuno"/>
          <w:i/>
          <w:iCs/>
        </w:rPr>
      </w:pPr>
    </w:p>
    <w:p w14:paraId="4B2F4D42" w14:textId="5EDF376A" w:rsidR="00C5326E" w:rsidRDefault="005462CB" w:rsidP="00EA2F84">
      <w:pPr>
        <w:jc w:val="right"/>
        <w:rPr>
          <w:rStyle w:val="Nessuno"/>
          <w:i/>
          <w:iCs/>
        </w:rPr>
      </w:pPr>
      <w:r w:rsidRPr="002968B7">
        <w:rPr>
          <w:rStyle w:val="Nessuno"/>
          <w:i/>
          <w:iCs/>
        </w:rPr>
        <w:t xml:space="preserve">La </w:t>
      </w:r>
      <w:r w:rsidRPr="00037D35">
        <w:rPr>
          <w:rStyle w:val="Nessuno"/>
          <w:i/>
          <w:iCs/>
        </w:rPr>
        <w:t>Spezia</w:t>
      </w:r>
      <w:r w:rsidR="00037D35" w:rsidRPr="00037D35">
        <w:rPr>
          <w:rStyle w:val="Nessuno"/>
          <w:i/>
          <w:iCs/>
        </w:rPr>
        <w:t xml:space="preserve">, </w:t>
      </w:r>
      <w:r w:rsidR="00956A13">
        <w:rPr>
          <w:rStyle w:val="Nessuno"/>
          <w:i/>
          <w:iCs/>
        </w:rPr>
        <w:t>8 marzo 2022</w:t>
      </w:r>
    </w:p>
    <w:p w14:paraId="70B3CCD8" w14:textId="77777777" w:rsidR="005462CB" w:rsidRDefault="005462CB">
      <w:pPr>
        <w:jc w:val="both"/>
        <w:rPr>
          <w:rStyle w:val="Nessuno"/>
          <w:i/>
          <w:iCs/>
        </w:rPr>
      </w:pPr>
    </w:p>
    <w:p w14:paraId="55A98AC2" w14:textId="77777777" w:rsidR="003943A8" w:rsidRDefault="003943A8">
      <w:pPr>
        <w:jc w:val="both"/>
        <w:rPr>
          <w:rStyle w:val="Nessuno"/>
          <w:i/>
          <w:iCs/>
        </w:rPr>
      </w:pPr>
    </w:p>
    <w:p w14:paraId="5ABE7E01" w14:textId="77777777" w:rsidR="003943A8" w:rsidRDefault="003943A8">
      <w:pPr>
        <w:jc w:val="both"/>
        <w:rPr>
          <w:rStyle w:val="Nessuno"/>
          <w:i/>
          <w:iCs/>
        </w:rPr>
      </w:pPr>
    </w:p>
    <w:p w14:paraId="3CC65B94" w14:textId="77777777" w:rsidR="00912FDC" w:rsidRDefault="007802B0">
      <w:pPr>
        <w:jc w:val="both"/>
        <w:rPr>
          <w:rStyle w:val="Nessuno"/>
          <w:i/>
          <w:iCs/>
        </w:rPr>
      </w:pPr>
      <w:r>
        <w:rPr>
          <w:rStyle w:val="Nessuno"/>
          <w:i/>
          <w:iCs/>
        </w:rPr>
        <w:t xml:space="preserve">Per ulteriori informazioni </w:t>
      </w:r>
      <w:r>
        <w:rPr>
          <w:rStyle w:val="Nessuno"/>
          <w:i/>
          <w:iCs/>
        </w:rPr>
        <w:tab/>
      </w:r>
      <w:r>
        <w:rPr>
          <w:rStyle w:val="Nessuno"/>
          <w:i/>
          <w:iCs/>
        </w:rPr>
        <w:tab/>
      </w:r>
      <w:r>
        <w:rPr>
          <w:rStyle w:val="Nessuno"/>
          <w:i/>
          <w:iCs/>
        </w:rPr>
        <w:tab/>
      </w:r>
      <w:r>
        <w:rPr>
          <w:rStyle w:val="Nessuno"/>
          <w:i/>
          <w:iCs/>
        </w:rPr>
        <w:tab/>
      </w:r>
      <w:r>
        <w:rPr>
          <w:rStyle w:val="Nessuno"/>
          <w:i/>
          <w:iCs/>
        </w:rPr>
        <w:tab/>
      </w:r>
      <w:r>
        <w:rPr>
          <w:rStyle w:val="Nessuno"/>
          <w:i/>
          <w:iCs/>
        </w:rPr>
        <w:tab/>
      </w:r>
    </w:p>
    <w:p w14:paraId="20B3FFD4" w14:textId="77777777" w:rsidR="00912FDC" w:rsidRDefault="007802B0">
      <w:pPr>
        <w:jc w:val="both"/>
        <w:rPr>
          <w:rStyle w:val="Nessuno"/>
          <w:i/>
          <w:iCs/>
        </w:rPr>
      </w:pPr>
      <w:r>
        <w:rPr>
          <w:rStyle w:val="Nessuno"/>
          <w:i/>
          <w:iCs/>
        </w:rPr>
        <w:t>Barbara Gazzale</w:t>
      </w:r>
    </w:p>
    <w:p w14:paraId="346A314C" w14:textId="77777777" w:rsidR="00912FDC" w:rsidRDefault="007802B0">
      <w:pPr>
        <w:jc w:val="both"/>
      </w:pPr>
      <w:r>
        <w:rPr>
          <w:rStyle w:val="Nessuno"/>
          <w:i/>
          <w:iCs/>
        </w:rPr>
        <w:t>348 4144780</w:t>
      </w:r>
    </w:p>
    <w:sectPr w:rsidR="00912FDC">
      <w:headerReference w:type="even" r:id="rId6"/>
      <w:headerReference w:type="default" r:id="rId7"/>
      <w:footerReference w:type="even" r:id="rId8"/>
      <w:footerReference w:type="default" r:id="rId9"/>
      <w:headerReference w:type="first" r:id="rId10"/>
      <w:footerReference w:type="first" r:id="rId11"/>
      <w:pgSz w:w="11900" w:h="16840"/>
      <w:pgMar w:top="1985" w:right="1361" w:bottom="1077" w:left="1361" w:header="709" w:footer="4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2FD79" w14:textId="77777777" w:rsidR="0025042C" w:rsidRDefault="0025042C" w:rsidP="00D55698">
      <w:r>
        <w:separator/>
      </w:r>
    </w:p>
  </w:endnote>
  <w:endnote w:type="continuationSeparator" w:id="0">
    <w:p w14:paraId="239C9511" w14:textId="77777777" w:rsidR="0025042C" w:rsidRDefault="0025042C" w:rsidP="00D5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Helvetica Neue">
    <w:altName w:val="Times New Roman"/>
    <w:charset w:val="00"/>
    <w:family w:val="auto"/>
    <w:pitch w:val="variable"/>
    <w:sig w:usb0="A0000067" w:usb1="00000000"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7B63F" w14:textId="77777777" w:rsidR="00D55698" w:rsidRDefault="00D55698" w:rsidP="00D5569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2B656" w14:textId="77777777" w:rsidR="00912FDC" w:rsidRDefault="00912FDC" w:rsidP="00D55698">
    <w:pPr>
      <w:jc w:val="center"/>
    </w:pPr>
  </w:p>
  <w:p w14:paraId="69EA0783" w14:textId="77777777" w:rsidR="00D55698" w:rsidRDefault="00D55698" w:rsidP="00D55698">
    <w:pPr>
      <w:jc w:val="center"/>
      <w:rPr>
        <w:rStyle w:val="Nessuno"/>
        <w:rFonts w:ascii="Arial" w:hAnsi="Arial"/>
        <w:b/>
        <w:bCs/>
        <w:color w:val="25358E"/>
        <w:sz w:val="20"/>
        <w:szCs w:val="20"/>
        <w:u w:color="25358E"/>
      </w:rPr>
    </w:pPr>
  </w:p>
  <w:p w14:paraId="522F199C" w14:textId="77777777" w:rsidR="00D55698" w:rsidRDefault="00D55698" w:rsidP="00D55698">
    <w:pPr>
      <w:jc w:val="center"/>
      <w:rPr>
        <w:rStyle w:val="Nessuno"/>
        <w:rFonts w:ascii="Arial" w:hAnsi="Arial"/>
        <w:b/>
        <w:bCs/>
        <w:color w:val="25358E"/>
        <w:sz w:val="20"/>
        <w:szCs w:val="20"/>
        <w:u w:color="25358E"/>
      </w:rPr>
    </w:pPr>
  </w:p>
  <w:p w14:paraId="73F65A86" w14:textId="77777777" w:rsidR="00912FDC" w:rsidRDefault="007802B0" w:rsidP="00D55698">
    <w:pPr>
      <w:jc w:val="center"/>
    </w:pPr>
    <w:r>
      <w:rPr>
        <w:rStyle w:val="Nessuno"/>
        <w:rFonts w:ascii="Arial" w:hAnsi="Arial"/>
        <w:b/>
        <w:bCs/>
        <w:color w:val="25358E"/>
        <w:sz w:val="20"/>
        <w:szCs w:val="20"/>
        <w:u w:color="25358E"/>
      </w:rPr>
      <w:t>CONFETRA LIGURIA</w:t>
    </w:r>
    <w:r>
      <w:rPr>
        <w:rStyle w:val="Nessuno"/>
        <w:rFonts w:ascii="Arial" w:hAnsi="Arial"/>
        <w:color w:val="25358E"/>
        <w:sz w:val="20"/>
        <w:szCs w:val="20"/>
        <w:u w:color="25358E"/>
      </w:rPr>
      <w:t xml:space="preserve"> </w:t>
    </w:r>
    <w:r>
      <w:rPr>
        <w:rStyle w:val="Nessuno"/>
        <w:rFonts w:ascii="Arial Unicode MS" w:eastAsia="Arial Unicode MS" w:hAnsi="Arial Unicode MS" w:cs="Arial Unicode MS"/>
        <w:color w:val="25358E"/>
        <w:sz w:val="17"/>
        <w:szCs w:val="17"/>
        <w:u w:color="25358E"/>
      </w:rPr>
      <w:br/>
    </w:r>
    <w:r>
      <w:rPr>
        <w:rStyle w:val="Nessuno"/>
        <w:rFonts w:ascii="Arial" w:hAnsi="Arial"/>
        <w:color w:val="25358E"/>
        <w:sz w:val="17"/>
        <w:szCs w:val="17"/>
        <w:u w:color="25358E"/>
      </w:rPr>
      <w:t>Sede: Via Roma 9/4 16121 Genova / Tel: +39 010 5451986 / e-mail: confetra.liguria@confetra.com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B02C8" w14:textId="77777777" w:rsidR="00D55698" w:rsidRDefault="00D55698" w:rsidP="00D556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66F91" w14:textId="77777777" w:rsidR="0025042C" w:rsidRDefault="0025042C" w:rsidP="00D55698">
      <w:r>
        <w:separator/>
      </w:r>
    </w:p>
  </w:footnote>
  <w:footnote w:type="continuationSeparator" w:id="0">
    <w:p w14:paraId="084B859B" w14:textId="77777777" w:rsidR="0025042C" w:rsidRDefault="0025042C" w:rsidP="00D55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3FF8B" w14:textId="77777777" w:rsidR="00D55698" w:rsidRDefault="00D55698" w:rsidP="00D5569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55C2" w14:textId="77777777" w:rsidR="00912FDC" w:rsidRDefault="007802B0" w:rsidP="00D55698">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r>
      <w:rPr>
        <w:rFonts w:ascii="Lucida Handwriting" w:eastAsia="Lucida Handwriting" w:hAnsi="Lucida Handwriting" w:cs="Lucida Handwriting"/>
        <w:noProof/>
        <w:color w:val="25358E"/>
        <w:sz w:val="22"/>
        <w:szCs w:val="22"/>
        <w:u w:color="25358E"/>
        <w:lang w:val="it-CH"/>
      </w:rPr>
      <w:drawing>
        <wp:anchor distT="152400" distB="152400" distL="152400" distR="152400" simplePos="0" relativeHeight="251658240" behindDoc="1" locked="0" layoutInCell="1" allowOverlap="1" wp14:anchorId="7E94AED3" wp14:editId="2903E21E">
          <wp:simplePos x="0" y="0"/>
          <wp:positionH relativeFrom="page">
            <wp:posOffset>4685029</wp:posOffset>
          </wp:positionH>
          <wp:positionV relativeFrom="page">
            <wp:posOffset>392430</wp:posOffset>
          </wp:positionV>
          <wp:extent cx="1911350" cy="918210"/>
          <wp:effectExtent l="0" t="0" r="0" b="0"/>
          <wp:wrapNone/>
          <wp:docPr id="1073741825" name="officeArt object" descr="cartina liguria"/>
          <wp:cNvGraphicFramePr/>
          <a:graphic xmlns:a="http://schemas.openxmlformats.org/drawingml/2006/main">
            <a:graphicData uri="http://schemas.openxmlformats.org/drawingml/2006/picture">
              <pic:pic xmlns:pic="http://schemas.openxmlformats.org/drawingml/2006/picture">
                <pic:nvPicPr>
                  <pic:cNvPr id="1073741825" name="cartina liguria" descr="cartina liguria"/>
                  <pic:cNvPicPr>
                    <a:picLocks noChangeAspect="1"/>
                  </pic:cNvPicPr>
                </pic:nvPicPr>
                <pic:blipFill>
                  <a:blip r:embed="rId1"/>
                  <a:stretch>
                    <a:fillRect/>
                  </a:stretch>
                </pic:blipFill>
                <pic:spPr>
                  <a:xfrm>
                    <a:off x="0" y="0"/>
                    <a:ext cx="1911350" cy="918210"/>
                  </a:xfrm>
                  <a:prstGeom prst="rect">
                    <a:avLst/>
                  </a:prstGeom>
                  <a:ln w="12700" cap="flat">
                    <a:noFill/>
                    <a:miter lim="400000"/>
                  </a:ln>
                  <a:effectLst/>
                </pic:spPr>
              </pic:pic>
            </a:graphicData>
          </a:graphic>
        </wp:anchor>
      </w:drawing>
    </w:r>
    <w:r>
      <w:rPr>
        <w:rFonts w:ascii="Lucida Handwriting" w:eastAsia="Lucida Handwriting" w:hAnsi="Lucida Handwriting" w:cs="Lucida Handwriting"/>
        <w:noProof/>
        <w:color w:val="25358E"/>
        <w:sz w:val="22"/>
        <w:szCs w:val="22"/>
        <w:u w:color="25358E"/>
        <w:lang w:val="it-CH"/>
      </w:rPr>
      <w:drawing>
        <wp:anchor distT="152400" distB="152400" distL="152400" distR="152400" simplePos="0" relativeHeight="251659264" behindDoc="1" locked="0" layoutInCell="1" allowOverlap="1" wp14:anchorId="15067058" wp14:editId="33109279">
          <wp:simplePos x="0" y="0"/>
          <wp:positionH relativeFrom="page">
            <wp:posOffset>810895</wp:posOffset>
          </wp:positionH>
          <wp:positionV relativeFrom="page">
            <wp:posOffset>561975</wp:posOffset>
          </wp:positionV>
          <wp:extent cx="3016886" cy="748666"/>
          <wp:effectExtent l="0" t="0" r="0" b="0"/>
          <wp:wrapNone/>
          <wp:docPr id="1073741826" name="officeArt object" descr="logo_CONFETRA"/>
          <wp:cNvGraphicFramePr/>
          <a:graphic xmlns:a="http://schemas.openxmlformats.org/drawingml/2006/main">
            <a:graphicData uri="http://schemas.openxmlformats.org/drawingml/2006/picture">
              <pic:pic xmlns:pic="http://schemas.openxmlformats.org/drawingml/2006/picture">
                <pic:nvPicPr>
                  <pic:cNvPr id="1073741826" name="logo_CONFETRA" descr="logo_CONFETRA"/>
                  <pic:cNvPicPr>
                    <a:picLocks noChangeAspect="1"/>
                  </pic:cNvPicPr>
                </pic:nvPicPr>
                <pic:blipFill>
                  <a:blip r:embed="rId2"/>
                  <a:stretch>
                    <a:fillRect/>
                  </a:stretch>
                </pic:blipFill>
                <pic:spPr>
                  <a:xfrm>
                    <a:off x="0" y="0"/>
                    <a:ext cx="3016886" cy="748666"/>
                  </a:xfrm>
                  <a:prstGeom prst="rect">
                    <a:avLst/>
                  </a:prstGeom>
                  <a:ln w="12700" cap="flat">
                    <a:noFill/>
                    <a:miter lim="400000"/>
                  </a:ln>
                  <a:effectLst/>
                </pic:spPr>
              </pic:pic>
            </a:graphicData>
          </a:graphic>
        </wp:anchor>
      </w:drawing>
    </w:r>
  </w:p>
  <w:p w14:paraId="7F4CC91E" w14:textId="77777777" w:rsidR="00912FDC" w:rsidRDefault="00912FDC" w:rsidP="00D55698">
    <w:pPr>
      <w:pStyle w:val="Intestazione"/>
      <w:tabs>
        <w:tab w:val="clear" w:pos="9638"/>
        <w:tab w:val="right" w:pos="9158"/>
      </w:tabs>
      <w:spacing w:line="180" w:lineRule="exact"/>
      <w:ind w:firstLine="6662"/>
      <w:rPr>
        <w:rStyle w:val="Nessuno"/>
        <w:rFonts w:ascii="Lucida Handwriting" w:eastAsia="Lucida Handwriting" w:hAnsi="Lucida Handwriting" w:cs="Lucida Handwriting"/>
        <w:b/>
        <w:bCs/>
        <w:color w:val="A6A6A6"/>
        <w:sz w:val="20"/>
        <w:szCs w:val="20"/>
        <w:u w:color="A6A6A6"/>
      </w:rPr>
    </w:pPr>
  </w:p>
  <w:p w14:paraId="3FCC7557" w14:textId="77777777" w:rsidR="00912FDC" w:rsidRDefault="007802B0" w:rsidP="00D55698">
    <w:pPr>
      <w:pStyle w:val="Intestazione"/>
      <w:tabs>
        <w:tab w:val="clear" w:pos="9638"/>
        <w:tab w:val="right" w:pos="9158"/>
      </w:tabs>
      <w:ind w:firstLine="6379"/>
      <w:rPr>
        <w:rStyle w:val="Nessuno"/>
        <w:rFonts w:ascii="Lucida Handwriting" w:eastAsia="Lucida Handwriting" w:hAnsi="Lucida Handwriting" w:cs="Lucida Handwriting"/>
        <w:b/>
        <w:bCs/>
        <w:color w:val="A6A6A6"/>
        <w:sz w:val="48"/>
        <w:szCs w:val="48"/>
        <w:u w:color="A6A6A6"/>
      </w:rPr>
    </w:pPr>
    <w:r>
      <w:rPr>
        <w:rStyle w:val="Nessuno"/>
        <w:rFonts w:ascii="Lucida Handwriting" w:eastAsia="Lucida Handwriting" w:hAnsi="Lucida Handwriting" w:cs="Lucida Handwriting"/>
        <w:b/>
        <w:bCs/>
        <w:color w:val="A6A6A6"/>
        <w:sz w:val="48"/>
        <w:szCs w:val="48"/>
        <w:u w:color="A6A6A6"/>
      </w:rPr>
      <w:t>Liguria</w:t>
    </w:r>
  </w:p>
  <w:p w14:paraId="21BE64BF" w14:textId="77777777" w:rsidR="00912FDC" w:rsidRDefault="00912FDC" w:rsidP="00D55698">
    <w:pPr>
      <w:pStyle w:val="Intestazione"/>
      <w:tabs>
        <w:tab w:val="clear" w:pos="9638"/>
        <w:tab w:val="right" w:pos="9158"/>
      </w:tabs>
      <w:rPr>
        <w:rStyle w:val="Nessuno"/>
        <w:rFonts w:ascii="Arial" w:eastAsia="Arial" w:hAnsi="Arial" w:cs="Arial"/>
        <w:color w:val="25358E"/>
        <w:sz w:val="22"/>
        <w:szCs w:val="22"/>
        <w:u w:color="25358E"/>
      </w:rPr>
    </w:pPr>
  </w:p>
  <w:p w14:paraId="202BBA92" w14:textId="77777777" w:rsidR="00912FDC" w:rsidRDefault="00912FDC" w:rsidP="00D55698">
    <w:pPr>
      <w:pStyle w:val="Intestazione"/>
      <w:tabs>
        <w:tab w:val="clear" w:pos="9638"/>
        <w:tab w:val="right" w:pos="9158"/>
      </w:tabs>
      <w:rPr>
        <w:rStyle w:val="Nessuno"/>
        <w:rFonts w:ascii="Arial" w:eastAsia="Arial" w:hAnsi="Arial" w:cs="Arial"/>
        <w:color w:val="25358E"/>
        <w:sz w:val="22"/>
        <w:szCs w:val="22"/>
        <w:u w:color="25358E"/>
      </w:rPr>
    </w:pPr>
  </w:p>
  <w:p w14:paraId="48A13BF2" w14:textId="77777777" w:rsidR="00912FDC" w:rsidRDefault="00912FDC" w:rsidP="00D55698">
    <w:pPr>
      <w:pStyle w:val="Intestazione"/>
      <w:tabs>
        <w:tab w:val="clear" w:pos="9638"/>
        <w:tab w:val="right" w:pos="9158"/>
      </w:tabs>
      <w:rPr>
        <w:rStyle w:val="Nessuno"/>
        <w:rFonts w:ascii="Lucida Handwriting" w:eastAsia="Lucida Handwriting" w:hAnsi="Lucida Handwriting" w:cs="Lucida Handwriting"/>
        <w:color w:val="25358E"/>
        <w:sz w:val="22"/>
        <w:szCs w:val="22"/>
        <w:u w:color="25358E"/>
      </w:rPr>
    </w:pPr>
  </w:p>
  <w:p w14:paraId="6C8582A3" w14:textId="77777777" w:rsidR="00912FDC" w:rsidRDefault="00912FDC" w:rsidP="00D55698">
    <w:pPr>
      <w:pStyle w:val="Intestazione"/>
      <w:tabs>
        <w:tab w:val="clear" w:pos="9638"/>
        <w:tab w:val="right" w:pos="915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87FBB" w14:textId="77777777" w:rsidR="00D55698" w:rsidRDefault="00D55698" w:rsidP="00D5569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FDC"/>
    <w:rsid w:val="00037D35"/>
    <w:rsid w:val="00051A22"/>
    <w:rsid w:val="00060B9B"/>
    <w:rsid w:val="000745EA"/>
    <w:rsid w:val="00087558"/>
    <w:rsid w:val="000B5C15"/>
    <w:rsid w:val="000D0F9B"/>
    <w:rsid w:val="00123379"/>
    <w:rsid w:val="00132099"/>
    <w:rsid w:val="001443AA"/>
    <w:rsid w:val="0018323A"/>
    <w:rsid w:val="001E63A7"/>
    <w:rsid w:val="001F7D83"/>
    <w:rsid w:val="00203D14"/>
    <w:rsid w:val="0021248B"/>
    <w:rsid w:val="0022079A"/>
    <w:rsid w:val="00244C6A"/>
    <w:rsid w:val="0025042C"/>
    <w:rsid w:val="002618DA"/>
    <w:rsid w:val="002731C7"/>
    <w:rsid w:val="0029085C"/>
    <w:rsid w:val="00291207"/>
    <w:rsid w:val="002968B7"/>
    <w:rsid w:val="002B103B"/>
    <w:rsid w:val="002B1627"/>
    <w:rsid w:val="002B6308"/>
    <w:rsid w:val="002D3A4C"/>
    <w:rsid w:val="002D4C66"/>
    <w:rsid w:val="002E2E1D"/>
    <w:rsid w:val="002E7DFE"/>
    <w:rsid w:val="002F1218"/>
    <w:rsid w:val="00361EC8"/>
    <w:rsid w:val="0036351C"/>
    <w:rsid w:val="00367721"/>
    <w:rsid w:val="0037182A"/>
    <w:rsid w:val="00373390"/>
    <w:rsid w:val="00393527"/>
    <w:rsid w:val="003943A8"/>
    <w:rsid w:val="003B7319"/>
    <w:rsid w:val="003E5FE8"/>
    <w:rsid w:val="003E75EA"/>
    <w:rsid w:val="004758CF"/>
    <w:rsid w:val="00483C37"/>
    <w:rsid w:val="0048661C"/>
    <w:rsid w:val="00492BC4"/>
    <w:rsid w:val="00497A43"/>
    <w:rsid w:val="004A60C9"/>
    <w:rsid w:val="004B6094"/>
    <w:rsid w:val="004C2455"/>
    <w:rsid w:val="004D51BE"/>
    <w:rsid w:val="005333B4"/>
    <w:rsid w:val="005462CB"/>
    <w:rsid w:val="00551C3C"/>
    <w:rsid w:val="0056382F"/>
    <w:rsid w:val="005731ED"/>
    <w:rsid w:val="0058031F"/>
    <w:rsid w:val="00584BD8"/>
    <w:rsid w:val="00591A57"/>
    <w:rsid w:val="0059292A"/>
    <w:rsid w:val="00593C54"/>
    <w:rsid w:val="00595E64"/>
    <w:rsid w:val="005C4B8B"/>
    <w:rsid w:val="005D2765"/>
    <w:rsid w:val="005D4D64"/>
    <w:rsid w:val="005E4A0D"/>
    <w:rsid w:val="00605118"/>
    <w:rsid w:val="00643EF6"/>
    <w:rsid w:val="00647461"/>
    <w:rsid w:val="006620E3"/>
    <w:rsid w:val="00687DD9"/>
    <w:rsid w:val="006A3EC4"/>
    <w:rsid w:val="006A42C8"/>
    <w:rsid w:val="006A6384"/>
    <w:rsid w:val="006B3B96"/>
    <w:rsid w:val="006D00F0"/>
    <w:rsid w:val="006F7BB9"/>
    <w:rsid w:val="00710055"/>
    <w:rsid w:val="00724A5B"/>
    <w:rsid w:val="00735DCD"/>
    <w:rsid w:val="00742485"/>
    <w:rsid w:val="007452B9"/>
    <w:rsid w:val="00763128"/>
    <w:rsid w:val="007802B0"/>
    <w:rsid w:val="0079359E"/>
    <w:rsid w:val="007B57F8"/>
    <w:rsid w:val="007C5CE2"/>
    <w:rsid w:val="007D16F9"/>
    <w:rsid w:val="00800504"/>
    <w:rsid w:val="008133AD"/>
    <w:rsid w:val="00815469"/>
    <w:rsid w:val="008364F5"/>
    <w:rsid w:val="00840911"/>
    <w:rsid w:val="00856D89"/>
    <w:rsid w:val="008605E5"/>
    <w:rsid w:val="0087033A"/>
    <w:rsid w:val="00890B1F"/>
    <w:rsid w:val="00895968"/>
    <w:rsid w:val="008B6912"/>
    <w:rsid w:val="008D53AB"/>
    <w:rsid w:val="008F7DDE"/>
    <w:rsid w:val="00900F9D"/>
    <w:rsid w:val="00912FDC"/>
    <w:rsid w:val="0095118E"/>
    <w:rsid w:val="00956A13"/>
    <w:rsid w:val="009704E9"/>
    <w:rsid w:val="00987FE8"/>
    <w:rsid w:val="009D5A54"/>
    <w:rsid w:val="009E3B94"/>
    <w:rsid w:val="009E7D18"/>
    <w:rsid w:val="00A03E35"/>
    <w:rsid w:val="00A04DE7"/>
    <w:rsid w:val="00A2536D"/>
    <w:rsid w:val="00A374C4"/>
    <w:rsid w:val="00A62913"/>
    <w:rsid w:val="00A8129D"/>
    <w:rsid w:val="00A83F89"/>
    <w:rsid w:val="00A86C50"/>
    <w:rsid w:val="00A87CB8"/>
    <w:rsid w:val="00AE5619"/>
    <w:rsid w:val="00AF6213"/>
    <w:rsid w:val="00AF6CAC"/>
    <w:rsid w:val="00B257B7"/>
    <w:rsid w:val="00B30779"/>
    <w:rsid w:val="00B64B7C"/>
    <w:rsid w:val="00B765C7"/>
    <w:rsid w:val="00BB6421"/>
    <w:rsid w:val="00BC4D84"/>
    <w:rsid w:val="00BC69D2"/>
    <w:rsid w:val="00BD631A"/>
    <w:rsid w:val="00BE7005"/>
    <w:rsid w:val="00BF1A44"/>
    <w:rsid w:val="00C0148F"/>
    <w:rsid w:val="00C16269"/>
    <w:rsid w:val="00C17065"/>
    <w:rsid w:val="00C5108A"/>
    <w:rsid w:val="00C5326E"/>
    <w:rsid w:val="00C931D0"/>
    <w:rsid w:val="00CA3622"/>
    <w:rsid w:val="00CD7E57"/>
    <w:rsid w:val="00CE2FF0"/>
    <w:rsid w:val="00D06FA0"/>
    <w:rsid w:val="00D077C9"/>
    <w:rsid w:val="00D20591"/>
    <w:rsid w:val="00D36A1E"/>
    <w:rsid w:val="00D55698"/>
    <w:rsid w:val="00D57D42"/>
    <w:rsid w:val="00D81BA2"/>
    <w:rsid w:val="00D96513"/>
    <w:rsid w:val="00D97A8E"/>
    <w:rsid w:val="00DC04D6"/>
    <w:rsid w:val="00DC28DD"/>
    <w:rsid w:val="00DE719A"/>
    <w:rsid w:val="00DF3AB5"/>
    <w:rsid w:val="00E109B7"/>
    <w:rsid w:val="00E269E5"/>
    <w:rsid w:val="00E47437"/>
    <w:rsid w:val="00E55C82"/>
    <w:rsid w:val="00E721A3"/>
    <w:rsid w:val="00E815D5"/>
    <w:rsid w:val="00E81FB0"/>
    <w:rsid w:val="00EA2F84"/>
    <w:rsid w:val="00EB0B50"/>
    <w:rsid w:val="00EB38AD"/>
    <w:rsid w:val="00EB7E3D"/>
    <w:rsid w:val="00EC6058"/>
    <w:rsid w:val="00ED553A"/>
    <w:rsid w:val="00ED7645"/>
    <w:rsid w:val="00EE14C2"/>
    <w:rsid w:val="00EF00C3"/>
    <w:rsid w:val="00F0285F"/>
    <w:rsid w:val="00F23F7D"/>
    <w:rsid w:val="00F24F1C"/>
    <w:rsid w:val="00F4098E"/>
    <w:rsid w:val="00F411A6"/>
    <w:rsid w:val="00FA1DA7"/>
    <w:rsid w:val="00FA519F"/>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1ACD"/>
  <w15:docId w15:val="{0E41C8DF-EBFD-4152-87F6-0EB9B6072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CH" w:eastAsia="it-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eastAsia="Times New Roman"/>
      <w:color w:val="000000"/>
      <w:sz w:val="24"/>
      <w:szCs w:val="24"/>
      <w:u w:color="000000"/>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lang w:val="it-IT"/>
      <w14:textOutline w14:w="0" w14:cap="flat" w14:cmpd="sng" w14:algn="ctr">
        <w14:noFill/>
        <w14:prstDash w14:val="solid"/>
        <w14:bevel/>
      </w14:textOutline>
    </w:rPr>
  </w:style>
  <w:style w:type="character" w:customStyle="1" w:styleId="Nessuno">
    <w:name w:val="Nessuno"/>
  </w:style>
  <w:style w:type="paragraph" w:styleId="Pidipagina">
    <w:name w:val="footer"/>
    <w:basedOn w:val="Normale"/>
    <w:link w:val="PidipaginaCarattere"/>
    <w:uiPriority w:val="99"/>
    <w:unhideWhenUsed/>
    <w:rsid w:val="00D55698"/>
    <w:pPr>
      <w:tabs>
        <w:tab w:val="center" w:pos="4819"/>
        <w:tab w:val="right" w:pos="9638"/>
      </w:tabs>
    </w:pPr>
  </w:style>
  <w:style w:type="character" w:customStyle="1" w:styleId="PidipaginaCarattere">
    <w:name w:val="Piè di pagina Carattere"/>
    <w:basedOn w:val="Carpredefinitoparagrafo"/>
    <w:link w:val="Pidipagina"/>
    <w:uiPriority w:val="99"/>
    <w:rsid w:val="00D55698"/>
    <w:rPr>
      <w:rFonts w:eastAsia="Times New Roman"/>
      <w:color w:val="000000"/>
      <w:sz w:val="24"/>
      <w:szCs w:val="24"/>
      <w:u w:color="00000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61170">
      <w:bodyDiv w:val="1"/>
      <w:marLeft w:val="0"/>
      <w:marRight w:val="0"/>
      <w:marTop w:val="0"/>
      <w:marBottom w:val="0"/>
      <w:divBdr>
        <w:top w:val="none" w:sz="0" w:space="0" w:color="auto"/>
        <w:left w:val="none" w:sz="0" w:space="0" w:color="auto"/>
        <w:bottom w:val="none" w:sz="0" w:space="0" w:color="auto"/>
        <w:right w:val="none" w:sz="0" w:space="0" w:color="auto"/>
      </w:divBdr>
    </w:div>
    <w:div w:id="176508078">
      <w:bodyDiv w:val="1"/>
      <w:marLeft w:val="0"/>
      <w:marRight w:val="0"/>
      <w:marTop w:val="0"/>
      <w:marBottom w:val="0"/>
      <w:divBdr>
        <w:top w:val="none" w:sz="0" w:space="0" w:color="auto"/>
        <w:left w:val="none" w:sz="0" w:space="0" w:color="auto"/>
        <w:bottom w:val="none" w:sz="0" w:space="0" w:color="auto"/>
        <w:right w:val="none" w:sz="0" w:space="0" w:color="auto"/>
      </w:divBdr>
    </w:div>
    <w:div w:id="316693954">
      <w:bodyDiv w:val="1"/>
      <w:marLeft w:val="0"/>
      <w:marRight w:val="0"/>
      <w:marTop w:val="0"/>
      <w:marBottom w:val="0"/>
      <w:divBdr>
        <w:top w:val="none" w:sz="0" w:space="0" w:color="auto"/>
        <w:left w:val="none" w:sz="0" w:space="0" w:color="auto"/>
        <w:bottom w:val="none" w:sz="0" w:space="0" w:color="auto"/>
        <w:right w:val="none" w:sz="0" w:space="0" w:color="auto"/>
      </w:divBdr>
    </w:div>
    <w:div w:id="513811210">
      <w:bodyDiv w:val="1"/>
      <w:marLeft w:val="0"/>
      <w:marRight w:val="0"/>
      <w:marTop w:val="0"/>
      <w:marBottom w:val="0"/>
      <w:divBdr>
        <w:top w:val="none" w:sz="0" w:space="0" w:color="auto"/>
        <w:left w:val="none" w:sz="0" w:space="0" w:color="auto"/>
        <w:bottom w:val="none" w:sz="0" w:space="0" w:color="auto"/>
        <w:right w:val="none" w:sz="0" w:space="0" w:color="auto"/>
      </w:divBdr>
    </w:div>
    <w:div w:id="535312333">
      <w:bodyDiv w:val="1"/>
      <w:marLeft w:val="0"/>
      <w:marRight w:val="0"/>
      <w:marTop w:val="0"/>
      <w:marBottom w:val="0"/>
      <w:divBdr>
        <w:top w:val="none" w:sz="0" w:space="0" w:color="auto"/>
        <w:left w:val="none" w:sz="0" w:space="0" w:color="auto"/>
        <w:bottom w:val="none" w:sz="0" w:space="0" w:color="auto"/>
        <w:right w:val="none" w:sz="0" w:space="0" w:color="auto"/>
      </w:divBdr>
    </w:div>
    <w:div w:id="553274841">
      <w:bodyDiv w:val="1"/>
      <w:marLeft w:val="0"/>
      <w:marRight w:val="0"/>
      <w:marTop w:val="0"/>
      <w:marBottom w:val="0"/>
      <w:divBdr>
        <w:top w:val="none" w:sz="0" w:space="0" w:color="auto"/>
        <w:left w:val="none" w:sz="0" w:space="0" w:color="auto"/>
        <w:bottom w:val="none" w:sz="0" w:space="0" w:color="auto"/>
        <w:right w:val="none" w:sz="0" w:space="0" w:color="auto"/>
      </w:divBdr>
    </w:div>
    <w:div w:id="671564354">
      <w:bodyDiv w:val="1"/>
      <w:marLeft w:val="0"/>
      <w:marRight w:val="0"/>
      <w:marTop w:val="0"/>
      <w:marBottom w:val="0"/>
      <w:divBdr>
        <w:top w:val="none" w:sz="0" w:space="0" w:color="auto"/>
        <w:left w:val="none" w:sz="0" w:space="0" w:color="auto"/>
        <w:bottom w:val="none" w:sz="0" w:space="0" w:color="auto"/>
        <w:right w:val="none" w:sz="0" w:space="0" w:color="auto"/>
      </w:divBdr>
    </w:div>
    <w:div w:id="724910918">
      <w:bodyDiv w:val="1"/>
      <w:marLeft w:val="0"/>
      <w:marRight w:val="0"/>
      <w:marTop w:val="0"/>
      <w:marBottom w:val="0"/>
      <w:divBdr>
        <w:top w:val="none" w:sz="0" w:space="0" w:color="auto"/>
        <w:left w:val="none" w:sz="0" w:space="0" w:color="auto"/>
        <w:bottom w:val="none" w:sz="0" w:space="0" w:color="auto"/>
        <w:right w:val="none" w:sz="0" w:space="0" w:color="auto"/>
      </w:divBdr>
    </w:div>
    <w:div w:id="790124047">
      <w:bodyDiv w:val="1"/>
      <w:marLeft w:val="0"/>
      <w:marRight w:val="0"/>
      <w:marTop w:val="0"/>
      <w:marBottom w:val="0"/>
      <w:divBdr>
        <w:top w:val="none" w:sz="0" w:space="0" w:color="auto"/>
        <w:left w:val="none" w:sz="0" w:space="0" w:color="auto"/>
        <w:bottom w:val="none" w:sz="0" w:space="0" w:color="auto"/>
        <w:right w:val="none" w:sz="0" w:space="0" w:color="auto"/>
      </w:divBdr>
    </w:div>
    <w:div w:id="823931988">
      <w:bodyDiv w:val="1"/>
      <w:marLeft w:val="0"/>
      <w:marRight w:val="0"/>
      <w:marTop w:val="0"/>
      <w:marBottom w:val="0"/>
      <w:divBdr>
        <w:top w:val="none" w:sz="0" w:space="0" w:color="auto"/>
        <w:left w:val="none" w:sz="0" w:space="0" w:color="auto"/>
        <w:bottom w:val="none" w:sz="0" w:space="0" w:color="auto"/>
        <w:right w:val="none" w:sz="0" w:space="0" w:color="auto"/>
      </w:divBdr>
    </w:div>
    <w:div w:id="928275579">
      <w:bodyDiv w:val="1"/>
      <w:marLeft w:val="0"/>
      <w:marRight w:val="0"/>
      <w:marTop w:val="0"/>
      <w:marBottom w:val="0"/>
      <w:divBdr>
        <w:top w:val="none" w:sz="0" w:space="0" w:color="auto"/>
        <w:left w:val="none" w:sz="0" w:space="0" w:color="auto"/>
        <w:bottom w:val="none" w:sz="0" w:space="0" w:color="auto"/>
        <w:right w:val="none" w:sz="0" w:space="0" w:color="auto"/>
      </w:divBdr>
    </w:div>
    <w:div w:id="964123857">
      <w:bodyDiv w:val="1"/>
      <w:marLeft w:val="0"/>
      <w:marRight w:val="0"/>
      <w:marTop w:val="0"/>
      <w:marBottom w:val="0"/>
      <w:divBdr>
        <w:top w:val="none" w:sz="0" w:space="0" w:color="auto"/>
        <w:left w:val="none" w:sz="0" w:space="0" w:color="auto"/>
        <w:bottom w:val="none" w:sz="0" w:space="0" w:color="auto"/>
        <w:right w:val="none" w:sz="0" w:space="0" w:color="auto"/>
      </w:divBdr>
    </w:div>
    <w:div w:id="1015839301">
      <w:bodyDiv w:val="1"/>
      <w:marLeft w:val="0"/>
      <w:marRight w:val="0"/>
      <w:marTop w:val="0"/>
      <w:marBottom w:val="0"/>
      <w:divBdr>
        <w:top w:val="none" w:sz="0" w:space="0" w:color="auto"/>
        <w:left w:val="none" w:sz="0" w:space="0" w:color="auto"/>
        <w:bottom w:val="none" w:sz="0" w:space="0" w:color="auto"/>
        <w:right w:val="none" w:sz="0" w:space="0" w:color="auto"/>
      </w:divBdr>
    </w:div>
    <w:div w:id="1153526791">
      <w:bodyDiv w:val="1"/>
      <w:marLeft w:val="0"/>
      <w:marRight w:val="0"/>
      <w:marTop w:val="0"/>
      <w:marBottom w:val="0"/>
      <w:divBdr>
        <w:top w:val="none" w:sz="0" w:space="0" w:color="auto"/>
        <w:left w:val="none" w:sz="0" w:space="0" w:color="auto"/>
        <w:bottom w:val="none" w:sz="0" w:space="0" w:color="auto"/>
        <w:right w:val="none" w:sz="0" w:space="0" w:color="auto"/>
      </w:divBdr>
    </w:div>
    <w:div w:id="1810517664">
      <w:bodyDiv w:val="1"/>
      <w:marLeft w:val="0"/>
      <w:marRight w:val="0"/>
      <w:marTop w:val="0"/>
      <w:marBottom w:val="0"/>
      <w:divBdr>
        <w:top w:val="none" w:sz="0" w:space="0" w:color="auto"/>
        <w:left w:val="none" w:sz="0" w:space="0" w:color="auto"/>
        <w:bottom w:val="none" w:sz="0" w:space="0" w:color="auto"/>
        <w:right w:val="none" w:sz="0" w:space="0" w:color="auto"/>
      </w:divBdr>
    </w:div>
    <w:div w:id="1816413843">
      <w:bodyDiv w:val="1"/>
      <w:marLeft w:val="0"/>
      <w:marRight w:val="0"/>
      <w:marTop w:val="0"/>
      <w:marBottom w:val="0"/>
      <w:divBdr>
        <w:top w:val="none" w:sz="0" w:space="0" w:color="auto"/>
        <w:left w:val="none" w:sz="0" w:space="0" w:color="auto"/>
        <w:bottom w:val="none" w:sz="0" w:space="0" w:color="auto"/>
        <w:right w:val="none" w:sz="0" w:space="0" w:color="auto"/>
      </w:divBdr>
    </w:div>
    <w:div w:id="1831216541">
      <w:bodyDiv w:val="1"/>
      <w:marLeft w:val="0"/>
      <w:marRight w:val="0"/>
      <w:marTop w:val="0"/>
      <w:marBottom w:val="0"/>
      <w:divBdr>
        <w:top w:val="none" w:sz="0" w:space="0" w:color="auto"/>
        <w:left w:val="none" w:sz="0" w:space="0" w:color="auto"/>
        <w:bottom w:val="none" w:sz="0" w:space="0" w:color="auto"/>
        <w:right w:val="none" w:sz="0" w:space="0" w:color="auto"/>
      </w:divBdr>
    </w:div>
    <w:div w:id="1943950374">
      <w:bodyDiv w:val="1"/>
      <w:marLeft w:val="0"/>
      <w:marRight w:val="0"/>
      <w:marTop w:val="0"/>
      <w:marBottom w:val="0"/>
      <w:divBdr>
        <w:top w:val="none" w:sz="0" w:space="0" w:color="auto"/>
        <w:left w:val="none" w:sz="0" w:space="0" w:color="auto"/>
        <w:bottom w:val="none" w:sz="0" w:space="0" w:color="auto"/>
        <w:right w:val="none" w:sz="0" w:space="0" w:color="auto"/>
      </w:divBdr>
    </w:div>
    <w:div w:id="2083486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457</Words>
  <Characters>2605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Bruno</cp:lastModifiedBy>
  <cp:revision>5</cp:revision>
  <cp:lastPrinted>2020-09-25T10:41:00Z</cp:lastPrinted>
  <dcterms:created xsi:type="dcterms:W3CDTF">2022-03-08T08:13:00Z</dcterms:created>
  <dcterms:modified xsi:type="dcterms:W3CDTF">2022-03-08T09:28:00Z</dcterms:modified>
</cp:coreProperties>
</file>