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007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43979346" w14:textId="77777777" w:rsidR="00AE31A5" w:rsidRDefault="00AE31A5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38CA351E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0D4B4B">
        <w:rPr>
          <w:bCs/>
          <w:color w:val="222222"/>
          <w:szCs w:val="28"/>
        </w:rPr>
        <w:t>7 agosto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66ADEF27" w14:textId="77777777" w:rsidR="00AE31A5" w:rsidRPr="00EA7662" w:rsidRDefault="00AE31A5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0FCB464A" w14:textId="4B75F22C" w:rsidR="004049A3" w:rsidRPr="004049A3" w:rsidRDefault="004049A3" w:rsidP="004049A3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>
        <w:rPr>
          <w:rFonts w:ascii="Arial" w:hAnsi="Arial" w:cs="Arial"/>
          <w:b/>
          <w:sz w:val="40"/>
          <w:lang w:eastAsia="it-CH"/>
        </w:rPr>
        <w:t>Venezia P</w:t>
      </w:r>
      <w:r w:rsidRPr="004049A3">
        <w:rPr>
          <w:rFonts w:ascii="Arial" w:hAnsi="Arial" w:cs="Arial"/>
          <w:b/>
          <w:sz w:val="40"/>
          <w:lang w:eastAsia="it-CH"/>
        </w:rPr>
        <w:t xml:space="preserve">ort </w:t>
      </w:r>
      <w:proofErr w:type="gramStart"/>
      <w:r w:rsidRPr="004049A3">
        <w:rPr>
          <w:rFonts w:ascii="Arial" w:hAnsi="Arial" w:cs="Arial"/>
          <w:b/>
          <w:sz w:val="40"/>
          <w:lang w:eastAsia="it-CH"/>
        </w:rPr>
        <w:t>Community :</w:t>
      </w:r>
      <w:proofErr w:type="gramEnd"/>
      <w:r w:rsidRPr="004049A3">
        <w:rPr>
          <w:rFonts w:ascii="Arial" w:hAnsi="Arial" w:cs="Arial"/>
          <w:b/>
          <w:sz w:val="40"/>
          <w:lang w:eastAsia="it-CH"/>
        </w:rPr>
        <w:t xml:space="preserve"> FERMIAMO</w:t>
      </w:r>
    </w:p>
    <w:p w14:paraId="6FB0180A" w14:textId="04543D15" w:rsidR="00EA7662" w:rsidRPr="004049A3" w:rsidRDefault="004049A3" w:rsidP="004049A3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r w:rsidRPr="004049A3">
        <w:rPr>
          <w:rFonts w:ascii="Arial" w:hAnsi="Arial" w:cs="Arial"/>
          <w:b/>
          <w:sz w:val="40"/>
          <w:lang w:eastAsia="it-CH"/>
        </w:rPr>
        <w:t xml:space="preserve">La </w:t>
      </w:r>
      <w:proofErr w:type="gramStart"/>
      <w:r w:rsidRPr="004049A3">
        <w:rPr>
          <w:rFonts w:ascii="Arial" w:hAnsi="Arial" w:cs="Arial"/>
          <w:b/>
          <w:sz w:val="40"/>
          <w:lang w:eastAsia="it-CH"/>
        </w:rPr>
        <w:t>« dance</w:t>
      </w:r>
      <w:proofErr w:type="gramEnd"/>
      <w:r w:rsidRPr="004049A3">
        <w:rPr>
          <w:rFonts w:ascii="Arial" w:hAnsi="Arial" w:cs="Arial"/>
          <w:b/>
          <w:sz w:val="40"/>
          <w:lang w:eastAsia="it-CH"/>
        </w:rPr>
        <w:t xml:space="preserve"> macabre » sui destini dello scalo</w:t>
      </w:r>
    </w:p>
    <w:p w14:paraId="39BC9AA9" w14:textId="77777777" w:rsidR="00AE31A5" w:rsidRDefault="00AE31A5" w:rsidP="004049A3">
      <w:pPr>
        <w:shd w:val="clear" w:color="auto" w:fill="FFFFFF"/>
        <w:jc w:val="center"/>
        <w:rPr>
          <w:b/>
          <w:sz w:val="32"/>
          <w:u w:val="single"/>
          <w:lang w:val="it-CH" w:eastAsia="it-CH"/>
        </w:rPr>
      </w:pPr>
    </w:p>
    <w:p w14:paraId="23C42089" w14:textId="77777777" w:rsidR="004049A3" w:rsidRPr="004049A3" w:rsidRDefault="004049A3" w:rsidP="004049A3">
      <w:pPr>
        <w:shd w:val="clear" w:color="auto" w:fill="FFFFFF"/>
        <w:jc w:val="center"/>
        <w:rPr>
          <w:b/>
          <w:sz w:val="36"/>
          <w:u w:val="single"/>
          <w:lang w:val="it-CH" w:eastAsia="it-CH"/>
        </w:rPr>
      </w:pPr>
    </w:p>
    <w:p w14:paraId="3620F8C5" w14:textId="77777777" w:rsidR="004049A3" w:rsidRDefault="004049A3" w:rsidP="004049A3">
      <w:pPr>
        <w:jc w:val="center"/>
        <w:rPr>
          <w:b/>
          <w:color w:val="000000"/>
          <w:sz w:val="32"/>
          <w:szCs w:val="22"/>
          <w:u w:val="single"/>
        </w:rPr>
      </w:pPr>
      <w:r w:rsidRPr="004049A3">
        <w:rPr>
          <w:b/>
          <w:color w:val="000000"/>
          <w:sz w:val="32"/>
          <w:szCs w:val="22"/>
          <w:u w:val="single"/>
        </w:rPr>
        <w:t xml:space="preserve">Indispensabile un chiarimento sui poteri di cui potrà disporre </w:t>
      </w:r>
    </w:p>
    <w:p w14:paraId="4CBFCB8C" w14:textId="29F45E9B" w:rsidR="004049A3" w:rsidRPr="004049A3" w:rsidRDefault="004049A3" w:rsidP="004049A3">
      <w:pPr>
        <w:jc w:val="center"/>
        <w:rPr>
          <w:b/>
          <w:color w:val="000000"/>
          <w:sz w:val="32"/>
          <w:szCs w:val="22"/>
          <w:u w:val="single"/>
        </w:rPr>
      </w:pPr>
      <w:proofErr w:type="gramStart"/>
      <w:r w:rsidRPr="004049A3">
        <w:rPr>
          <w:b/>
          <w:color w:val="000000"/>
          <w:sz w:val="32"/>
          <w:szCs w:val="22"/>
          <w:u w:val="single"/>
        </w:rPr>
        <w:t>il</w:t>
      </w:r>
      <w:proofErr w:type="gramEnd"/>
      <w:r w:rsidRPr="004049A3">
        <w:rPr>
          <w:b/>
          <w:color w:val="000000"/>
          <w:sz w:val="32"/>
          <w:szCs w:val="22"/>
          <w:u w:val="single"/>
        </w:rPr>
        <w:t xml:space="preserve"> neo nominato commissario</w:t>
      </w: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74F0A408" w14:textId="77777777" w:rsidR="004049A3" w:rsidRDefault="004049A3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4ED1AF81" w14:textId="77777777" w:rsidR="004049A3" w:rsidRDefault="004049A3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5CACC04D" w14:textId="5B3FF8F1" w:rsidR="007C11CB" w:rsidRPr="007C11CB" w:rsidRDefault="007C11CB" w:rsidP="007C11CB">
      <w:pPr>
        <w:jc w:val="both"/>
        <w:rPr>
          <w:color w:val="000000" w:themeColor="text1"/>
          <w:sz w:val="28"/>
          <w:lang w:eastAsia="it-CH"/>
        </w:rPr>
      </w:pPr>
      <w:r w:rsidRPr="007C11CB">
        <w:rPr>
          <w:color w:val="000000" w:themeColor="text1"/>
          <w:sz w:val="28"/>
          <w:lang w:eastAsia="it-CH"/>
        </w:rPr>
        <w:t xml:space="preserve">Continua il balletto sulle sorti del porto di Venezia, ma ormai questo balletto si è trasformato in una dance macabre. La Venezia Port Community non entra nel merito della crisi istituzionale dell’Autorità di </w:t>
      </w:r>
      <w:r>
        <w:rPr>
          <w:color w:val="000000" w:themeColor="text1"/>
          <w:sz w:val="28"/>
          <w:lang w:eastAsia="it-CH"/>
        </w:rPr>
        <w:t>S</w:t>
      </w:r>
      <w:r w:rsidRPr="007C11CB">
        <w:rPr>
          <w:color w:val="000000" w:themeColor="text1"/>
          <w:sz w:val="28"/>
          <w:lang w:eastAsia="it-CH"/>
        </w:rPr>
        <w:t xml:space="preserve">istema </w:t>
      </w:r>
      <w:r>
        <w:rPr>
          <w:color w:val="000000" w:themeColor="text1"/>
          <w:sz w:val="28"/>
          <w:lang w:eastAsia="it-CH"/>
        </w:rPr>
        <w:t>P</w:t>
      </w:r>
      <w:r w:rsidRPr="007C11CB">
        <w:rPr>
          <w:color w:val="000000" w:themeColor="text1"/>
          <w:sz w:val="28"/>
          <w:lang w:eastAsia="it-CH"/>
        </w:rPr>
        <w:t xml:space="preserve">ortuale, </w:t>
      </w:r>
      <w:proofErr w:type="spellStart"/>
      <w:r w:rsidRPr="007C11CB">
        <w:rPr>
          <w:color w:val="000000" w:themeColor="text1"/>
          <w:sz w:val="28"/>
          <w:lang w:eastAsia="it-CH"/>
        </w:rPr>
        <w:t>nè</w:t>
      </w:r>
      <w:proofErr w:type="spellEnd"/>
      <w:r w:rsidRPr="007C11CB">
        <w:rPr>
          <w:color w:val="000000" w:themeColor="text1"/>
          <w:sz w:val="28"/>
          <w:lang w:eastAsia="it-CH"/>
        </w:rPr>
        <w:t xml:space="preserve"> tantomeno sui motivi e la scelta del ministro dei Trasporti di nominare Commissario straordinario a questo punto l’ex Presidente Pino </w:t>
      </w:r>
      <w:proofErr w:type="spellStart"/>
      <w:r w:rsidRPr="007C11CB">
        <w:rPr>
          <w:color w:val="000000" w:themeColor="text1"/>
          <w:sz w:val="28"/>
          <w:lang w:eastAsia="it-CH"/>
        </w:rPr>
        <w:t>Musolino</w:t>
      </w:r>
      <w:proofErr w:type="spellEnd"/>
      <w:r w:rsidRPr="007C11CB">
        <w:rPr>
          <w:color w:val="000000" w:themeColor="text1"/>
          <w:sz w:val="28"/>
          <w:lang w:eastAsia="it-CH"/>
        </w:rPr>
        <w:t xml:space="preserve"> generando un ulteriore strappo istituzionale all’interno della stessa Autorità. Ma entra a gamba tesa sul significato pratico di questa </w:t>
      </w:r>
      <w:proofErr w:type="spellStart"/>
      <w:r w:rsidRPr="007C11CB">
        <w:rPr>
          <w:color w:val="000000" w:themeColor="text1"/>
          <w:sz w:val="28"/>
          <w:lang w:eastAsia="it-CH"/>
        </w:rPr>
        <w:t>empasse</w:t>
      </w:r>
      <w:proofErr w:type="spellEnd"/>
      <w:r w:rsidRPr="007C11CB">
        <w:rPr>
          <w:color w:val="000000" w:themeColor="text1"/>
          <w:sz w:val="28"/>
          <w:lang w:eastAsia="it-CH"/>
        </w:rPr>
        <w:t>, che sposta ulteriormente in avanti, quasi a tempo indeterminato, le scelte operative indispensabili per garantire non solo un futuro, ma anche un presente al porto.</w:t>
      </w:r>
    </w:p>
    <w:p w14:paraId="6A5A2DED" w14:textId="7E83F69E" w:rsidR="007C11CB" w:rsidRPr="007C11CB" w:rsidRDefault="007C11CB" w:rsidP="007C11CB">
      <w:pPr>
        <w:jc w:val="both"/>
        <w:rPr>
          <w:color w:val="000000" w:themeColor="text1"/>
          <w:sz w:val="28"/>
          <w:lang w:eastAsia="it-CH"/>
        </w:rPr>
      </w:pPr>
      <w:r w:rsidRPr="007C11CB">
        <w:rPr>
          <w:color w:val="000000" w:themeColor="text1"/>
          <w:sz w:val="28"/>
          <w:lang w:eastAsia="it-CH"/>
        </w:rPr>
        <w:t>Scelte operative che riguardano – come ormai noto a tutti –</w:t>
      </w:r>
      <w:r>
        <w:rPr>
          <w:color w:val="000000" w:themeColor="text1"/>
          <w:sz w:val="28"/>
          <w:lang w:eastAsia="it-CH"/>
        </w:rPr>
        <w:t xml:space="preserve"> «ma forse non al Governo</w:t>
      </w:r>
      <w:r w:rsidRPr="007C11CB">
        <w:rPr>
          <w:color w:val="000000" w:themeColor="text1"/>
          <w:sz w:val="28"/>
          <w:lang w:eastAsia="it-CH"/>
        </w:rPr>
        <w:t xml:space="preserve">» la manutenzione dei </w:t>
      </w:r>
      <w:r w:rsidR="001A73B1">
        <w:rPr>
          <w:color w:val="000000" w:themeColor="text1"/>
          <w:sz w:val="28"/>
          <w:lang w:eastAsia="it-CH"/>
        </w:rPr>
        <w:t>c</w:t>
      </w:r>
      <w:bookmarkStart w:id="0" w:name="_GoBack"/>
      <w:bookmarkEnd w:id="0"/>
      <w:r w:rsidRPr="007C11CB">
        <w:rPr>
          <w:color w:val="000000" w:themeColor="text1"/>
          <w:sz w:val="28"/>
          <w:lang w:eastAsia="it-CH"/>
        </w:rPr>
        <w:t>anali, i fondali, il piano morfologico della Laguna.</w:t>
      </w:r>
    </w:p>
    <w:p w14:paraId="20A0C2C7" w14:textId="2282BAE1" w:rsidR="007C11CB" w:rsidRPr="007C11CB" w:rsidRDefault="007C11CB" w:rsidP="007C11CB">
      <w:pPr>
        <w:jc w:val="both"/>
        <w:rPr>
          <w:color w:val="000000" w:themeColor="text1"/>
          <w:sz w:val="28"/>
          <w:lang w:eastAsia="it-CH"/>
        </w:rPr>
      </w:pPr>
      <w:r w:rsidRPr="007C11CB">
        <w:rPr>
          <w:color w:val="000000" w:themeColor="text1"/>
          <w:sz w:val="28"/>
          <w:lang w:eastAsia="it-CH"/>
        </w:rPr>
        <w:t>É l’ora di affermare o forse di ribadire che è scattata per le Istituzioni l’ora delle responsabilità rispetto alle quali saranno chiamate a rispondere e non solo agli imprenditori e ai lavoratori del porto. E ciò significa da subito comprendere di quali poteri possa disporre il Commissario e quali confini circoscrivano la cosiddetta ordinaria gestione.</w:t>
      </w:r>
    </w:p>
    <w:p w14:paraId="525D126D" w14:textId="528C2643" w:rsidR="007C11CB" w:rsidRPr="007C11CB" w:rsidRDefault="007C11CB" w:rsidP="007C11CB">
      <w:pPr>
        <w:jc w:val="both"/>
        <w:rPr>
          <w:color w:val="000000" w:themeColor="text1"/>
          <w:sz w:val="28"/>
          <w:lang w:eastAsia="it-CH"/>
        </w:rPr>
      </w:pPr>
      <w:r>
        <w:rPr>
          <w:color w:val="000000" w:themeColor="text1"/>
          <w:sz w:val="28"/>
          <w:lang w:eastAsia="it-CH"/>
        </w:rPr>
        <w:t>«</w:t>
      </w:r>
      <w:r w:rsidRPr="007C11CB">
        <w:rPr>
          <w:color w:val="000000" w:themeColor="text1"/>
          <w:sz w:val="28"/>
          <w:lang w:eastAsia="it-CH"/>
        </w:rPr>
        <w:t>Ci troviamo a confrontarci – afferma Alessandro San</w:t>
      </w:r>
      <w:r>
        <w:rPr>
          <w:color w:val="000000" w:themeColor="text1"/>
          <w:sz w:val="28"/>
          <w:lang w:eastAsia="it-CH"/>
        </w:rPr>
        <w:t>ti, coordinatore della Venezia P</w:t>
      </w:r>
      <w:r w:rsidRPr="007C11CB">
        <w:rPr>
          <w:color w:val="000000" w:themeColor="text1"/>
          <w:sz w:val="28"/>
          <w:lang w:eastAsia="it-CH"/>
        </w:rPr>
        <w:t>ort community – con una ma</w:t>
      </w:r>
      <w:r>
        <w:rPr>
          <w:color w:val="000000" w:themeColor="text1"/>
          <w:sz w:val="28"/>
          <w:lang w:eastAsia="it-CH"/>
        </w:rPr>
        <w:t>c</w:t>
      </w:r>
      <w:r w:rsidRPr="007C11CB">
        <w:rPr>
          <w:color w:val="000000" w:themeColor="text1"/>
          <w:sz w:val="28"/>
          <w:lang w:eastAsia="it-CH"/>
        </w:rPr>
        <w:t>china amministrativa</w:t>
      </w:r>
      <w:r>
        <w:rPr>
          <w:color w:val="000000" w:themeColor="text1"/>
          <w:sz w:val="28"/>
          <w:lang w:eastAsia="it-CH"/>
        </w:rPr>
        <w:t>,</w:t>
      </w:r>
      <w:r w:rsidRPr="007C11CB">
        <w:rPr>
          <w:color w:val="000000" w:themeColor="text1"/>
          <w:sz w:val="28"/>
          <w:lang w:eastAsia="it-CH"/>
        </w:rPr>
        <w:t xml:space="preserve"> quella della dell’Autorità di </w:t>
      </w:r>
      <w:r>
        <w:rPr>
          <w:color w:val="000000" w:themeColor="text1"/>
          <w:sz w:val="28"/>
          <w:lang w:eastAsia="it-CH"/>
        </w:rPr>
        <w:t>S</w:t>
      </w:r>
      <w:r w:rsidRPr="007C11CB">
        <w:rPr>
          <w:color w:val="000000" w:themeColor="text1"/>
          <w:sz w:val="28"/>
          <w:lang w:eastAsia="it-CH"/>
        </w:rPr>
        <w:t xml:space="preserve">istema </w:t>
      </w:r>
      <w:r>
        <w:rPr>
          <w:color w:val="000000" w:themeColor="text1"/>
          <w:sz w:val="28"/>
          <w:lang w:eastAsia="it-CH"/>
        </w:rPr>
        <w:t>P</w:t>
      </w:r>
      <w:r w:rsidRPr="007C11CB">
        <w:rPr>
          <w:color w:val="000000" w:themeColor="text1"/>
          <w:sz w:val="28"/>
          <w:lang w:eastAsia="it-CH"/>
        </w:rPr>
        <w:t>ortuale</w:t>
      </w:r>
      <w:r>
        <w:rPr>
          <w:color w:val="000000" w:themeColor="text1"/>
          <w:sz w:val="28"/>
          <w:lang w:eastAsia="it-CH"/>
        </w:rPr>
        <w:t>,</w:t>
      </w:r>
      <w:r w:rsidRPr="007C11CB">
        <w:rPr>
          <w:color w:val="000000" w:themeColor="text1"/>
          <w:sz w:val="28"/>
          <w:lang w:eastAsia="it-CH"/>
        </w:rPr>
        <w:t xml:space="preserve"> non solo in stallo ma ormai dilaniata da lotte intestine che ne minano l’attività non solo straordinaria ma anche ordinaria quale gli escavi, il lavoro portuale e le concessioni. Azioni legali incrociate hanno indebolito il </w:t>
      </w:r>
      <w:r>
        <w:rPr>
          <w:color w:val="000000" w:themeColor="text1"/>
          <w:sz w:val="28"/>
          <w:lang w:eastAsia="it-CH"/>
        </w:rPr>
        <w:t>P</w:t>
      </w:r>
      <w:r w:rsidRPr="007C11CB">
        <w:rPr>
          <w:color w:val="000000" w:themeColor="text1"/>
          <w:sz w:val="28"/>
          <w:lang w:eastAsia="it-CH"/>
        </w:rPr>
        <w:t xml:space="preserve">residente ora </w:t>
      </w:r>
      <w:r>
        <w:rPr>
          <w:color w:val="000000" w:themeColor="text1"/>
          <w:sz w:val="28"/>
          <w:lang w:eastAsia="it-CH"/>
        </w:rPr>
        <w:t>C</w:t>
      </w:r>
      <w:r w:rsidRPr="007C11CB">
        <w:rPr>
          <w:color w:val="000000" w:themeColor="text1"/>
          <w:sz w:val="28"/>
          <w:lang w:eastAsia="it-CH"/>
        </w:rPr>
        <w:t xml:space="preserve">ommissario e azzerato l’organo decisionale primario della </w:t>
      </w:r>
      <w:proofErr w:type="spellStart"/>
      <w:r w:rsidRPr="007C11CB">
        <w:rPr>
          <w:color w:val="000000" w:themeColor="text1"/>
          <w:sz w:val="28"/>
          <w:lang w:eastAsia="it-CH"/>
        </w:rPr>
        <w:t>Ad</w:t>
      </w:r>
      <w:r>
        <w:rPr>
          <w:color w:val="000000" w:themeColor="text1"/>
          <w:sz w:val="28"/>
          <w:lang w:eastAsia="it-CH"/>
        </w:rPr>
        <w:t>SP</w:t>
      </w:r>
      <w:proofErr w:type="spellEnd"/>
      <w:r w:rsidRPr="007C11CB">
        <w:rPr>
          <w:color w:val="000000" w:themeColor="text1"/>
          <w:sz w:val="28"/>
          <w:lang w:eastAsia="it-CH"/>
        </w:rPr>
        <w:t xml:space="preserve"> (il comitato di gestione) mettendo il porto in una situazione di debolezza sia interna (nessuna </w:t>
      </w:r>
      <w:r w:rsidRPr="007C11CB">
        <w:rPr>
          <w:color w:val="000000" w:themeColor="text1"/>
          <w:sz w:val="28"/>
          <w:lang w:eastAsia="it-CH"/>
        </w:rPr>
        <w:lastRenderedPageBreak/>
        <w:t xml:space="preserve">decisione viene presa o azione intrapresa) che esterna laddove gli oppositori del porto trovano terreno fertile nel contestare e metterne in stallo tutte le attività. Per non parlare degli effetti del cosiddetto </w:t>
      </w:r>
      <w:r>
        <w:rPr>
          <w:color w:val="000000" w:themeColor="text1"/>
          <w:sz w:val="28"/>
          <w:lang w:eastAsia="it-CH"/>
        </w:rPr>
        <w:t>D</w:t>
      </w:r>
      <w:r w:rsidRPr="007C11CB">
        <w:rPr>
          <w:color w:val="000000" w:themeColor="text1"/>
          <w:sz w:val="28"/>
          <w:lang w:eastAsia="it-CH"/>
        </w:rPr>
        <w:t xml:space="preserve">ecreto </w:t>
      </w:r>
      <w:r>
        <w:rPr>
          <w:color w:val="000000" w:themeColor="text1"/>
          <w:sz w:val="28"/>
          <w:lang w:eastAsia="it-CH"/>
        </w:rPr>
        <w:t>S</w:t>
      </w:r>
      <w:r w:rsidRPr="007C11CB">
        <w:rPr>
          <w:color w:val="000000" w:themeColor="text1"/>
          <w:sz w:val="28"/>
          <w:lang w:eastAsia="it-CH"/>
        </w:rPr>
        <w:t>emplificazioni che in porto sta generando ulteriori complicazioni e complessità di vario genere. Ora è il momento di usare il massimo pragmatismo e</w:t>
      </w:r>
      <w:r>
        <w:rPr>
          <w:color w:val="000000" w:themeColor="text1"/>
          <w:sz w:val="28"/>
          <w:lang w:eastAsia="it-CH"/>
        </w:rPr>
        <w:t xml:space="preserve"> lavorare tutti insieme </w:t>
      </w:r>
      <w:proofErr w:type="spellStart"/>
      <w:r>
        <w:rPr>
          <w:color w:val="000000" w:themeColor="text1"/>
          <w:sz w:val="28"/>
          <w:lang w:eastAsia="it-CH"/>
        </w:rPr>
        <w:t>affinchè</w:t>
      </w:r>
      <w:proofErr w:type="spellEnd"/>
      <w:r w:rsidRPr="007C11CB">
        <w:rPr>
          <w:color w:val="000000" w:themeColor="text1"/>
          <w:sz w:val="28"/>
          <w:lang w:eastAsia="it-CH"/>
        </w:rPr>
        <w:t xml:space="preserve"> i problemi siano affrontati e risolti e ciò passa anche attraverso la possibilità concreta del </w:t>
      </w:r>
      <w:r>
        <w:rPr>
          <w:color w:val="000000" w:themeColor="text1"/>
          <w:sz w:val="28"/>
          <w:lang w:eastAsia="it-CH"/>
        </w:rPr>
        <w:t>C</w:t>
      </w:r>
      <w:r w:rsidRPr="007C11CB">
        <w:rPr>
          <w:color w:val="000000" w:themeColor="text1"/>
          <w:sz w:val="28"/>
          <w:lang w:eastAsia="it-CH"/>
        </w:rPr>
        <w:t>ommissario di affrontare queste tematiche, ivi comprese quelle relative alla ripresa del mercato crocieristico».</w:t>
      </w:r>
    </w:p>
    <w:p w14:paraId="52272A88" w14:textId="5798BA09" w:rsidR="00AE31A5" w:rsidRDefault="007C11CB" w:rsidP="007C11CB">
      <w:pPr>
        <w:jc w:val="both"/>
        <w:rPr>
          <w:color w:val="000000" w:themeColor="text1"/>
          <w:sz w:val="28"/>
          <w:lang w:eastAsia="it-CH"/>
        </w:rPr>
      </w:pPr>
      <w:r w:rsidRPr="007C11CB">
        <w:rPr>
          <w:color w:val="000000" w:themeColor="text1"/>
          <w:sz w:val="28"/>
          <w:lang w:eastAsia="it-CH"/>
        </w:rPr>
        <w:t>Purtroppo, ad aggravare ulteriormente la crisi ormai strutturale del porto contribuisce – secondo la Community – una campagna elettorale che inevitabilmente trasforma in slogan necessità che sono cogenti, lasciando campo aperto a chi ormai da anni demonizza il porto, chiudendolo in una morsa fra negazione del diritto al lavoro e mancato rispetto di norme vigenti. 20.000 posti di lavoro sono oggi in discussione e a rischio, 20.000 famiglie che si preparano a scaricare la loro rabbia nelle urne elettorali e che sopportano sempre meno la licenza incondizionata a proporre la verità del non lavoro e della decrescita felice a chi evidentemente non ha il problema di portare a casa uno stipendio a fine mese.</w:t>
      </w:r>
    </w:p>
    <w:p w14:paraId="1925CE54" w14:textId="77777777" w:rsidR="007C11CB" w:rsidRDefault="007C11CB" w:rsidP="007C11CB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4903D8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7D254BDC" w14:textId="77777777" w:rsidR="0091643B" w:rsidRDefault="0091643B" w:rsidP="0091643B"/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26DE9" w14:textId="77777777" w:rsidR="004A02A6" w:rsidRDefault="004A02A6" w:rsidP="00825418">
      <w:r>
        <w:separator/>
      </w:r>
    </w:p>
  </w:endnote>
  <w:endnote w:type="continuationSeparator" w:id="0">
    <w:p w14:paraId="16F751FA" w14:textId="77777777" w:rsidR="004A02A6" w:rsidRDefault="004A02A6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C510F" w14:textId="77777777" w:rsidR="004A02A6" w:rsidRDefault="004A02A6" w:rsidP="00825418">
      <w:r>
        <w:separator/>
      </w:r>
    </w:p>
  </w:footnote>
  <w:footnote w:type="continuationSeparator" w:id="0">
    <w:p w14:paraId="0A356813" w14:textId="77777777" w:rsidR="004A02A6" w:rsidRDefault="004A02A6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61D59"/>
    <w:rsid w:val="00093532"/>
    <w:rsid w:val="000A3A14"/>
    <w:rsid w:val="000A7257"/>
    <w:rsid w:val="000B0CC8"/>
    <w:rsid w:val="000D4B4B"/>
    <w:rsid w:val="00191637"/>
    <w:rsid w:val="001A73B1"/>
    <w:rsid w:val="001F77F7"/>
    <w:rsid w:val="002047DA"/>
    <w:rsid w:val="00225EB9"/>
    <w:rsid w:val="00230CD3"/>
    <w:rsid w:val="002839D1"/>
    <w:rsid w:val="002D06EE"/>
    <w:rsid w:val="002D314E"/>
    <w:rsid w:val="002D5C31"/>
    <w:rsid w:val="002E7CEF"/>
    <w:rsid w:val="00311F36"/>
    <w:rsid w:val="00335FB5"/>
    <w:rsid w:val="004049A3"/>
    <w:rsid w:val="00420F1C"/>
    <w:rsid w:val="004A02A6"/>
    <w:rsid w:val="004B0F31"/>
    <w:rsid w:val="004F1E05"/>
    <w:rsid w:val="00500D0E"/>
    <w:rsid w:val="00551305"/>
    <w:rsid w:val="00557BAA"/>
    <w:rsid w:val="006521C0"/>
    <w:rsid w:val="0065298C"/>
    <w:rsid w:val="00662544"/>
    <w:rsid w:val="00675BC0"/>
    <w:rsid w:val="006805AD"/>
    <w:rsid w:val="00683318"/>
    <w:rsid w:val="006A2DA6"/>
    <w:rsid w:val="006B47BB"/>
    <w:rsid w:val="007C11CB"/>
    <w:rsid w:val="00800061"/>
    <w:rsid w:val="00803BEA"/>
    <w:rsid w:val="00825418"/>
    <w:rsid w:val="0089047B"/>
    <w:rsid w:val="008C03A3"/>
    <w:rsid w:val="008E5885"/>
    <w:rsid w:val="008F0605"/>
    <w:rsid w:val="00904E70"/>
    <w:rsid w:val="0091643B"/>
    <w:rsid w:val="00917816"/>
    <w:rsid w:val="00923B97"/>
    <w:rsid w:val="00937422"/>
    <w:rsid w:val="0095392D"/>
    <w:rsid w:val="009C1AF1"/>
    <w:rsid w:val="009E5D73"/>
    <w:rsid w:val="00A918D7"/>
    <w:rsid w:val="00AE31A5"/>
    <w:rsid w:val="00B15F1F"/>
    <w:rsid w:val="00B46FCA"/>
    <w:rsid w:val="00C942D4"/>
    <w:rsid w:val="00CA26A9"/>
    <w:rsid w:val="00CF241C"/>
    <w:rsid w:val="00CF7083"/>
    <w:rsid w:val="00D00BAF"/>
    <w:rsid w:val="00D16E19"/>
    <w:rsid w:val="00D36214"/>
    <w:rsid w:val="00D516BB"/>
    <w:rsid w:val="00D75D88"/>
    <w:rsid w:val="00D77AF3"/>
    <w:rsid w:val="00D83684"/>
    <w:rsid w:val="00D86EA9"/>
    <w:rsid w:val="00D937A4"/>
    <w:rsid w:val="00DB2086"/>
    <w:rsid w:val="00DF261D"/>
    <w:rsid w:val="00E00BB9"/>
    <w:rsid w:val="00E05101"/>
    <w:rsid w:val="00EA7662"/>
    <w:rsid w:val="00EE6F13"/>
    <w:rsid w:val="00EE7CC7"/>
    <w:rsid w:val="00F1115A"/>
    <w:rsid w:val="00F52048"/>
    <w:rsid w:val="00F5517F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3E0DA"/>
  <w15:docId w15:val="{4FB44991-D79B-4FF4-9188-F427549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42D9AE-4661-4520-88FE-E2536BCE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admin</cp:lastModifiedBy>
  <cp:revision>6</cp:revision>
  <dcterms:created xsi:type="dcterms:W3CDTF">2020-08-07T07:52:00Z</dcterms:created>
  <dcterms:modified xsi:type="dcterms:W3CDTF">2020-08-07T13:11:00Z</dcterms:modified>
</cp:coreProperties>
</file>