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FFD15" w14:textId="440866FA" w:rsidR="00BA7423" w:rsidRPr="006309B4" w:rsidRDefault="008D196C" w:rsidP="00F4796D">
      <w:pPr>
        <w:jc w:val="center"/>
        <w:rPr>
          <w:rFonts w:ascii="Open Sans" w:hAnsi="Open Sans"/>
          <w:b/>
          <w:u w:val="single"/>
        </w:rPr>
      </w:pPr>
      <w:r w:rsidRPr="006309B4">
        <w:rPr>
          <w:rFonts w:ascii="Open Sans" w:hAnsi="Open Sans"/>
          <w:b/>
          <w:u w:val="single"/>
        </w:rPr>
        <w:t>Comunicato Stampa</w:t>
      </w:r>
    </w:p>
    <w:p w14:paraId="518CEEE9" w14:textId="4FDC9AE7" w:rsidR="00BA7423" w:rsidRDefault="00BA7423">
      <w:pPr>
        <w:jc w:val="both"/>
        <w:rPr>
          <w:rFonts w:ascii="Open Sans" w:hAnsi="Open Sans"/>
          <w:b/>
        </w:rPr>
      </w:pPr>
    </w:p>
    <w:p w14:paraId="5D2F7478" w14:textId="77777777" w:rsidR="001E619E" w:rsidRDefault="001E619E">
      <w:pPr>
        <w:jc w:val="both"/>
        <w:rPr>
          <w:rFonts w:ascii="Open Sans" w:hAnsi="Open Sans"/>
          <w:b/>
        </w:rPr>
      </w:pPr>
    </w:p>
    <w:p w14:paraId="26B64A25" w14:textId="77777777" w:rsidR="00BA7423" w:rsidRDefault="00BA7423">
      <w:pPr>
        <w:jc w:val="both"/>
        <w:rPr>
          <w:rFonts w:ascii="Open Sans" w:hAnsi="Open Sans"/>
          <w:b/>
        </w:rPr>
      </w:pPr>
    </w:p>
    <w:p w14:paraId="1AC13BF1" w14:textId="66E033B3" w:rsidR="001F420C" w:rsidRPr="001F420C" w:rsidRDefault="001F420C" w:rsidP="001F420C">
      <w:pPr>
        <w:jc w:val="center"/>
        <w:rPr>
          <w:rFonts w:ascii="Open Sans" w:hAnsi="Open Sans"/>
          <w:b/>
          <w:sz w:val="34"/>
          <w:szCs w:val="32"/>
        </w:rPr>
      </w:pPr>
      <w:r w:rsidRPr="001F420C">
        <w:rPr>
          <w:rFonts w:ascii="Open Sans" w:hAnsi="Open Sans"/>
          <w:b/>
          <w:sz w:val="34"/>
          <w:szCs w:val="32"/>
        </w:rPr>
        <w:t>NUOVI MEZZI E FATTURATO IN CRESCITA</w:t>
      </w:r>
    </w:p>
    <w:p w14:paraId="67DD8E9D" w14:textId="5B0BFFBF" w:rsidR="00317A08" w:rsidRDefault="001F420C" w:rsidP="001F420C">
      <w:pPr>
        <w:jc w:val="center"/>
        <w:rPr>
          <w:rFonts w:ascii="Open Sans" w:hAnsi="Open Sans"/>
          <w:b/>
          <w:sz w:val="34"/>
          <w:szCs w:val="32"/>
        </w:rPr>
      </w:pPr>
      <w:r w:rsidRPr="001F420C">
        <w:rPr>
          <w:rFonts w:ascii="Open Sans" w:hAnsi="Open Sans"/>
          <w:b/>
          <w:sz w:val="34"/>
          <w:szCs w:val="32"/>
        </w:rPr>
        <w:t>PER LA BUSINESS UNIT TRASPORTI DELLA LAGHEZZA SPA</w:t>
      </w:r>
    </w:p>
    <w:p w14:paraId="765F1A80" w14:textId="77777777" w:rsidR="001F420C" w:rsidRPr="001F420C" w:rsidRDefault="001F420C" w:rsidP="001F420C">
      <w:pPr>
        <w:jc w:val="center"/>
        <w:rPr>
          <w:rFonts w:ascii="Open Sans" w:hAnsi="Open Sans"/>
          <w:b/>
          <w:sz w:val="34"/>
          <w:szCs w:val="32"/>
        </w:rPr>
      </w:pPr>
    </w:p>
    <w:p w14:paraId="4BC77B01" w14:textId="009416A9" w:rsidR="001F420C" w:rsidRDefault="001F420C" w:rsidP="001F420C">
      <w:pPr>
        <w:jc w:val="both"/>
        <w:rPr>
          <w:rFonts w:ascii="Open Sans" w:hAnsi="Open Sans"/>
          <w:b/>
        </w:rPr>
      </w:pPr>
    </w:p>
    <w:p w14:paraId="4C35F68F" w14:textId="77777777" w:rsidR="001E619E" w:rsidRDefault="001E619E" w:rsidP="001F420C">
      <w:pPr>
        <w:jc w:val="both"/>
        <w:rPr>
          <w:rFonts w:ascii="Open Sans" w:hAnsi="Open Sans"/>
          <w:b/>
        </w:rPr>
      </w:pPr>
    </w:p>
    <w:p w14:paraId="3CA884BA" w14:textId="77777777" w:rsidR="001F420C" w:rsidRPr="001F420C" w:rsidRDefault="001F420C" w:rsidP="001F420C">
      <w:pPr>
        <w:jc w:val="both"/>
        <w:rPr>
          <w:rFonts w:ascii="Open Sans" w:hAnsi="Open Sans" w:cs="Times New Roman"/>
          <w:bCs/>
          <w:iCs/>
          <w:color w:val="000000"/>
          <w:lang w:eastAsia="it-IT"/>
        </w:rPr>
      </w:pPr>
      <w:r w:rsidRPr="001F420C">
        <w:rPr>
          <w:rFonts w:ascii="Open Sans" w:hAnsi="Open Sans" w:cs="Times New Roman"/>
          <w:bCs/>
          <w:iCs/>
          <w:color w:val="000000"/>
          <w:lang w:eastAsia="it-IT"/>
        </w:rPr>
        <w:t xml:space="preserve">Il </w:t>
      </w:r>
      <w:proofErr w:type="spellStart"/>
      <w:r w:rsidRPr="001F420C">
        <w:rPr>
          <w:rFonts w:ascii="Open Sans" w:hAnsi="Open Sans" w:cs="Times New Roman"/>
          <w:bCs/>
          <w:iCs/>
          <w:color w:val="000000"/>
          <w:lang w:eastAsia="it-IT"/>
        </w:rPr>
        <w:t>Covid</w:t>
      </w:r>
      <w:proofErr w:type="spellEnd"/>
      <w:r w:rsidRPr="001F420C">
        <w:rPr>
          <w:rFonts w:ascii="Open Sans" w:hAnsi="Open Sans" w:cs="Times New Roman"/>
          <w:bCs/>
          <w:iCs/>
          <w:color w:val="000000"/>
          <w:lang w:eastAsia="it-IT"/>
        </w:rPr>
        <w:t xml:space="preserve"> e le difficoltà del mercato non hanno fermato la crescita della Business Unit Trasporti di Laghezza </w:t>
      </w:r>
      <w:proofErr w:type="spellStart"/>
      <w:r w:rsidRPr="001F420C">
        <w:rPr>
          <w:rFonts w:ascii="Open Sans" w:hAnsi="Open Sans" w:cs="Times New Roman"/>
          <w:bCs/>
          <w:iCs/>
          <w:color w:val="000000"/>
          <w:lang w:eastAsia="it-IT"/>
        </w:rPr>
        <w:t>SpA</w:t>
      </w:r>
      <w:proofErr w:type="spellEnd"/>
      <w:r w:rsidRPr="001F420C">
        <w:rPr>
          <w:rFonts w:ascii="Open Sans" w:hAnsi="Open Sans" w:cs="Times New Roman"/>
          <w:bCs/>
          <w:iCs/>
          <w:color w:val="000000"/>
          <w:lang w:eastAsia="it-IT"/>
        </w:rPr>
        <w:t xml:space="preserve"> che ha registrato nel 2020 un incremento di fatturato frutto anche degli investimenti effettuati in nuovi mezzi e tecnologie di monitoraggio innovative. </w:t>
      </w:r>
    </w:p>
    <w:p w14:paraId="27F89D74" w14:textId="77777777" w:rsidR="001F420C" w:rsidRPr="001F420C" w:rsidRDefault="001F420C" w:rsidP="001F420C">
      <w:pPr>
        <w:jc w:val="both"/>
        <w:rPr>
          <w:rFonts w:ascii="Open Sans" w:hAnsi="Open Sans" w:cs="Times New Roman"/>
          <w:bCs/>
          <w:iCs/>
          <w:color w:val="000000"/>
          <w:lang w:eastAsia="it-IT"/>
        </w:rPr>
      </w:pPr>
    </w:p>
    <w:p w14:paraId="07BD225E" w14:textId="3B893ED2" w:rsidR="001F420C" w:rsidRPr="001F420C" w:rsidRDefault="001F420C" w:rsidP="001F420C">
      <w:pPr>
        <w:jc w:val="both"/>
        <w:rPr>
          <w:rFonts w:ascii="Open Sans" w:hAnsi="Open Sans" w:cs="Times New Roman"/>
          <w:bCs/>
          <w:iCs/>
          <w:color w:val="000000"/>
          <w:lang w:eastAsia="it-IT"/>
        </w:rPr>
      </w:pPr>
      <w:r w:rsidRPr="001F420C">
        <w:rPr>
          <w:rFonts w:ascii="Open Sans" w:hAnsi="Open Sans" w:cs="Times New Roman"/>
          <w:bCs/>
          <w:iCs/>
          <w:color w:val="000000"/>
          <w:lang w:eastAsia="it-IT"/>
        </w:rPr>
        <w:t xml:space="preserve">“Un risultato importante e in controtendenza - afferma il Presidente della Laghezza </w:t>
      </w:r>
      <w:proofErr w:type="spellStart"/>
      <w:r w:rsidRPr="001F420C">
        <w:rPr>
          <w:rFonts w:ascii="Open Sans" w:hAnsi="Open Sans" w:cs="Times New Roman"/>
          <w:bCs/>
          <w:iCs/>
          <w:color w:val="000000"/>
          <w:lang w:eastAsia="it-IT"/>
        </w:rPr>
        <w:t>SpA</w:t>
      </w:r>
      <w:proofErr w:type="spellEnd"/>
      <w:r w:rsidRPr="001F420C">
        <w:rPr>
          <w:rFonts w:ascii="Open Sans" w:hAnsi="Open Sans" w:cs="Times New Roman"/>
          <w:bCs/>
          <w:iCs/>
          <w:color w:val="000000"/>
          <w:lang w:eastAsia="it-IT"/>
        </w:rPr>
        <w:t xml:space="preserve"> Alessandro Laghezza -</w:t>
      </w:r>
      <w:r>
        <w:rPr>
          <w:rFonts w:ascii="Open Sans" w:hAnsi="Open Sans" w:cs="Times New Roman"/>
          <w:bCs/>
          <w:iCs/>
          <w:color w:val="000000"/>
          <w:lang w:eastAsia="it-IT"/>
        </w:rPr>
        <w:t xml:space="preserve"> </w:t>
      </w:r>
      <w:r w:rsidRPr="001F420C">
        <w:rPr>
          <w:rFonts w:ascii="Open Sans" w:hAnsi="Open Sans" w:cs="Times New Roman"/>
          <w:bCs/>
          <w:iCs/>
          <w:color w:val="000000"/>
          <w:lang w:eastAsia="it-IT"/>
        </w:rPr>
        <w:t xml:space="preserve">perché da un lato conferma il valore di un affiancamento costante della clientela finalizzato alla risposta tempestiva a ogni esigenza: dall’altro, il valore aggiunto di un </w:t>
      </w:r>
      <w:proofErr w:type="spellStart"/>
      <w:r w:rsidRPr="001F420C">
        <w:rPr>
          <w:rFonts w:ascii="Open Sans" w:hAnsi="Open Sans" w:cs="Times New Roman"/>
          <w:bCs/>
          <w:iCs/>
          <w:color w:val="000000"/>
          <w:lang w:eastAsia="it-IT"/>
        </w:rPr>
        <w:t>un</w:t>
      </w:r>
      <w:proofErr w:type="spellEnd"/>
      <w:r w:rsidRPr="001F420C">
        <w:rPr>
          <w:rFonts w:ascii="Open Sans" w:hAnsi="Open Sans" w:cs="Times New Roman"/>
          <w:bCs/>
          <w:iCs/>
          <w:color w:val="000000"/>
          <w:lang w:eastAsia="it-IT"/>
        </w:rPr>
        <w:t xml:space="preserve"> team, per appunto del Dipartimento Trasporti</w:t>
      </w:r>
      <w:r>
        <w:rPr>
          <w:rFonts w:ascii="Open Sans" w:hAnsi="Open Sans" w:cs="Times New Roman"/>
          <w:bCs/>
          <w:iCs/>
          <w:color w:val="000000"/>
          <w:lang w:eastAsia="it-IT"/>
        </w:rPr>
        <w:t>,</w:t>
      </w:r>
      <w:r w:rsidRPr="001F420C">
        <w:rPr>
          <w:rFonts w:ascii="Open Sans" w:hAnsi="Open Sans" w:cs="Times New Roman"/>
          <w:bCs/>
          <w:iCs/>
          <w:color w:val="000000"/>
          <w:lang w:eastAsia="it-IT"/>
        </w:rPr>
        <w:t xml:space="preserve"> che in stretta collaborazione con il settore logistico del gruppo è stato in grado sempre e comunque di fornire servizi di eccellenza”</w:t>
      </w:r>
      <w:r>
        <w:rPr>
          <w:rFonts w:ascii="Open Sans" w:hAnsi="Open Sans" w:cs="Times New Roman"/>
          <w:bCs/>
          <w:iCs/>
          <w:color w:val="000000"/>
          <w:lang w:eastAsia="it-IT"/>
        </w:rPr>
        <w:t>.</w:t>
      </w:r>
    </w:p>
    <w:p w14:paraId="7DDC1E9A" w14:textId="77777777" w:rsidR="001F420C" w:rsidRPr="001F420C" w:rsidRDefault="001F420C" w:rsidP="001F420C">
      <w:pPr>
        <w:jc w:val="both"/>
        <w:rPr>
          <w:rFonts w:ascii="Open Sans" w:hAnsi="Open Sans" w:cs="Times New Roman"/>
          <w:bCs/>
          <w:iCs/>
          <w:color w:val="000000"/>
          <w:lang w:eastAsia="it-IT"/>
        </w:rPr>
      </w:pPr>
    </w:p>
    <w:p w14:paraId="008EEB77" w14:textId="60D7BF8E" w:rsidR="001F420C" w:rsidRPr="001F420C" w:rsidRDefault="001F420C" w:rsidP="001F420C">
      <w:pPr>
        <w:jc w:val="both"/>
        <w:rPr>
          <w:rFonts w:ascii="Open Sans" w:hAnsi="Open Sans" w:cs="Times New Roman"/>
          <w:bCs/>
          <w:iCs/>
          <w:color w:val="000000"/>
          <w:lang w:eastAsia="it-IT"/>
        </w:rPr>
      </w:pPr>
      <w:r w:rsidRPr="001F420C">
        <w:rPr>
          <w:rFonts w:ascii="Open Sans" w:hAnsi="Open Sans" w:cs="Times New Roman"/>
          <w:bCs/>
          <w:iCs/>
          <w:color w:val="000000"/>
          <w:lang w:eastAsia="it-IT"/>
        </w:rPr>
        <w:t xml:space="preserve">“In un periodo che è stato complesso sotto ogni punto di vista </w:t>
      </w:r>
      <w:r w:rsidR="001E619E">
        <w:rPr>
          <w:rFonts w:ascii="Open Sans" w:hAnsi="Open Sans" w:cs="Times New Roman"/>
          <w:bCs/>
          <w:iCs/>
          <w:color w:val="000000"/>
          <w:lang w:eastAsia="it-IT"/>
        </w:rPr>
        <w:t>-</w:t>
      </w:r>
      <w:r w:rsidRPr="001F420C">
        <w:rPr>
          <w:rFonts w:ascii="Open Sans" w:hAnsi="Open Sans" w:cs="Times New Roman"/>
          <w:bCs/>
          <w:iCs/>
          <w:color w:val="000000"/>
          <w:lang w:eastAsia="it-IT"/>
        </w:rPr>
        <w:t xml:space="preserve"> prosegue Laghezza </w:t>
      </w:r>
      <w:r w:rsidR="001E619E">
        <w:rPr>
          <w:rFonts w:ascii="Open Sans" w:hAnsi="Open Sans" w:cs="Times New Roman"/>
          <w:bCs/>
          <w:iCs/>
          <w:color w:val="000000"/>
          <w:lang w:eastAsia="it-IT"/>
        </w:rPr>
        <w:t>-</w:t>
      </w:r>
      <w:r w:rsidRPr="001F420C">
        <w:rPr>
          <w:rFonts w:ascii="Open Sans" w:hAnsi="Open Sans" w:cs="Times New Roman"/>
          <w:bCs/>
          <w:iCs/>
          <w:color w:val="000000"/>
          <w:lang w:eastAsia="it-IT"/>
        </w:rPr>
        <w:t xml:space="preserve"> non abbiamo mai tirato il freno a mano sugli investimenti, al contrario imprimendo un’ulteriore accelerazione e acquistando nuovi mezzi per la nostra flotta”.</w:t>
      </w:r>
    </w:p>
    <w:p w14:paraId="05EBEEE7" w14:textId="77777777" w:rsidR="001F420C" w:rsidRPr="001F420C" w:rsidRDefault="001F420C" w:rsidP="001F420C">
      <w:pPr>
        <w:jc w:val="both"/>
        <w:rPr>
          <w:rFonts w:ascii="Open Sans" w:hAnsi="Open Sans" w:cs="Times New Roman"/>
          <w:bCs/>
          <w:iCs/>
          <w:color w:val="000000"/>
          <w:lang w:eastAsia="it-IT"/>
        </w:rPr>
      </w:pPr>
    </w:p>
    <w:p w14:paraId="6990DBFC" w14:textId="567529F7" w:rsidR="001F420C" w:rsidRDefault="001F420C" w:rsidP="001F420C">
      <w:pPr>
        <w:jc w:val="both"/>
        <w:rPr>
          <w:rFonts w:ascii="Open Sans" w:hAnsi="Open Sans" w:cs="Times New Roman"/>
          <w:bCs/>
          <w:iCs/>
          <w:color w:val="000000"/>
          <w:lang w:eastAsia="it-IT"/>
        </w:rPr>
      </w:pPr>
      <w:r w:rsidRPr="001F420C">
        <w:rPr>
          <w:rFonts w:ascii="Open Sans" w:hAnsi="Open Sans" w:cs="Times New Roman"/>
          <w:bCs/>
          <w:iCs/>
          <w:color w:val="000000"/>
          <w:lang w:eastAsia="it-IT"/>
        </w:rPr>
        <w:t xml:space="preserve">La divisione Trasporti della Laghezza </w:t>
      </w:r>
      <w:proofErr w:type="spellStart"/>
      <w:r w:rsidRPr="001F420C">
        <w:rPr>
          <w:rFonts w:ascii="Open Sans" w:hAnsi="Open Sans" w:cs="Times New Roman"/>
          <w:bCs/>
          <w:iCs/>
          <w:color w:val="000000"/>
          <w:lang w:eastAsia="it-IT"/>
        </w:rPr>
        <w:t>SpA</w:t>
      </w:r>
      <w:proofErr w:type="spellEnd"/>
      <w:r w:rsidRPr="001F420C">
        <w:rPr>
          <w:rFonts w:ascii="Open Sans" w:hAnsi="Open Sans" w:cs="Times New Roman"/>
          <w:bCs/>
          <w:iCs/>
          <w:color w:val="000000"/>
          <w:lang w:eastAsia="it-IT"/>
        </w:rPr>
        <w:t xml:space="preserve"> conta oggi su una flotta di più di 120 mezzi, considerando quelli di proprietà, incrementati di 6 unità solo negli ultimi tre mesi, e i vettori a contratto esclusivo. </w:t>
      </w:r>
      <w:r w:rsidR="001E619E">
        <w:rPr>
          <w:rFonts w:ascii="Open Sans" w:hAnsi="Open Sans" w:cs="Times New Roman"/>
          <w:bCs/>
          <w:iCs/>
          <w:color w:val="000000"/>
          <w:lang w:eastAsia="it-IT"/>
        </w:rPr>
        <w:t>È</w:t>
      </w:r>
      <w:r w:rsidRPr="001F420C">
        <w:rPr>
          <w:rFonts w:ascii="Open Sans" w:hAnsi="Open Sans" w:cs="Times New Roman"/>
          <w:bCs/>
          <w:iCs/>
          <w:color w:val="000000"/>
          <w:lang w:eastAsia="it-IT"/>
        </w:rPr>
        <w:t xml:space="preserve"> in grado di offrire soluzioni trasporto per tutte le tipologie di merce operando in tutti i Porti italiani, e dai soli porti di Genova e Livorno ha incrementato in modo significativo il numero dei viaggi che oggi supera quota 30.000.</w:t>
      </w:r>
      <w:r w:rsidR="001E619E">
        <w:rPr>
          <w:rFonts w:ascii="Open Sans" w:hAnsi="Open Sans" w:cs="Times New Roman"/>
          <w:bCs/>
          <w:iCs/>
          <w:color w:val="000000"/>
          <w:lang w:eastAsia="it-IT"/>
        </w:rPr>
        <w:t xml:space="preserve"> </w:t>
      </w:r>
      <w:r w:rsidRPr="001F420C">
        <w:rPr>
          <w:rFonts w:ascii="Open Sans" w:hAnsi="Open Sans" w:cs="Times New Roman"/>
          <w:bCs/>
          <w:iCs/>
          <w:color w:val="000000"/>
          <w:lang w:eastAsia="it-IT"/>
        </w:rPr>
        <w:t>Gli automezzi vengono costantemente monitorati dalla sede centrale, attraverso un sistema informatico avanzato di track and trace, che può essere esteso anche alla merce interna ai container, come nuovo servizio aggiuntivo.</w:t>
      </w:r>
    </w:p>
    <w:p w14:paraId="67D7C963" w14:textId="77777777" w:rsidR="001E619E" w:rsidRPr="001F420C" w:rsidRDefault="001E619E" w:rsidP="001F420C">
      <w:pPr>
        <w:jc w:val="both"/>
        <w:rPr>
          <w:rFonts w:ascii="Open Sans" w:hAnsi="Open Sans" w:cs="Times New Roman"/>
          <w:bCs/>
          <w:iCs/>
          <w:color w:val="000000"/>
          <w:lang w:eastAsia="it-IT"/>
        </w:rPr>
      </w:pPr>
    </w:p>
    <w:p w14:paraId="584B0F4E" w14:textId="5C55C0F1" w:rsidR="00376884" w:rsidRDefault="001E619E" w:rsidP="001F420C">
      <w:pPr>
        <w:jc w:val="both"/>
        <w:rPr>
          <w:rFonts w:ascii="Open Sans" w:hAnsi="Open Sans" w:cs="Times New Roman"/>
          <w:bCs/>
          <w:iCs/>
          <w:color w:val="000000"/>
          <w:lang w:eastAsia="it-IT"/>
        </w:rPr>
      </w:pPr>
      <w:r>
        <w:rPr>
          <w:rFonts w:ascii="Open Sans" w:hAnsi="Open Sans" w:cs="Times New Roman"/>
          <w:bCs/>
          <w:iCs/>
          <w:color w:val="000000"/>
          <w:lang w:eastAsia="it-IT"/>
        </w:rPr>
        <w:t>“</w:t>
      </w:r>
      <w:r w:rsidR="001F420C" w:rsidRPr="001F420C">
        <w:rPr>
          <w:rFonts w:ascii="Open Sans" w:hAnsi="Open Sans" w:cs="Times New Roman"/>
          <w:bCs/>
          <w:iCs/>
          <w:color w:val="000000"/>
          <w:lang w:eastAsia="it-IT"/>
        </w:rPr>
        <w:t>In un anno così complesso la crescita di fatturato è qualcosa di più di un semplice successo - afferma Enzo Bandoni</w:t>
      </w:r>
      <w:r>
        <w:rPr>
          <w:rFonts w:ascii="Open Sans" w:hAnsi="Open Sans" w:cs="Times New Roman"/>
          <w:bCs/>
          <w:iCs/>
          <w:color w:val="000000"/>
          <w:lang w:eastAsia="it-IT"/>
        </w:rPr>
        <w:t>,</w:t>
      </w:r>
      <w:r w:rsidR="001F420C" w:rsidRPr="001F420C">
        <w:rPr>
          <w:rFonts w:ascii="Open Sans" w:hAnsi="Open Sans" w:cs="Times New Roman"/>
          <w:bCs/>
          <w:iCs/>
          <w:color w:val="000000"/>
          <w:lang w:eastAsia="it-IT"/>
        </w:rPr>
        <w:t xml:space="preserve"> responsabile della divisione Trasporti della Laghezza </w:t>
      </w:r>
      <w:proofErr w:type="spellStart"/>
      <w:r w:rsidR="001F420C" w:rsidRPr="001F420C">
        <w:rPr>
          <w:rFonts w:ascii="Open Sans" w:hAnsi="Open Sans" w:cs="Times New Roman"/>
          <w:bCs/>
          <w:iCs/>
          <w:color w:val="000000"/>
          <w:lang w:eastAsia="it-IT"/>
        </w:rPr>
        <w:t>SpA</w:t>
      </w:r>
      <w:proofErr w:type="spellEnd"/>
      <w:r w:rsidR="001F420C" w:rsidRPr="001F420C">
        <w:rPr>
          <w:rFonts w:ascii="Open Sans" w:hAnsi="Open Sans" w:cs="Times New Roman"/>
          <w:bCs/>
          <w:iCs/>
          <w:color w:val="000000"/>
          <w:lang w:eastAsia="it-IT"/>
        </w:rPr>
        <w:t xml:space="preserve"> </w:t>
      </w:r>
      <w:r>
        <w:rPr>
          <w:rFonts w:ascii="Open Sans" w:hAnsi="Open Sans" w:cs="Times New Roman"/>
          <w:bCs/>
          <w:iCs/>
          <w:color w:val="000000"/>
          <w:lang w:eastAsia="it-IT"/>
        </w:rPr>
        <w:t>-</w:t>
      </w:r>
      <w:r w:rsidR="001F420C" w:rsidRPr="001F420C">
        <w:rPr>
          <w:rFonts w:ascii="Open Sans" w:hAnsi="Open Sans" w:cs="Times New Roman"/>
          <w:bCs/>
          <w:iCs/>
          <w:color w:val="000000"/>
          <w:lang w:eastAsia="it-IT"/>
        </w:rPr>
        <w:t xml:space="preserve"> è la prova della validità di scelte strategiche e di un lavoro svolto in modo coeso da tutto lo staff, </w:t>
      </w:r>
      <w:r w:rsidR="001F420C" w:rsidRPr="001F420C">
        <w:rPr>
          <w:rFonts w:ascii="Open Sans" w:hAnsi="Open Sans" w:cs="Times New Roman"/>
          <w:bCs/>
          <w:iCs/>
          <w:color w:val="000000"/>
          <w:lang w:eastAsia="it-IT"/>
        </w:rPr>
        <w:lastRenderedPageBreak/>
        <w:t>che ha garantito ai clienti storici del gruppo un servizio caratterizzato da puntualità, personalizzazione e professionalità”</w:t>
      </w:r>
    </w:p>
    <w:p w14:paraId="30C56A35" w14:textId="79D43F58" w:rsidR="00B715D5" w:rsidRDefault="00B715D5" w:rsidP="00B715D5">
      <w:pPr>
        <w:jc w:val="both"/>
        <w:rPr>
          <w:rFonts w:ascii="Open Sans" w:hAnsi="Open Sans" w:cs="Times New Roman"/>
          <w:bCs/>
          <w:iCs/>
          <w:color w:val="000000"/>
          <w:lang w:eastAsia="it-IT"/>
        </w:rPr>
      </w:pPr>
    </w:p>
    <w:p w14:paraId="5E8F0BFA" w14:textId="77777777" w:rsidR="001E619E" w:rsidRDefault="001E619E" w:rsidP="00B715D5">
      <w:pPr>
        <w:jc w:val="both"/>
        <w:rPr>
          <w:rFonts w:ascii="Open Sans" w:hAnsi="Open Sans" w:cs="Times New Roman"/>
          <w:bCs/>
          <w:iCs/>
          <w:color w:val="000000"/>
          <w:lang w:eastAsia="it-IT"/>
        </w:rPr>
      </w:pPr>
    </w:p>
    <w:p w14:paraId="5F65F073" w14:textId="5BE77F50" w:rsidR="0025459C" w:rsidRDefault="0025459C" w:rsidP="00376884">
      <w:pPr>
        <w:jc w:val="both"/>
        <w:rPr>
          <w:rFonts w:ascii="Open Sans" w:hAnsi="Open Sans" w:cs="Times New Roman"/>
          <w:bCs/>
          <w:iCs/>
          <w:color w:val="000000"/>
          <w:sz w:val="20"/>
          <w:lang w:eastAsia="it-IT"/>
        </w:rPr>
      </w:pPr>
      <w:r w:rsidRPr="0025459C">
        <w:rPr>
          <w:rFonts w:ascii="Open Sans" w:hAnsi="Open Sans" w:cs="Times New Roman"/>
          <w:bCs/>
          <w:iCs/>
          <w:color w:val="000000"/>
          <w:sz w:val="20"/>
          <w:lang w:eastAsia="it-IT"/>
        </w:rPr>
        <w:t>La Spezia</w:t>
      </w:r>
      <w:r>
        <w:rPr>
          <w:rFonts w:ascii="Open Sans" w:hAnsi="Open Sans" w:cs="Times New Roman"/>
          <w:bCs/>
          <w:iCs/>
          <w:color w:val="000000"/>
          <w:sz w:val="20"/>
          <w:lang w:eastAsia="it-IT"/>
        </w:rPr>
        <w:t>,</w:t>
      </w:r>
      <w:r w:rsidRPr="0025459C">
        <w:rPr>
          <w:rFonts w:ascii="Open Sans" w:hAnsi="Open Sans" w:cs="Times New Roman"/>
          <w:bCs/>
          <w:iCs/>
          <w:color w:val="000000"/>
          <w:sz w:val="20"/>
          <w:lang w:eastAsia="it-IT"/>
        </w:rPr>
        <w:t xml:space="preserve"> </w:t>
      </w:r>
      <w:r w:rsidR="00B715D5">
        <w:rPr>
          <w:rFonts w:ascii="Open Sans" w:hAnsi="Open Sans" w:cs="Times New Roman"/>
          <w:bCs/>
          <w:iCs/>
          <w:color w:val="000000"/>
          <w:sz w:val="20"/>
          <w:lang w:eastAsia="it-IT"/>
        </w:rPr>
        <w:t xml:space="preserve">7 </w:t>
      </w:r>
      <w:r w:rsidR="001F420C">
        <w:rPr>
          <w:rFonts w:ascii="Open Sans" w:hAnsi="Open Sans" w:cs="Times New Roman"/>
          <w:bCs/>
          <w:iCs/>
          <w:color w:val="000000"/>
          <w:sz w:val="20"/>
          <w:lang w:eastAsia="it-IT"/>
        </w:rPr>
        <w:t>gennaio 2021</w:t>
      </w:r>
    </w:p>
    <w:p w14:paraId="15375490" w14:textId="4D40A963" w:rsidR="00B715D5" w:rsidRDefault="00B715D5" w:rsidP="00F4796D">
      <w:pPr>
        <w:pStyle w:val="paragraph"/>
        <w:shd w:val="clear" w:color="auto" w:fill="FFFFFF"/>
        <w:spacing w:before="0" w:beforeAutospacing="0" w:after="0" w:afterAutospacing="0"/>
        <w:jc w:val="both"/>
        <w:textAlignment w:val="baseline"/>
        <w:rPr>
          <w:rStyle w:val="normaltextrun"/>
          <w:color w:val="222222"/>
          <w:szCs w:val="22"/>
          <w:lang w:val="it-IT"/>
        </w:rPr>
      </w:pPr>
    </w:p>
    <w:p w14:paraId="44AF0D50" w14:textId="0A9E8172" w:rsidR="001E619E" w:rsidRDefault="001E619E" w:rsidP="00F4796D">
      <w:pPr>
        <w:pStyle w:val="paragraph"/>
        <w:shd w:val="clear" w:color="auto" w:fill="FFFFFF"/>
        <w:spacing w:before="0" w:beforeAutospacing="0" w:after="0" w:afterAutospacing="0"/>
        <w:jc w:val="both"/>
        <w:textAlignment w:val="baseline"/>
        <w:rPr>
          <w:rStyle w:val="normaltextrun"/>
          <w:color w:val="222222"/>
          <w:szCs w:val="22"/>
          <w:lang w:val="it-IT"/>
        </w:rPr>
      </w:pPr>
    </w:p>
    <w:p w14:paraId="7DD89B8C" w14:textId="77777777" w:rsidR="001E619E" w:rsidRDefault="001E619E" w:rsidP="00F4796D">
      <w:pPr>
        <w:pStyle w:val="paragraph"/>
        <w:shd w:val="clear" w:color="auto" w:fill="FFFFFF"/>
        <w:spacing w:before="0" w:beforeAutospacing="0" w:after="0" w:afterAutospacing="0"/>
        <w:jc w:val="both"/>
        <w:textAlignment w:val="baseline"/>
        <w:rPr>
          <w:rStyle w:val="normaltextrun"/>
          <w:color w:val="222222"/>
          <w:szCs w:val="22"/>
          <w:lang w:val="it-IT"/>
        </w:rPr>
      </w:pPr>
    </w:p>
    <w:p w14:paraId="46780AE3" w14:textId="77777777" w:rsidR="00F4796D" w:rsidRPr="00376884" w:rsidRDefault="00F4796D" w:rsidP="00F4796D">
      <w:pPr>
        <w:pStyle w:val="paragraph"/>
        <w:shd w:val="clear" w:color="auto" w:fill="FFFFFF"/>
        <w:spacing w:before="0" w:beforeAutospacing="0" w:after="0" w:afterAutospacing="0"/>
        <w:jc w:val="both"/>
        <w:textAlignment w:val="baseline"/>
        <w:rPr>
          <w:rFonts w:ascii="Segoe UI" w:hAnsi="Segoe UI" w:cs="Segoe UI"/>
          <w:sz w:val="20"/>
          <w:szCs w:val="18"/>
        </w:rPr>
      </w:pPr>
      <w:r w:rsidRPr="00376884">
        <w:rPr>
          <w:rStyle w:val="normaltextrun"/>
          <w:color w:val="222222"/>
          <w:szCs w:val="22"/>
          <w:lang w:val="it-IT"/>
        </w:rPr>
        <w:t>Per ulteriori informazioni</w:t>
      </w:r>
      <w:r w:rsidRPr="00376884">
        <w:rPr>
          <w:rStyle w:val="eop"/>
          <w:szCs w:val="22"/>
        </w:rPr>
        <w:t> </w:t>
      </w:r>
    </w:p>
    <w:p w14:paraId="06468E78" w14:textId="77777777" w:rsidR="00F4796D" w:rsidRPr="00376884" w:rsidRDefault="00F4796D" w:rsidP="00F4796D">
      <w:pPr>
        <w:pStyle w:val="paragraph"/>
        <w:shd w:val="clear" w:color="auto" w:fill="FFFFFF"/>
        <w:spacing w:before="0" w:beforeAutospacing="0" w:after="0" w:afterAutospacing="0"/>
        <w:jc w:val="both"/>
        <w:textAlignment w:val="baseline"/>
        <w:rPr>
          <w:rFonts w:ascii="Segoe UI" w:hAnsi="Segoe UI" w:cs="Segoe UI"/>
          <w:sz w:val="20"/>
          <w:szCs w:val="18"/>
        </w:rPr>
      </w:pPr>
      <w:r w:rsidRPr="00376884">
        <w:rPr>
          <w:rStyle w:val="normaltextrun"/>
          <w:color w:val="222222"/>
          <w:szCs w:val="22"/>
          <w:lang w:val="it-IT"/>
        </w:rPr>
        <w:t xml:space="preserve">Barbara </w:t>
      </w:r>
      <w:proofErr w:type="spellStart"/>
      <w:r w:rsidRPr="00376884">
        <w:rPr>
          <w:rStyle w:val="normaltextrun"/>
          <w:color w:val="222222"/>
          <w:szCs w:val="22"/>
          <w:lang w:val="it-IT"/>
        </w:rPr>
        <w:t>Gazzale</w:t>
      </w:r>
      <w:proofErr w:type="spellEnd"/>
      <w:r w:rsidRPr="00376884">
        <w:rPr>
          <w:rStyle w:val="eop"/>
          <w:szCs w:val="22"/>
        </w:rPr>
        <w:t> </w:t>
      </w:r>
    </w:p>
    <w:p w14:paraId="10DCF4A1" w14:textId="5FF1EFF3" w:rsidR="00BA7423" w:rsidRPr="006309B4" w:rsidRDefault="00F4796D" w:rsidP="00B715D5">
      <w:pPr>
        <w:pStyle w:val="paragraph"/>
        <w:shd w:val="clear" w:color="auto" w:fill="FFFFFF"/>
        <w:spacing w:before="0" w:beforeAutospacing="0" w:after="0" w:afterAutospacing="0"/>
        <w:jc w:val="both"/>
        <w:textAlignment w:val="baseline"/>
        <w:rPr>
          <w:rFonts w:ascii="Open Sans" w:hAnsi="Open Sans"/>
          <w:bCs/>
          <w:iCs/>
          <w:color w:val="000000"/>
          <w:lang w:eastAsia="it-IT"/>
        </w:rPr>
      </w:pPr>
      <w:r w:rsidRPr="00376884">
        <w:rPr>
          <w:rStyle w:val="normaltextrun"/>
          <w:color w:val="222222"/>
          <w:szCs w:val="22"/>
          <w:lang w:val="it-IT"/>
        </w:rPr>
        <w:t>3484144780</w:t>
      </w:r>
      <w:r w:rsidRPr="00376884">
        <w:rPr>
          <w:rStyle w:val="eop"/>
          <w:szCs w:val="22"/>
        </w:rPr>
        <w:t> </w:t>
      </w:r>
    </w:p>
    <w:p w14:paraId="07A18082" w14:textId="77777777" w:rsidR="00BA7423" w:rsidRPr="006309B4" w:rsidRDefault="00BA7423">
      <w:pPr>
        <w:jc w:val="both"/>
        <w:rPr>
          <w:rFonts w:ascii="Open Sans" w:hAnsi="Open Sans" w:cs="Times New Roman"/>
          <w:bCs/>
          <w:iCs/>
          <w:color w:val="000000"/>
          <w:lang w:eastAsia="it-IT"/>
        </w:rPr>
      </w:pPr>
    </w:p>
    <w:sectPr w:rsidR="00BA7423" w:rsidRPr="006309B4" w:rsidSect="00B715D5">
      <w:headerReference w:type="default" r:id="rId7"/>
      <w:footerReference w:type="default" r:id="rId8"/>
      <w:pgSz w:w="11901" w:h="16817"/>
      <w:pgMar w:top="2438" w:right="1134" w:bottom="1871" w:left="1134" w:header="709" w:footer="56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16F769" w14:textId="77777777" w:rsidR="00144DD9" w:rsidRDefault="00144DD9">
      <w:r>
        <w:separator/>
      </w:r>
    </w:p>
  </w:endnote>
  <w:endnote w:type="continuationSeparator" w:id="0">
    <w:p w14:paraId="475564E7" w14:textId="77777777" w:rsidR="00144DD9" w:rsidRDefault="00144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auto"/>
    <w:pitch w:val="variable"/>
    <w:sig w:usb0="00000000"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7888C" w14:textId="77777777" w:rsidR="00F4796D" w:rsidRDefault="00F4796D">
    <w:pPr>
      <w:pStyle w:val="Pidipagina"/>
      <w:rPr>
        <w:rFonts w:ascii="Open Sans" w:hAnsi="Open Sans"/>
        <w:sz w:val="18"/>
        <w:szCs w:val="18"/>
      </w:rPr>
    </w:pPr>
  </w:p>
  <w:p w14:paraId="12759601" w14:textId="77777777" w:rsidR="00F4796D" w:rsidRDefault="00F4796D">
    <w:pPr>
      <w:pStyle w:val="Pidipagina"/>
      <w:rPr>
        <w:rFonts w:ascii="Open Sans" w:hAnsi="Open Sans"/>
        <w:sz w:val="18"/>
        <w:szCs w:val="18"/>
      </w:rPr>
    </w:pPr>
  </w:p>
  <w:p w14:paraId="3C0305D0" w14:textId="717E39A0" w:rsidR="00BA7423" w:rsidRDefault="008D196C">
    <w:pPr>
      <w:pStyle w:val="Pidipagina"/>
      <w:rPr>
        <w:rFonts w:ascii="Open Sans" w:hAnsi="Open Sans"/>
        <w:sz w:val="18"/>
        <w:szCs w:val="18"/>
      </w:rPr>
    </w:pPr>
    <w:r>
      <w:rPr>
        <w:rFonts w:ascii="Open Sans" w:hAnsi="Open Sans"/>
        <w:sz w:val="18"/>
        <w:szCs w:val="18"/>
      </w:rPr>
      <w:t>Laghezza S.p.a.</w:t>
    </w:r>
  </w:p>
  <w:p w14:paraId="5B02D2BB" w14:textId="77777777" w:rsidR="00BA7423" w:rsidRDefault="008D196C">
    <w:pPr>
      <w:pStyle w:val="Pidipagina"/>
      <w:rPr>
        <w:rFonts w:ascii="Open Sans" w:hAnsi="Open Sans"/>
        <w:sz w:val="18"/>
        <w:szCs w:val="18"/>
      </w:rPr>
    </w:pPr>
    <w:r>
      <w:rPr>
        <w:rFonts w:ascii="Open Sans" w:hAnsi="Open Sans"/>
        <w:sz w:val="18"/>
        <w:szCs w:val="18"/>
      </w:rPr>
      <w:t xml:space="preserve">Direzione Amministrazione </w:t>
    </w:r>
  </w:p>
  <w:p w14:paraId="165B256E" w14:textId="77777777" w:rsidR="00BA7423" w:rsidRDefault="008D196C">
    <w:pPr>
      <w:pStyle w:val="Pidipagina"/>
      <w:rPr>
        <w:rFonts w:ascii="Open Sans" w:hAnsi="Open Sans"/>
        <w:sz w:val="18"/>
        <w:szCs w:val="18"/>
      </w:rPr>
    </w:pPr>
    <w:r>
      <w:rPr>
        <w:rFonts w:ascii="Open Sans" w:hAnsi="Open Sans"/>
        <w:sz w:val="18"/>
        <w:szCs w:val="18"/>
      </w:rPr>
      <w:t>Viale San Bartolomeo, 103 – 19126 La Spezia</w:t>
    </w:r>
  </w:p>
  <w:p w14:paraId="3E0589AD" w14:textId="615F46B2" w:rsidR="00BA7423" w:rsidRDefault="008D196C">
    <w:pPr>
      <w:pStyle w:val="Pidipagina"/>
      <w:rPr>
        <w:rFonts w:ascii="Open Sans" w:hAnsi="Open Sans"/>
        <w:sz w:val="18"/>
        <w:szCs w:val="18"/>
      </w:rPr>
    </w:pPr>
    <w:r>
      <w:rPr>
        <w:rFonts w:ascii="Open Sans" w:hAnsi="Open Sans"/>
        <w:sz w:val="18"/>
        <w:szCs w:val="18"/>
      </w:rPr>
      <w:t xml:space="preserve">Phone (+39) 0187 5971 – </w:t>
    </w:r>
    <w:hyperlink r:id="rId1" w:history="1">
      <w:r>
        <w:rPr>
          <w:rStyle w:val="Collegamentoipertestuale"/>
          <w:rFonts w:ascii="Open Sans" w:hAnsi="Open Sans"/>
          <w:color w:val="auto"/>
          <w:sz w:val="18"/>
          <w:szCs w:val="18"/>
          <w:u w:val="none"/>
        </w:rPr>
        <w:t>info@laghezza.com</w:t>
      </w:r>
    </w:hyperlink>
    <w:r>
      <w:rPr>
        <w:rFonts w:ascii="Open Sans" w:hAnsi="Open Sans"/>
        <w:sz w:val="18"/>
        <w:szCs w:val="18"/>
      </w:rPr>
      <w:t xml:space="preserve"> - </w:t>
    </w:r>
    <w:hyperlink r:id="rId2" w:history="1">
      <w:r>
        <w:rPr>
          <w:rStyle w:val="Collegamentoipertestuale"/>
          <w:rFonts w:ascii="Open Sans" w:hAnsi="Open Sans"/>
          <w:color w:val="auto"/>
          <w:sz w:val="18"/>
          <w:szCs w:val="18"/>
          <w:u w:val="none"/>
        </w:rPr>
        <w:t>www.laghezza.com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CB3B8D" w14:textId="77777777" w:rsidR="00144DD9" w:rsidRDefault="00144DD9">
      <w:r>
        <w:separator/>
      </w:r>
    </w:p>
  </w:footnote>
  <w:footnote w:type="continuationSeparator" w:id="0">
    <w:p w14:paraId="73310951" w14:textId="77777777" w:rsidR="00144DD9" w:rsidRDefault="00144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30B75" w14:textId="77777777" w:rsidR="00BA7423" w:rsidRDefault="008D196C">
    <w:pPr>
      <w:pStyle w:val="Intestazione"/>
    </w:pPr>
    <w:r>
      <w:rPr>
        <w:noProof/>
        <w:lang w:val="it-CH" w:eastAsia="it-CH"/>
      </w:rPr>
      <w:drawing>
        <wp:inline distT="0" distB="0" distL="0" distR="0" wp14:anchorId="45D7E0D0" wp14:editId="05D8537F">
          <wp:extent cx="1250242" cy="793948"/>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srcRect/>
                  <a:stretch>
                    <a:fillRect/>
                  </a:stretch>
                </pic:blipFill>
                <pic:spPr>
                  <a:xfrm>
                    <a:off x="0" y="0"/>
                    <a:ext cx="1250242" cy="79394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mirrorMargins/>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F69"/>
    <w:rsid w:val="00005F69"/>
    <w:rsid w:val="00027634"/>
    <w:rsid w:val="000337BF"/>
    <w:rsid w:val="000A7AE9"/>
    <w:rsid w:val="000B0953"/>
    <w:rsid w:val="001159BA"/>
    <w:rsid w:val="00121E1D"/>
    <w:rsid w:val="00137706"/>
    <w:rsid w:val="00144DD9"/>
    <w:rsid w:val="001666E1"/>
    <w:rsid w:val="00167158"/>
    <w:rsid w:val="00171B4F"/>
    <w:rsid w:val="001E44BC"/>
    <w:rsid w:val="001E619E"/>
    <w:rsid w:val="001F420C"/>
    <w:rsid w:val="001F78E7"/>
    <w:rsid w:val="00204C31"/>
    <w:rsid w:val="0025459C"/>
    <w:rsid w:val="00255FDF"/>
    <w:rsid w:val="00270272"/>
    <w:rsid w:val="002A7325"/>
    <w:rsid w:val="002B7112"/>
    <w:rsid w:val="00306686"/>
    <w:rsid w:val="00317A08"/>
    <w:rsid w:val="00374EF0"/>
    <w:rsid w:val="00376884"/>
    <w:rsid w:val="003B18E4"/>
    <w:rsid w:val="003C5B1B"/>
    <w:rsid w:val="003F4235"/>
    <w:rsid w:val="00485ED0"/>
    <w:rsid w:val="004A7D77"/>
    <w:rsid w:val="004C2228"/>
    <w:rsid w:val="00525D5A"/>
    <w:rsid w:val="00561F76"/>
    <w:rsid w:val="005730C4"/>
    <w:rsid w:val="005C6BBD"/>
    <w:rsid w:val="005E4AC0"/>
    <w:rsid w:val="00613CC5"/>
    <w:rsid w:val="006309B4"/>
    <w:rsid w:val="006B6498"/>
    <w:rsid w:val="006E2DDB"/>
    <w:rsid w:val="006E3BDB"/>
    <w:rsid w:val="007109D7"/>
    <w:rsid w:val="00730413"/>
    <w:rsid w:val="007C7A33"/>
    <w:rsid w:val="007D298F"/>
    <w:rsid w:val="00824AEB"/>
    <w:rsid w:val="00827C88"/>
    <w:rsid w:val="008A100F"/>
    <w:rsid w:val="008A605A"/>
    <w:rsid w:val="008D196C"/>
    <w:rsid w:val="009164F8"/>
    <w:rsid w:val="009577B9"/>
    <w:rsid w:val="00963290"/>
    <w:rsid w:val="009678FF"/>
    <w:rsid w:val="0098532D"/>
    <w:rsid w:val="009B4039"/>
    <w:rsid w:val="009C159D"/>
    <w:rsid w:val="009D0DB4"/>
    <w:rsid w:val="009F353F"/>
    <w:rsid w:val="00A071A0"/>
    <w:rsid w:val="00A33607"/>
    <w:rsid w:val="00A37AA6"/>
    <w:rsid w:val="00A57D8B"/>
    <w:rsid w:val="00A76FA4"/>
    <w:rsid w:val="00AB3507"/>
    <w:rsid w:val="00AF1D54"/>
    <w:rsid w:val="00B715D5"/>
    <w:rsid w:val="00BA7423"/>
    <w:rsid w:val="00C06238"/>
    <w:rsid w:val="00C1213E"/>
    <w:rsid w:val="00C560CA"/>
    <w:rsid w:val="00D141B3"/>
    <w:rsid w:val="00D6134D"/>
    <w:rsid w:val="00DA1A58"/>
    <w:rsid w:val="00DC169C"/>
    <w:rsid w:val="00DE0DDB"/>
    <w:rsid w:val="00E10BC2"/>
    <w:rsid w:val="00E252E9"/>
    <w:rsid w:val="00E86CEC"/>
    <w:rsid w:val="00E91581"/>
    <w:rsid w:val="00EA2E53"/>
    <w:rsid w:val="00EA3D60"/>
    <w:rsid w:val="00EC02C7"/>
    <w:rsid w:val="00EC4589"/>
    <w:rsid w:val="00EE23B6"/>
    <w:rsid w:val="00F20D56"/>
    <w:rsid w:val="00F4796D"/>
    <w:rsid w:val="00F5766F"/>
    <w:rsid w:val="00FB41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559E0"/>
  <w14:defaultImageDpi w14:val="32767"/>
  <w15:docId w15:val="{B9C7DC75-1617-411C-8F0A-969A880C1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99"/>
    <w:qFormat/>
  </w:style>
  <w:style w:type="paragraph" w:styleId="Titolo1">
    <w:name w:val="heading 1"/>
    <w:link w:val="Titolo1Carattere"/>
    <w:uiPriority w:val="9"/>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itolo2">
    <w:name w:val="heading 2"/>
    <w:link w:val="Titolo2Carattere"/>
    <w:uiPriority w:val="9"/>
    <w:semiHidden/>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itolo3">
    <w:name w:val="heading 3"/>
    <w:link w:val="Titolo3Carattere"/>
    <w:uiPriority w:val="9"/>
    <w:semiHidden/>
    <w:unhideWhenUsed/>
    <w:qFormat/>
    <w:pPr>
      <w:keepNext/>
      <w:keepLines/>
      <w:spacing w:before="200"/>
      <w:outlineLvl w:val="2"/>
    </w:pPr>
    <w:rPr>
      <w:rFonts w:asciiTheme="majorHAnsi" w:eastAsiaTheme="majorEastAsia" w:hAnsiTheme="majorHAnsi" w:cstheme="majorBidi"/>
      <w:b/>
      <w:bCs/>
      <w:color w:val="5B9BD5" w:themeColor="accent1"/>
    </w:rPr>
  </w:style>
  <w:style w:type="paragraph" w:styleId="Titolo4">
    <w:name w:val="heading 4"/>
    <w:link w:val="Titolo4Carattere"/>
    <w:uiPriority w:val="9"/>
    <w:semiHidden/>
    <w:unhideWhenUsed/>
    <w:qFormat/>
    <w:pPr>
      <w:keepNext/>
      <w:keepLines/>
      <w:spacing w:before="200"/>
      <w:outlineLvl w:val="3"/>
    </w:pPr>
    <w:rPr>
      <w:rFonts w:asciiTheme="majorHAnsi" w:eastAsiaTheme="majorEastAsia" w:hAnsiTheme="majorHAnsi" w:cstheme="majorBidi"/>
      <w:b/>
      <w:bCs/>
      <w:i/>
      <w:iCs/>
      <w:color w:val="5B9BD5" w:themeColor="accent1"/>
    </w:rPr>
  </w:style>
  <w:style w:type="paragraph" w:styleId="Titolo5">
    <w:name w:val="heading 5"/>
    <w:link w:val="Titolo5Carattere"/>
    <w:uiPriority w:val="9"/>
    <w:semiHidden/>
    <w:unhideWhenUsed/>
    <w:qFormat/>
    <w:pPr>
      <w:keepNext/>
      <w:keepLines/>
      <w:spacing w:before="200"/>
      <w:outlineLvl w:val="4"/>
    </w:pPr>
    <w:rPr>
      <w:rFonts w:asciiTheme="majorHAnsi" w:eastAsiaTheme="majorEastAsia" w:hAnsiTheme="majorHAnsi" w:cstheme="majorBidi"/>
      <w:color w:val="1F4D78" w:themeColor="accent1" w:themeShade="7F"/>
    </w:rPr>
  </w:style>
  <w:style w:type="paragraph" w:styleId="Titolo6">
    <w:name w:val="heading 6"/>
    <w:link w:val="Titolo6Carattere"/>
    <w:uiPriority w:val="9"/>
    <w:semiHidden/>
    <w:unhideWhenUsed/>
    <w:qFormat/>
    <w:pPr>
      <w:keepNext/>
      <w:keepLines/>
      <w:spacing w:before="200"/>
      <w:outlineLvl w:val="5"/>
    </w:pPr>
    <w:rPr>
      <w:rFonts w:asciiTheme="majorHAnsi" w:eastAsiaTheme="majorEastAsia" w:hAnsiTheme="majorHAnsi" w:cstheme="majorBidi"/>
      <w:i/>
      <w:iCs/>
      <w:color w:val="1F4D78" w:themeColor="accent1" w:themeShade="7F"/>
    </w:rPr>
  </w:style>
  <w:style w:type="paragraph" w:styleId="Titolo7">
    <w:name w:val="heading 7"/>
    <w:link w:val="Titolo7Carattere"/>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link w:val="Titolo8Carattere"/>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olo9">
    <w:name w:val="heading 9"/>
    <w:link w:val="Titolo9Carattere"/>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style>
  <w:style w:type="character" w:customStyle="1" w:styleId="Titolo1Carattere">
    <w:name w:val="Titolo 1 Carattere"/>
    <w:link w:val="Titolo1"/>
    <w:uiPriority w:val="9"/>
    <w:rPr>
      <w:rFonts w:asciiTheme="majorHAnsi" w:eastAsiaTheme="majorEastAsia" w:hAnsiTheme="majorHAnsi" w:cstheme="majorBidi"/>
      <w:b/>
      <w:bCs/>
      <w:color w:val="2E74B5" w:themeColor="accent1" w:themeShade="BF"/>
      <w:sz w:val="28"/>
      <w:szCs w:val="28"/>
    </w:rPr>
  </w:style>
  <w:style w:type="character" w:customStyle="1" w:styleId="Titolo2Carattere">
    <w:name w:val="Titolo 2 Carattere"/>
    <w:link w:val="Titolo2"/>
    <w:uiPriority w:val="9"/>
    <w:rPr>
      <w:rFonts w:asciiTheme="majorHAnsi" w:eastAsiaTheme="majorEastAsia" w:hAnsiTheme="majorHAnsi" w:cstheme="majorBidi"/>
      <w:b/>
      <w:bCs/>
      <w:color w:val="5B9BD5" w:themeColor="accent1"/>
      <w:sz w:val="26"/>
      <w:szCs w:val="26"/>
    </w:rPr>
  </w:style>
  <w:style w:type="character" w:customStyle="1" w:styleId="Titolo3Carattere">
    <w:name w:val="Titolo 3 Carattere"/>
    <w:link w:val="Titolo3"/>
    <w:uiPriority w:val="9"/>
    <w:rPr>
      <w:rFonts w:asciiTheme="majorHAnsi" w:eastAsiaTheme="majorEastAsia" w:hAnsiTheme="majorHAnsi" w:cstheme="majorBidi"/>
      <w:b/>
      <w:bCs/>
      <w:color w:val="5B9BD5" w:themeColor="accent1"/>
    </w:rPr>
  </w:style>
  <w:style w:type="character" w:customStyle="1" w:styleId="Titolo4Carattere">
    <w:name w:val="Titolo 4 Carattere"/>
    <w:link w:val="Titolo4"/>
    <w:uiPriority w:val="9"/>
    <w:rPr>
      <w:rFonts w:asciiTheme="majorHAnsi" w:eastAsiaTheme="majorEastAsia" w:hAnsiTheme="majorHAnsi" w:cstheme="majorBidi"/>
      <w:b/>
      <w:bCs/>
      <w:i/>
      <w:iCs/>
      <w:color w:val="5B9BD5" w:themeColor="accent1"/>
    </w:rPr>
  </w:style>
  <w:style w:type="character" w:customStyle="1" w:styleId="Titolo5Carattere">
    <w:name w:val="Titolo 5 Carattere"/>
    <w:link w:val="Titolo5"/>
    <w:uiPriority w:val="9"/>
    <w:rPr>
      <w:rFonts w:asciiTheme="majorHAnsi" w:eastAsiaTheme="majorEastAsia" w:hAnsiTheme="majorHAnsi" w:cstheme="majorBidi"/>
      <w:color w:val="1F4D78" w:themeColor="accent1" w:themeShade="7F"/>
    </w:rPr>
  </w:style>
  <w:style w:type="character" w:customStyle="1" w:styleId="Titolo6Carattere">
    <w:name w:val="Titolo 6 Carattere"/>
    <w:link w:val="Titolo6"/>
    <w:uiPriority w:val="9"/>
    <w:rPr>
      <w:rFonts w:asciiTheme="majorHAnsi" w:eastAsiaTheme="majorEastAsia" w:hAnsiTheme="majorHAnsi" w:cstheme="majorBidi"/>
      <w:i/>
      <w:iCs/>
      <w:color w:val="1F4D78" w:themeColor="accent1" w:themeShade="7F"/>
    </w:rPr>
  </w:style>
  <w:style w:type="character" w:customStyle="1" w:styleId="Titolo7Carattere">
    <w:name w:val="Titolo 7 Carattere"/>
    <w:link w:val="Titolo7"/>
    <w:uiPriority w:val="9"/>
    <w:rPr>
      <w:rFonts w:asciiTheme="majorHAnsi" w:eastAsiaTheme="majorEastAsia" w:hAnsiTheme="majorHAnsi" w:cstheme="majorBidi"/>
      <w:i/>
      <w:iCs/>
      <w:color w:val="404040" w:themeColor="text1" w:themeTint="BF"/>
    </w:rPr>
  </w:style>
  <w:style w:type="character" w:customStyle="1" w:styleId="Titolo8Carattere">
    <w:name w:val="Titolo 8 Carattere"/>
    <w:link w:val="Titolo8"/>
    <w:uiPriority w:val="9"/>
    <w:rPr>
      <w:rFonts w:asciiTheme="majorHAnsi" w:eastAsiaTheme="majorEastAsia" w:hAnsiTheme="majorHAnsi" w:cstheme="majorBidi"/>
      <w:color w:val="404040" w:themeColor="text1" w:themeTint="BF"/>
      <w:sz w:val="20"/>
      <w:szCs w:val="20"/>
    </w:rPr>
  </w:style>
  <w:style w:type="character" w:customStyle="1" w:styleId="Titolo9Carattere">
    <w:name w:val="Titolo 9 Carattere"/>
    <w:link w:val="Titolo9"/>
    <w:uiPriority w:val="9"/>
    <w:rPr>
      <w:rFonts w:asciiTheme="majorHAnsi" w:eastAsiaTheme="majorEastAsia" w:hAnsiTheme="majorHAnsi" w:cstheme="majorBidi"/>
      <w:i/>
      <w:iCs/>
      <w:color w:val="404040" w:themeColor="text1" w:themeTint="BF"/>
      <w:sz w:val="20"/>
      <w:szCs w:val="20"/>
    </w:rPr>
  </w:style>
  <w:style w:type="paragraph" w:styleId="Titolo">
    <w:name w:val="Title"/>
    <w:link w:val="TitoloCarattere"/>
    <w:uiPriority w:val="10"/>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TitoloCarattere">
    <w:name w:val="Titolo Carattere"/>
    <w:link w:val="Titolo"/>
    <w:uiPriority w:val="10"/>
    <w:rPr>
      <w:rFonts w:asciiTheme="majorHAnsi" w:eastAsiaTheme="majorEastAsia" w:hAnsiTheme="majorHAnsi" w:cstheme="majorBidi"/>
      <w:color w:val="323E4F" w:themeColor="text2" w:themeShade="BF"/>
      <w:spacing w:val="5"/>
      <w:sz w:val="52"/>
      <w:szCs w:val="52"/>
    </w:rPr>
  </w:style>
  <w:style w:type="paragraph" w:styleId="Sottotitolo">
    <w:name w:val="Subtitle"/>
    <w:link w:val="SottotitoloCarattere"/>
    <w:uiPriority w:val="11"/>
    <w:qFormat/>
    <w:rPr>
      <w:rFonts w:asciiTheme="majorHAnsi" w:eastAsiaTheme="majorEastAsia" w:hAnsiTheme="majorHAnsi" w:cstheme="majorBidi"/>
      <w:i/>
      <w:iCs/>
      <w:color w:val="5B9BD5" w:themeColor="accent1"/>
      <w:spacing w:val="15"/>
    </w:rPr>
  </w:style>
  <w:style w:type="character" w:customStyle="1" w:styleId="SottotitoloCarattere">
    <w:name w:val="Sottotitolo Carattere"/>
    <w:link w:val="Sottotitolo"/>
    <w:uiPriority w:val="11"/>
    <w:rPr>
      <w:rFonts w:asciiTheme="majorHAnsi" w:eastAsiaTheme="majorEastAsia" w:hAnsiTheme="majorHAnsi" w:cstheme="majorBidi"/>
      <w:i/>
      <w:iCs/>
      <w:color w:val="5B9BD5" w:themeColor="accent1"/>
      <w:spacing w:val="15"/>
      <w:sz w:val="24"/>
      <w:szCs w:val="24"/>
    </w:rPr>
  </w:style>
  <w:style w:type="character" w:styleId="Enfasidelicata">
    <w:name w:val="Subtle Emphasis"/>
    <w:uiPriority w:val="19"/>
    <w:qFormat/>
    <w:rPr>
      <w:i/>
      <w:iCs/>
      <w:color w:val="808080" w:themeColor="text1" w:themeTint="7F"/>
    </w:rPr>
  </w:style>
  <w:style w:type="character" w:styleId="Enfasicorsivo">
    <w:name w:val="Emphasis"/>
    <w:uiPriority w:val="20"/>
    <w:qFormat/>
    <w:rPr>
      <w:i/>
      <w:iCs/>
    </w:rPr>
  </w:style>
  <w:style w:type="character" w:styleId="Enfasiintensa">
    <w:name w:val="Intense Emphasis"/>
    <w:uiPriority w:val="21"/>
    <w:qFormat/>
    <w:rPr>
      <w:b/>
      <w:bCs/>
      <w:i/>
      <w:iCs/>
      <w:color w:val="5B9BD5" w:themeColor="accent1"/>
    </w:rPr>
  </w:style>
  <w:style w:type="paragraph" w:styleId="Citazione">
    <w:name w:val="Quote"/>
    <w:link w:val="CitazioneCarattere"/>
    <w:uiPriority w:val="29"/>
    <w:qFormat/>
    <w:rPr>
      <w:i/>
      <w:iCs/>
      <w:color w:val="000000" w:themeColor="text1"/>
    </w:rPr>
  </w:style>
  <w:style w:type="character" w:customStyle="1" w:styleId="CitazioneCarattere">
    <w:name w:val="Citazione Carattere"/>
    <w:link w:val="Citazione"/>
    <w:uiPriority w:val="29"/>
    <w:rPr>
      <w:i/>
      <w:iCs/>
      <w:color w:val="000000" w:themeColor="text1"/>
    </w:rPr>
  </w:style>
  <w:style w:type="paragraph" w:styleId="Citazioneintensa">
    <w:name w:val="Intense Quote"/>
    <w:link w:val="CitazioneintensaCarattere"/>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CitazioneintensaCarattere">
    <w:name w:val="Citazione intensa Carattere"/>
    <w:link w:val="Citazioneintensa"/>
    <w:uiPriority w:val="30"/>
    <w:rPr>
      <w:b/>
      <w:bCs/>
      <w:i/>
      <w:iCs/>
      <w:color w:val="5B9BD5" w:themeColor="accent1"/>
    </w:rPr>
  </w:style>
  <w:style w:type="character" w:styleId="Riferimentodelicato">
    <w:name w:val="Subtle Reference"/>
    <w:uiPriority w:val="31"/>
    <w:qFormat/>
    <w:rPr>
      <w:smallCaps/>
      <w:color w:val="ED7D31" w:themeColor="accent2"/>
      <w:u w:val="single"/>
    </w:rPr>
  </w:style>
  <w:style w:type="character" w:styleId="Riferimentointenso">
    <w:name w:val="Intense Reference"/>
    <w:uiPriority w:val="32"/>
    <w:qFormat/>
    <w:rPr>
      <w:b/>
      <w:bCs/>
      <w:smallCaps/>
      <w:color w:val="ED7D31" w:themeColor="accent2"/>
      <w:spacing w:val="5"/>
      <w:u w:val="single"/>
    </w:rPr>
  </w:style>
  <w:style w:type="character" w:styleId="Titolodellibro">
    <w:name w:val="Book Title"/>
    <w:uiPriority w:val="33"/>
    <w:qFormat/>
    <w:rPr>
      <w:b/>
      <w:bCs/>
      <w:smallCaps/>
      <w:spacing w:val="5"/>
    </w:rPr>
  </w:style>
  <w:style w:type="paragraph" w:styleId="Paragrafoelenco">
    <w:name w:val="List Paragraph"/>
    <w:uiPriority w:val="34"/>
    <w:qFormat/>
    <w:pPr>
      <w:ind w:left="720"/>
      <w:contextualSpacing/>
    </w:p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rPr>
      <w:sz w:val="20"/>
      <w:szCs w:val="20"/>
    </w:rPr>
  </w:style>
  <w:style w:type="character" w:styleId="Rimandonotaapidipagina">
    <w:name w:val="foot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rPr>
      <w:sz w:val="20"/>
      <w:szCs w:val="20"/>
    </w:rPr>
  </w:style>
  <w:style w:type="character" w:styleId="Rimandonotadichiusura">
    <w:name w:val="endnote reference"/>
    <w:uiPriority w:val="99"/>
    <w:semiHidden/>
    <w:unhideWhenUsed/>
    <w:rPr>
      <w:vertAlign w:val="superscript"/>
    </w:rPr>
  </w:style>
  <w:style w:type="paragraph" w:styleId="Testonormale">
    <w:name w:val="Plain Text"/>
    <w:link w:val="TestonormaleCarattere"/>
    <w:uiPriority w:val="99"/>
    <w:semiHidden/>
    <w:unhideWhenUsed/>
    <w:rPr>
      <w:rFonts w:ascii="Courier New" w:hAnsi="Courier New" w:cs="Courier New"/>
      <w:sz w:val="21"/>
      <w:szCs w:val="21"/>
    </w:rPr>
  </w:style>
  <w:style w:type="character" w:customStyle="1" w:styleId="TestonormaleCarattere">
    <w:name w:val="Testo normale Carattere"/>
    <w:link w:val="Testonormale"/>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Intestazione">
    <w:name w:val="header"/>
    <w:basedOn w:val="Normale"/>
    <w:link w:val="IntestazioneCarattere"/>
    <w:uiPriority w:val="99"/>
    <w:unhideWhenUsed/>
    <w:pPr>
      <w:tabs>
        <w:tab w:val="center" w:pos="4819"/>
        <w:tab w:val="right" w:pos="9638"/>
      </w:tabs>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19"/>
        <w:tab w:val="right" w:pos="9638"/>
      </w:tabs>
    </w:pPr>
  </w:style>
  <w:style w:type="character" w:customStyle="1" w:styleId="PidipaginaCarattere">
    <w:name w:val="Piè di pagina Carattere"/>
    <w:basedOn w:val="Carpredefinitoparagrafo"/>
    <w:link w:val="Pidipagina"/>
    <w:uiPriority w:val="99"/>
  </w:style>
  <w:style w:type="character" w:styleId="Collegamentoipertestuale">
    <w:name w:val="Hyperlink"/>
    <w:basedOn w:val="Carpredefinitoparagrafo"/>
    <w:uiPriority w:val="99"/>
    <w:unhideWhenUsed/>
    <w:rPr>
      <w:color w:val="0563C1" w:themeColor="hyperlink"/>
      <w:u w:val="single"/>
    </w:rPr>
  </w:style>
  <w:style w:type="character" w:customStyle="1" w:styleId="Apple-converted-space">
    <w:name w:val="Apple-converted-space"/>
    <w:basedOn w:val="Carpredefinitoparagrafo"/>
    <w:uiPriority w:val="99"/>
  </w:style>
  <w:style w:type="character" w:customStyle="1" w:styleId="4yxo">
    <w:name w:val="_4yxo"/>
    <w:basedOn w:val="Carpredefinitoparagrafo"/>
    <w:uiPriority w:val="99"/>
  </w:style>
  <w:style w:type="paragraph" w:styleId="NormaleWeb">
    <w:name w:val="Normal (Web)"/>
    <w:basedOn w:val="Normale"/>
    <w:uiPriority w:val="99"/>
    <w:semiHidden/>
    <w:unhideWhenUsed/>
    <w:pPr>
      <w:spacing w:before="100" w:after="100"/>
    </w:pPr>
    <w:rPr>
      <w:rFonts w:ascii="Times New Roman" w:hAnsi="Times New Roman" w:cs="Times New Roman"/>
      <w:lang w:eastAsia="it-IT"/>
    </w:rPr>
  </w:style>
  <w:style w:type="character" w:styleId="Enfasigrassetto">
    <w:name w:val="Strong"/>
    <w:basedOn w:val="Carpredefinitoparagrafo"/>
    <w:uiPriority w:val="22"/>
    <w:qFormat/>
    <w:rPr>
      <w:b/>
      <w:bCs/>
    </w:rPr>
  </w:style>
  <w:style w:type="paragraph" w:styleId="Testofumetto">
    <w:name w:val="Balloon Text"/>
    <w:basedOn w:val="Normale"/>
    <w:link w:val="TestofumettoCarattere"/>
    <w:uiPriority w:val="99"/>
    <w:semiHidden/>
    <w:unhideWhenUsed/>
    <w:rsid w:val="009164F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164F8"/>
    <w:rPr>
      <w:rFonts w:ascii="Tahoma" w:hAnsi="Tahoma" w:cs="Tahoma"/>
      <w:sz w:val="16"/>
      <w:szCs w:val="16"/>
    </w:rPr>
  </w:style>
  <w:style w:type="paragraph" w:customStyle="1" w:styleId="paragraph">
    <w:name w:val="paragraph"/>
    <w:basedOn w:val="Normale"/>
    <w:rsid w:val="00F4796D"/>
    <w:pPr>
      <w:spacing w:before="100" w:beforeAutospacing="1" w:after="100" w:afterAutospacing="1"/>
    </w:pPr>
    <w:rPr>
      <w:rFonts w:ascii="Times New Roman" w:eastAsia="Times New Roman" w:hAnsi="Times New Roman" w:cs="Times New Roman"/>
      <w:lang w:val="it-CH" w:eastAsia="it-CH"/>
    </w:rPr>
  </w:style>
  <w:style w:type="character" w:customStyle="1" w:styleId="eop">
    <w:name w:val="eop"/>
    <w:rsid w:val="00F4796D"/>
  </w:style>
  <w:style w:type="character" w:customStyle="1" w:styleId="normaltextrun">
    <w:name w:val="normaltextrun"/>
    <w:rsid w:val="00F47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25814">
      <w:bodyDiv w:val="1"/>
      <w:marLeft w:val="0"/>
      <w:marRight w:val="0"/>
      <w:marTop w:val="0"/>
      <w:marBottom w:val="0"/>
      <w:divBdr>
        <w:top w:val="none" w:sz="0" w:space="0" w:color="auto"/>
        <w:left w:val="none" w:sz="0" w:space="0" w:color="auto"/>
        <w:bottom w:val="none" w:sz="0" w:space="0" w:color="auto"/>
        <w:right w:val="none" w:sz="0" w:space="0" w:color="auto"/>
      </w:divBdr>
    </w:div>
    <w:div w:id="105003239">
      <w:bodyDiv w:val="1"/>
      <w:marLeft w:val="0"/>
      <w:marRight w:val="0"/>
      <w:marTop w:val="0"/>
      <w:marBottom w:val="0"/>
      <w:divBdr>
        <w:top w:val="none" w:sz="0" w:space="0" w:color="auto"/>
        <w:left w:val="none" w:sz="0" w:space="0" w:color="auto"/>
        <w:bottom w:val="none" w:sz="0" w:space="0" w:color="auto"/>
        <w:right w:val="none" w:sz="0" w:space="0" w:color="auto"/>
      </w:divBdr>
    </w:div>
    <w:div w:id="799810519">
      <w:bodyDiv w:val="1"/>
      <w:marLeft w:val="0"/>
      <w:marRight w:val="0"/>
      <w:marTop w:val="0"/>
      <w:marBottom w:val="0"/>
      <w:divBdr>
        <w:top w:val="none" w:sz="0" w:space="0" w:color="auto"/>
        <w:left w:val="none" w:sz="0" w:space="0" w:color="auto"/>
        <w:bottom w:val="none" w:sz="0" w:space="0" w:color="auto"/>
        <w:right w:val="none" w:sz="0" w:space="0" w:color="auto"/>
      </w:divBdr>
    </w:div>
    <w:div w:id="934676949">
      <w:bodyDiv w:val="1"/>
      <w:marLeft w:val="0"/>
      <w:marRight w:val="0"/>
      <w:marTop w:val="0"/>
      <w:marBottom w:val="0"/>
      <w:divBdr>
        <w:top w:val="none" w:sz="0" w:space="0" w:color="auto"/>
        <w:left w:val="none" w:sz="0" w:space="0" w:color="auto"/>
        <w:bottom w:val="none" w:sz="0" w:space="0" w:color="auto"/>
        <w:right w:val="none" w:sz="0" w:space="0" w:color="auto"/>
      </w:divBdr>
    </w:div>
    <w:div w:id="1275675268">
      <w:bodyDiv w:val="1"/>
      <w:marLeft w:val="0"/>
      <w:marRight w:val="0"/>
      <w:marTop w:val="0"/>
      <w:marBottom w:val="0"/>
      <w:divBdr>
        <w:top w:val="none" w:sz="0" w:space="0" w:color="auto"/>
        <w:left w:val="none" w:sz="0" w:space="0" w:color="auto"/>
        <w:bottom w:val="none" w:sz="0" w:space="0" w:color="auto"/>
        <w:right w:val="none" w:sz="0" w:space="0" w:color="auto"/>
      </w:divBdr>
    </w:div>
    <w:div w:id="1329871173">
      <w:bodyDiv w:val="1"/>
      <w:marLeft w:val="0"/>
      <w:marRight w:val="0"/>
      <w:marTop w:val="0"/>
      <w:marBottom w:val="0"/>
      <w:divBdr>
        <w:top w:val="none" w:sz="0" w:space="0" w:color="auto"/>
        <w:left w:val="none" w:sz="0" w:space="0" w:color="auto"/>
        <w:bottom w:val="none" w:sz="0" w:space="0" w:color="auto"/>
        <w:right w:val="none" w:sz="0" w:space="0" w:color="auto"/>
      </w:divBdr>
    </w:div>
    <w:div w:id="1777099492">
      <w:bodyDiv w:val="1"/>
      <w:marLeft w:val="0"/>
      <w:marRight w:val="0"/>
      <w:marTop w:val="0"/>
      <w:marBottom w:val="0"/>
      <w:divBdr>
        <w:top w:val="none" w:sz="0" w:space="0" w:color="auto"/>
        <w:left w:val="none" w:sz="0" w:space="0" w:color="auto"/>
        <w:bottom w:val="none" w:sz="0" w:space="0" w:color="auto"/>
        <w:right w:val="none" w:sz="0" w:space="0" w:color="auto"/>
      </w:divBdr>
    </w:div>
    <w:div w:id="1810200188">
      <w:bodyDiv w:val="1"/>
      <w:marLeft w:val="0"/>
      <w:marRight w:val="0"/>
      <w:marTop w:val="0"/>
      <w:marBottom w:val="0"/>
      <w:divBdr>
        <w:top w:val="none" w:sz="0" w:space="0" w:color="auto"/>
        <w:left w:val="none" w:sz="0" w:space="0" w:color="auto"/>
        <w:bottom w:val="none" w:sz="0" w:space="0" w:color="auto"/>
        <w:right w:val="none" w:sz="0" w:space="0" w:color="auto"/>
      </w:divBdr>
    </w:div>
    <w:div w:id="1858883570">
      <w:bodyDiv w:val="1"/>
      <w:marLeft w:val="0"/>
      <w:marRight w:val="0"/>
      <w:marTop w:val="0"/>
      <w:marBottom w:val="0"/>
      <w:divBdr>
        <w:top w:val="none" w:sz="0" w:space="0" w:color="auto"/>
        <w:left w:val="none" w:sz="0" w:space="0" w:color="auto"/>
        <w:bottom w:val="none" w:sz="0" w:space="0" w:color="auto"/>
        <w:right w:val="none" w:sz="0" w:space="0" w:color="auto"/>
      </w:divBdr>
    </w:div>
    <w:div w:id="2094474709">
      <w:bodyDiv w:val="1"/>
      <w:marLeft w:val="0"/>
      <w:marRight w:val="0"/>
      <w:marTop w:val="0"/>
      <w:marBottom w:val="0"/>
      <w:divBdr>
        <w:top w:val="none" w:sz="0" w:space="0" w:color="auto"/>
        <w:left w:val="none" w:sz="0" w:space="0" w:color="auto"/>
        <w:bottom w:val="none" w:sz="0" w:space="0" w:color="auto"/>
        <w:right w:val="none" w:sz="0" w:space="0" w:color="auto"/>
      </w:divBdr>
    </w:div>
    <w:div w:id="21201729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laghezza.com" TargetMode="External"/><Relationship Id="rId1" Type="http://schemas.openxmlformats.org/officeDocument/2006/relationships/hyperlink" Target="mailto:info@laghezz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DengXian Light"/>
        <a:font script="Hant" typeface="新細明體"/>
        <a:font script="Jpan" typeface="Yu Gothic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DengXian"/>
        <a:font script="Hant" typeface="新細明體"/>
        <a:font script="Jpan" typeface="Yu Mincho"/>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13205-B9AB-4F32-8927-97E767947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337</Words>
  <Characters>1921</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 di Microsoft Office</dc:creator>
  <cp:lastModifiedBy>Starcomunicazione</cp:lastModifiedBy>
  <cp:revision>2</cp:revision>
  <dcterms:created xsi:type="dcterms:W3CDTF">2021-01-07T08:36:00Z</dcterms:created>
  <dcterms:modified xsi:type="dcterms:W3CDTF">2021-01-07T08:36:00Z</dcterms:modified>
</cp:coreProperties>
</file>