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FEDE4" w14:textId="77777777" w:rsidR="00723ED2" w:rsidRDefault="00723ED2" w:rsidP="00BB1B28">
      <w:pPr>
        <w:ind w:right="707"/>
        <w:rPr>
          <w:rFonts w:asciiTheme="minorHAnsi" w:hAnsiTheme="minorHAnsi" w:cs="Arial"/>
          <w:sz w:val="24"/>
          <w:szCs w:val="24"/>
        </w:rPr>
      </w:pPr>
    </w:p>
    <w:p w14:paraId="22790440" w14:textId="14E2F83A" w:rsidR="00AB617C" w:rsidRPr="00E72CA8" w:rsidRDefault="00E72CA8" w:rsidP="00E72CA8">
      <w:pPr>
        <w:ind w:left="709" w:right="707"/>
        <w:jc w:val="center"/>
        <w:rPr>
          <w:rFonts w:asciiTheme="minorHAnsi" w:hAnsiTheme="minorHAnsi" w:cs="Arial"/>
          <w:b/>
          <w:sz w:val="28"/>
          <w:szCs w:val="28"/>
        </w:rPr>
      </w:pPr>
      <w:r w:rsidRPr="00E72CA8">
        <w:rPr>
          <w:rFonts w:asciiTheme="minorHAnsi" w:hAnsiTheme="minorHAnsi" w:cs="Arial"/>
          <w:b/>
          <w:sz w:val="28"/>
          <w:szCs w:val="28"/>
        </w:rPr>
        <w:t>DAL RELAX DELLA NAVE A QUELLO DEL CENTRO BENESSERE:</w:t>
      </w:r>
    </w:p>
    <w:p w14:paraId="50056CD5" w14:textId="77777777" w:rsidR="00E72CA8" w:rsidRDefault="00E72CA8" w:rsidP="00E72CA8">
      <w:pPr>
        <w:ind w:left="709" w:right="707"/>
        <w:jc w:val="center"/>
        <w:rPr>
          <w:rFonts w:asciiTheme="minorHAnsi" w:hAnsiTheme="minorHAnsi" w:cs="Arial"/>
          <w:b/>
          <w:sz w:val="28"/>
          <w:szCs w:val="28"/>
        </w:rPr>
      </w:pPr>
      <w:r w:rsidRPr="00E72CA8">
        <w:rPr>
          <w:rFonts w:asciiTheme="minorHAnsi" w:hAnsiTheme="minorHAnsi" w:cs="Arial"/>
          <w:b/>
          <w:sz w:val="28"/>
          <w:szCs w:val="28"/>
        </w:rPr>
        <w:t xml:space="preserve">CON MOBY E TIRRENIA SCONTI </w:t>
      </w:r>
    </w:p>
    <w:p w14:paraId="0283C9D7" w14:textId="7B2D070F" w:rsidR="00E72CA8" w:rsidRPr="00E72CA8" w:rsidRDefault="00E72CA8" w:rsidP="00E72CA8">
      <w:pPr>
        <w:ind w:left="709" w:right="707"/>
        <w:jc w:val="center"/>
        <w:rPr>
          <w:rFonts w:asciiTheme="minorHAnsi" w:hAnsiTheme="minorHAnsi" w:cs="Arial"/>
          <w:b/>
          <w:sz w:val="28"/>
          <w:szCs w:val="28"/>
        </w:rPr>
      </w:pPr>
      <w:r w:rsidRPr="00E72CA8">
        <w:rPr>
          <w:rFonts w:asciiTheme="minorHAnsi" w:hAnsiTheme="minorHAnsi" w:cs="Arial"/>
          <w:b/>
          <w:sz w:val="28"/>
          <w:szCs w:val="28"/>
        </w:rPr>
        <w:t>PER I SERVIZI OFFERTI DAL GEOVILLAGE DI OLBIA</w:t>
      </w:r>
    </w:p>
    <w:p w14:paraId="17A4CE17" w14:textId="77777777" w:rsidR="00AB617C" w:rsidRDefault="00AB617C" w:rsidP="00723ED2">
      <w:pPr>
        <w:ind w:left="709" w:right="707"/>
        <w:rPr>
          <w:rFonts w:asciiTheme="minorHAnsi" w:hAnsiTheme="minorHAnsi" w:cs="Arial"/>
          <w:sz w:val="24"/>
          <w:szCs w:val="24"/>
        </w:rPr>
      </w:pPr>
    </w:p>
    <w:p w14:paraId="2882FCBB" w14:textId="77777777" w:rsidR="00AB617C" w:rsidRPr="00AB617C" w:rsidRDefault="00AB617C" w:rsidP="00AB617C">
      <w:pPr>
        <w:ind w:left="709" w:right="707"/>
        <w:jc w:val="both"/>
        <w:rPr>
          <w:rFonts w:asciiTheme="minorHAnsi" w:hAnsiTheme="minorHAnsi" w:cs="Arial"/>
          <w:sz w:val="24"/>
          <w:szCs w:val="24"/>
        </w:rPr>
      </w:pPr>
    </w:p>
    <w:p w14:paraId="44266A80" w14:textId="5900C72A" w:rsidR="00AB617C" w:rsidRPr="00AB617C" w:rsidRDefault="00467BCD" w:rsidP="00AB617C">
      <w:pPr>
        <w:ind w:left="709" w:right="707"/>
        <w:jc w:val="both"/>
        <w:rPr>
          <w:rFonts w:asciiTheme="minorHAnsi" w:hAnsiTheme="minorHAnsi" w:cs="Arial"/>
          <w:sz w:val="24"/>
          <w:szCs w:val="24"/>
          <w:shd w:val="clear" w:color="auto" w:fill="FFFFFF"/>
        </w:rPr>
      </w:pPr>
      <w:r w:rsidRPr="00467BCD">
        <w:rPr>
          <w:rFonts w:asciiTheme="minorHAnsi" w:hAnsiTheme="minorHAnsi" w:cs="Arial"/>
          <w:i/>
          <w:sz w:val="24"/>
          <w:szCs w:val="24"/>
        </w:rPr>
        <w:t xml:space="preserve">Milano, 6 settembre 2018 - </w:t>
      </w:r>
      <w:r w:rsidR="00AB617C" w:rsidRPr="00AB617C">
        <w:rPr>
          <w:rFonts w:asciiTheme="minorHAnsi" w:hAnsiTheme="minorHAnsi" w:cs="Arial"/>
          <w:sz w:val="24"/>
          <w:szCs w:val="24"/>
        </w:rPr>
        <w:t xml:space="preserve">Dal relax a bordo della nave, al relax del centro benessere. Moby e Tirrenia </w:t>
      </w:r>
      <w:r w:rsidR="009431DB">
        <w:rPr>
          <w:rFonts w:asciiTheme="minorHAnsi" w:hAnsiTheme="minorHAnsi" w:cs="Arial"/>
          <w:sz w:val="24"/>
          <w:szCs w:val="24"/>
        </w:rPr>
        <w:t>trovano sempre un modo per</w:t>
      </w:r>
      <w:r w:rsidR="00AB617C" w:rsidRPr="00AB617C">
        <w:rPr>
          <w:rFonts w:asciiTheme="minorHAnsi" w:hAnsiTheme="minorHAnsi" w:cs="Arial"/>
          <w:sz w:val="24"/>
          <w:szCs w:val="24"/>
        </w:rPr>
        <w:t xml:space="preserve"> accogliere </w:t>
      </w:r>
      <w:r w:rsidR="00E0424C">
        <w:rPr>
          <w:rFonts w:asciiTheme="minorHAnsi" w:hAnsiTheme="minorHAnsi" w:cs="Arial"/>
          <w:sz w:val="24"/>
          <w:szCs w:val="24"/>
        </w:rPr>
        <w:t>al meglio</w:t>
      </w:r>
      <w:r w:rsidR="00AB617C" w:rsidRPr="00AB617C">
        <w:rPr>
          <w:rFonts w:asciiTheme="minorHAnsi" w:hAnsiTheme="minorHAnsi" w:cs="Arial"/>
          <w:sz w:val="24"/>
          <w:szCs w:val="24"/>
        </w:rPr>
        <w:t xml:space="preserve"> i loro pass</w:t>
      </w:r>
      <w:r w:rsidR="001539E5">
        <w:rPr>
          <w:rFonts w:asciiTheme="minorHAnsi" w:hAnsiTheme="minorHAnsi" w:cs="Arial"/>
          <w:sz w:val="24"/>
          <w:szCs w:val="24"/>
        </w:rPr>
        <w:t>eggeri che sbarcano in Sardegna</w:t>
      </w:r>
      <w:r w:rsidR="00AB617C" w:rsidRPr="00AB617C">
        <w:rPr>
          <w:rFonts w:asciiTheme="minorHAnsi" w:hAnsiTheme="minorHAnsi" w:cs="Arial"/>
          <w:sz w:val="24"/>
          <w:szCs w:val="24"/>
        </w:rPr>
        <w:t xml:space="preserve"> e hanno stretto un accordo con il </w:t>
      </w:r>
      <w:proofErr w:type="spellStart"/>
      <w:r w:rsidR="00AB617C" w:rsidRPr="00AB617C">
        <w:rPr>
          <w:rFonts w:asciiTheme="minorHAnsi" w:hAnsiTheme="minorHAnsi"/>
          <w:sz w:val="24"/>
          <w:szCs w:val="24"/>
        </w:rPr>
        <w:t>Geovillage</w:t>
      </w:r>
      <w:proofErr w:type="spellEnd"/>
      <w:r w:rsidR="009431DB">
        <w:rPr>
          <w:rFonts w:asciiTheme="minorHAnsi" w:hAnsiTheme="minorHAnsi"/>
          <w:sz w:val="24"/>
          <w:szCs w:val="24"/>
        </w:rPr>
        <w:t xml:space="preserve"> di</w:t>
      </w:r>
      <w:r w:rsidR="00AB617C" w:rsidRPr="00AB617C">
        <w:rPr>
          <w:rFonts w:asciiTheme="minorHAnsi" w:hAnsiTheme="minorHAnsi"/>
          <w:sz w:val="24"/>
          <w:szCs w:val="24"/>
        </w:rPr>
        <w:t xml:space="preserve"> Olbia, </w:t>
      </w:r>
      <w:r w:rsidR="00AB617C" w:rsidRPr="00AB617C">
        <w:rPr>
          <w:rFonts w:asciiTheme="minorHAnsi" w:hAnsiTheme="minorHAnsi" w:cs="Arial"/>
          <w:sz w:val="24"/>
          <w:szCs w:val="24"/>
          <w:shd w:val="clear" w:color="auto" w:fill="FFFFFF"/>
        </w:rPr>
        <w:t xml:space="preserve">complesso alberghiero situato nella città gallurese, grazie al quale i clienti delle due Compagnie del Gruppo </w:t>
      </w:r>
      <w:r w:rsidR="009431DB">
        <w:rPr>
          <w:rFonts w:asciiTheme="minorHAnsi" w:hAnsiTheme="minorHAnsi" w:cs="Arial"/>
          <w:sz w:val="24"/>
          <w:szCs w:val="24"/>
          <w:shd w:val="clear" w:color="auto" w:fill="FFFFFF"/>
        </w:rPr>
        <w:t>Onorato Armatori troveranno un caloroso “</w:t>
      </w:r>
      <w:r w:rsidR="009431DB" w:rsidRPr="00AB617C">
        <w:rPr>
          <w:rFonts w:asciiTheme="minorHAnsi" w:hAnsiTheme="minorHAnsi" w:cs="Arial"/>
          <w:sz w:val="24"/>
          <w:szCs w:val="24"/>
          <w:shd w:val="clear" w:color="auto" w:fill="FFFFFF"/>
        </w:rPr>
        <w:t>benvenuto</w:t>
      </w:r>
      <w:r w:rsidR="009431DB">
        <w:rPr>
          <w:rFonts w:asciiTheme="minorHAnsi" w:hAnsiTheme="minorHAnsi" w:cs="Arial"/>
          <w:sz w:val="24"/>
          <w:szCs w:val="24"/>
          <w:shd w:val="clear" w:color="auto" w:fill="FFFFFF"/>
        </w:rPr>
        <w:t>” una volta arrivati</w:t>
      </w:r>
      <w:r w:rsidR="00AB617C" w:rsidRPr="00AB617C">
        <w:rPr>
          <w:rFonts w:asciiTheme="minorHAnsi" w:hAnsiTheme="minorHAnsi" w:cs="Arial"/>
          <w:sz w:val="24"/>
          <w:szCs w:val="24"/>
          <w:shd w:val="clear" w:color="auto" w:fill="FFFFFF"/>
        </w:rPr>
        <w:t xml:space="preserve"> nell’Isola.</w:t>
      </w:r>
    </w:p>
    <w:p w14:paraId="7AAB0FF2" w14:textId="77777777" w:rsidR="00AB617C" w:rsidRPr="00AB617C" w:rsidRDefault="00AB617C" w:rsidP="00AB617C">
      <w:pPr>
        <w:ind w:left="709" w:right="707"/>
        <w:jc w:val="both"/>
        <w:rPr>
          <w:rFonts w:asciiTheme="minorHAnsi" w:hAnsiTheme="minorHAnsi" w:cs="Arial"/>
          <w:sz w:val="24"/>
          <w:szCs w:val="24"/>
          <w:shd w:val="clear" w:color="auto" w:fill="FFFFFF"/>
        </w:rPr>
      </w:pPr>
    </w:p>
    <w:p w14:paraId="0134D3F0" w14:textId="575F194C" w:rsidR="00AB617C" w:rsidRPr="009431DB" w:rsidRDefault="00AB617C" w:rsidP="009431DB">
      <w:pPr>
        <w:ind w:left="709" w:right="707"/>
        <w:jc w:val="both"/>
        <w:rPr>
          <w:rFonts w:asciiTheme="minorHAnsi" w:hAnsiTheme="minorHAnsi"/>
          <w:sz w:val="24"/>
          <w:szCs w:val="24"/>
        </w:rPr>
      </w:pPr>
      <w:r w:rsidRPr="00AB617C">
        <w:rPr>
          <w:rFonts w:asciiTheme="minorHAnsi" w:hAnsiTheme="minorHAnsi" w:cs="Arial"/>
          <w:sz w:val="24"/>
          <w:szCs w:val="24"/>
          <w:shd w:val="clear" w:color="auto" w:fill="FFFFFF"/>
        </w:rPr>
        <w:t xml:space="preserve">Fino al </w:t>
      </w:r>
      <w:r w:rsidR="0027095C">
        <w:rPr>
          <w:rFonts w:asciiTheme="minorHAnsi" w:hAnsiTheme="minorHAnsi" w:cs="Arial"/>
          <w:sz w:val="24"/>
          <w:szCs w:val="24"/>
          <w:shd w:val="clear" w:color="auto" w:fill="FFFFFF"/>
        </w:rPr>
        <w:t xml:space="preserve">prossimo </w:t>
      </w:r>
      <w:bookmarkStart w:id="0" w:name="_GoBack"/>
      <w:bookmarkEnd w:id="0"/>
      <w:r w:rsidRPr="00AB617C">
        <w:rPr>
          <w:rFonts w:asciiTheme="minorHAnsi" w:hAnsiTheme="minorHAnsi" w:cs="Arial"/>
          <w:sz w:val="24"/>
          <w:szCs w:val="24"/>
          <w:shd w:val="clear" w:color="auto" w:fill="FFFFFF"/>
        </w:rPr>
        <w:t xml:space="preserve">30 settembre, infatti, </w:t>
      </w:r>
      <w:r w:rsidR="009431DB">
        <w:rPr>
          <w:rFonts w:asciiTheme="minorHAnsi" w:hAnsiTheme="minorHAnsi" w:cs="Arial"/>
          <w:sz w:val="24"/>
          <w:szCs w:val="24"/>
          <w:shd w:val="clear" w:color="auto" w:fill="FFFFFF"/>
        </w:rPr>
        <w:t>i passeggeri appena sbarcati potranno</w:t>
      </w:r>
      <w:r w:rsidRPr="00AB617C">
        <w:rPr>
          <w:rFonts w:asciiTheme="minorHAnsi" w:hAnsiTheme="minorHAnsi" w:cs="Arial"/>
          <w:sz w:val="24"/>
          <w:szCs w:val="24"/>
          <w:shd w:val="clear" w:color="auto" w:fill="FFFFFF"/>
        </w:rPr>
        <w:t xml:space="preserve"> usufruire di uno sconto sul p</w:t>
      </w:r>
      <w:r w:rsidR="00E72CA8">
        <w:rPr>
          <w:rFonts w:asciiTheme="minorHAnsi" w:hAnsiTheme="minorHAnsi"/>
          <w:sz w:val="24"/>
          <w:szCs w:val="24"/>
        </w:rPr>
        <w:t>ercors</w:t>
      </w:r>
      <w:r w:rsidR="009431DB">
        <w:rPr>
          <w:rFonts w:asciiTheme="minorHAnsi" w:hAnsiTheme="minorHAnsi"/>
          <w:sz w:val="24"/>
          <w:szCs w:val="24"/>
        </w:rPr>
        <w:t>o “</w:t>
      </w:r>
      <w:proofErr w:type="spellStart"/>
      <w:r w:rsidR="009431DB">
        <w:rPr>
          <w:rFonts w:asciiTheme="minorHAnsi" w:hAnsiTheme="minorHAnsi"/>
          <w:sz w:val="24"/>
          <w:szCs w:val="24"/>
        </w:rPr>
        <w:t>A</w:t>
      </w:r>
      <w:r w:rsidR="00E72CA8">
        <w:rPr>
          <w:rFonts w:asciiTheme="minorHAnsi" w:hAnsiTheme="minorHAnsi"/>
          <w:sz w:val="24"/>
          <w:szCs w:val="24"/>
        </w:rPr>
        <w:t>cquae</w:t>
      </w:r>
      <w:proofErr w:type="spellEnd"/>
      <w:r w:rsidRPr="00AB617C">
        <w:rPr>
          <w:rFonts w:asciiTheme="minorHAnsi" w:hAnsiTheme="minorHAnsi"/>
          <w:sz w:val="24"/>
          <w:szCs w:val="24"/>
        </w:rPr>
        <w:t> Cala Moresca”, all’interno del Centro Benessere della struttura, e varie agevolazioni s</w:t>
      </w:r>
      <w:r w:rsidR="009431DB">
        <w:rPr>
          <w:rFonts w:asciiTheme="minorHAnsi" w:hAnsiTheme="minorHAnsi"/>
          <w:sz w:val="24"/>
          <w:szCs w:val="24"/>
        </w:rPr>
        <w:t xml:space="preserve">u tutti i trattamenti estetici, nei </w:t>
      </w:r>
      <w:r w:rsidRPr="00AB617C">
        <w:rPr>
          <w:rFonts w:asciiTheme="minorHAnsi" w:hAnsiTheme="minorHAnsi"/>
          <w:sz w:val="24"/>
          <w:szCs w:val="24"/>
        </w:rPr>
        <w:t xml:space="preserve">ristoranti-pizzeria “Sa Mesa” e “Il Mirto” a bordo piscina, </w:t>
      </w:r>
      <w:r w:rsidR="009431DB">
        <w:rPr>
          <w:rFonts w:asciiTheme="minorHAnsi" w:hAnsiTheme="minorHAnsi"/>
          <w:sz w:val="24"/>
          <w:szCs w:val="24"/>
        </w:rPr>
        <w:t xml:space="preserve">e </w:t>
      </w:r>
      <w:r w:rsidRPr="00AB617C">
        <w:rPr>
          <w:rFonts w:asciiTheme="minorHAnsi" w:hAnsiTheme="minorHAnsi"/>
          <w:sz w:val="24"/>
          <w:szCs w:val="24"/>
        </w:rPr>
        <w:t xml:space="preserve">all’ingresso giornaliero presso il centro nuoto e fitness. </w:t>
      </w:r>
    </w:p>
    <w:p w14:paraId="2C7BEEEE" w14:textId="77777777" w:rsidR="00AB617C" w:rsidRDefault="00AB617C" w:rsidP="00AB617C">
      <w:pPr>
        <w:ind w:left="709" w:right="707"/>
        <w:jc w:val="both"/>
        <w:rPr>
          <w:rFonts w:asciiTheme="minorHAnsi" w:hAnsiTheme="minorHAnsi" w:cs="Arial"/>
          <w:sz w:val="24"/>
          <w:szCs w:val="24"/>
        </w:rPr>
      </w:pPr>
    </w:p>
    <w:p w14:paraId="4925AFC7" w14:textId="195D8977" w:rsidR="00AB617C" w:rsidRDefault="00AB617C" w:rsidP="00E72CA8">
      <w:pPr>
        <w:ind w:left="709" w:right="707"/>
        <w:jc w:val="both"/>
        <w:rPr>
          <w:rFonts w:asciiTheme="minorHAnsi" w:hAnsiTheme="minorHAnsi" w:cs="Arial"/>
          <w:sz w:val="24"/>
          <w:szCs w:val="24"/>
        </w:rPr>
      </w:pPr>
      <w:r>
        <w:rPr>
          <w:rFonts w:asciiTheme="minorHAnsi" w:hAnsiTheme="minorHAnsi" w:cs="Arial"/>
          <w:sz w:val="24"/>
          <w:szCs w:val="24"/>
        </w:rPr>
        <w:t xml:space="preserve">Un accordo, quello col </w:t>
      </w:r>
      <w:proofErr w:type="spellStart"/>
      <w:r w:rsidR="00E72CA8">
        <w:rPr>
          <w:rFonts w:asciiTheme="minorHAnsi" w:hAnsiTheme="minorHAnsi" w:cs="Arial"/>
          <w:sz w:val="24"/>
          <w:szCs w:val="24"/>
        </w:rPr>
        <w:t>Geovillage</w:t>
      </w:r>
      <w:proofErr w:type="spellEnd"/>
      <w:r w:rsidR="00E72CA8">
        <w:rPr>
          <w:rFonts w:asciiTheme="minorHAnsi" w:hAnsiTheme="minorHAnsi" w:cs="Arial"/>
          <w:sz w:val="24"/>
          <w:szCs w:val="24"/>
        </w:rPr>
        <w:t xml:space="preserve">, che conferma l’obiettivo di Moby e Tirrenia di contribuire allo sviluppo del turismo sardo attraverso accordi in grado di porre l’accento sulle strutture più importanti del territorio, </w:t>
      </w:r>
      <w:r w:rsidR="009431DB">
        <w:rPr>
          <w:rFonts w:asciiTheme="minorHAnsi" w:hAnsiTheme="minorHAnsi" w:cs="Arial"/>
          <w:sz w:val="24"/>
          <w:szCs w:val="24"/>
        </w:rPr>
        <w:t>capaci</w:t>
      </w:r>
      <w:r w:rsidR="00E72CA8">
        <w:rPr>
          <w:rFonts w:asciiTheme="minorHAnsi" w:hAnsiTheme="minorHAnsi" w:cs="Arial"/>
          <w:sz w:val="24"/>
          <w:szCs w:val="24"/>
        </w:rPr>
        <w:t xml:space="preserve"> di offrire un servizio di qualità ai tantissimi turisti che approdano nell’Isola tutto l’anno.</w:t>
      </w:r>
    </w:p>
    <w:p w14:paraId="45D5541D" w14:textId="77777777" w:rsidR="00AB617C" w:rsidRDefault="00AB617C" w:rsidP="00723ED2">
      <w:pPr>
        <w:ind w:left="709" w:right="707"/>
        <w:rPr>
          <w:rFonts w:asciiTheme="minorHAnsi" w:hAnsiTheme="minorHAnsi" w:cs="Arial"/>
          <w:sz w:val="24"/>
          <w:szCs w:val="24"/>
        </w:rPr>
      </w:pPr>
    </w:p>
    <w:p w14:paraId="6A597A85" w14:textId="0DE572F3" w:rsidR="00745E52" w:rsidRPr="00745E52" w:rsidRDefault="00745E52" w:rsidP="00745E52">
      <w:pPr>
        <w:pStyle w:val="Default"/>
        <w:ind w:left="709" w:right="707"/>
        <w:jc w:val="both"/>
        <w:rPr>
          <w:rFonts w:asciiTheme="minorHAnsi" w:hAnsiTheme="minorHAnsi" w:cs="Helvetica"/>
          <w:color w:val="000000" w:themeColor="text1"/>
          <w:shd w:val="clear" w:color="auto" w:fill="FFFFFF"/>
        </w:rPr>
      </w:pPr>
      <w:r w:rsidRPr="00535EE4">
        <w:rPr>
          <w:rFonts w:asciiTheme="minorHAnsi" w:hAnsiTheme="minorHAnsi" w:cs="Helvetica"/>
          <w:color w:val="000000" w:themeColor="text1"/>
          <w:shd w:val="clear" w:color="auto" w:fill="FFFFFF"/>
        </w:rPr>
        <w:t>Moby e Tirrenia nel 2018 garantiscono oltre 4000 partenze da e per la Sardegna, fino a 24 al giorno, che consentono di viaggiare da Genova per Olbia, Porto Torres e Arbatax, da Livorno e Piombino per Olbia, da Civitavecchia per Olbia, Cagliari e Arbatax, da Napoli e Palermo per Cagliari.</w:t>
      </w:r>
    </w:p>
    <w:p w14:paraId="7B4109F4" w14:textId="77777777" w:rsidR="00AB617C" w:rsidRPr="00723ED2" w:rsidRDefault="00AB617C" w:rsidP="00BB1B28">
      <w:pPr>
        <w:ind w:right="707"/>
        <w:rPr>
          <w:rFonts w:asciiTheme="minorHAnsi" w:hAnsiTheme="minorHAnsi" w:cs="Arial"/>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4D20B811" w14:textId="77777777"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Toremar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w:t>
      </w:r>
      <w:r>
        <w:rPr>
          <w:rFonts w:ascii="Calibri" w:hAnsi="Calibri"/>
          <w:i/>
          <w:iCs/>
          <w:sz w:val="18"/>
          <w:szCs w:val="18"/>
        </w:rPr>
        <w:lastRenderedPageBreak/>
        <w:t xml:space="preserve">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srl, Tirrenia-CIN opera nel porto di Catania come impresa di imbarco e sbarco rotabili. Nel Porto di Livorno, inoltre, Moby controlla l’Agenzia Marittima Renzo Conti Srl e il Terminal ro/ro LTM autostrade del Mare Srl.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692ADBCB" w:rsidR="009279C8" w:rsidRDefault="001539E5" w:rsidP="009279C8">
      <w:pPr>
        <w:pStyle w:val="Nessunaspaziatura"/>
        <w:ind w:left="709"/>
        <w:rPr>
          <w:rFonts w:cs="Arial"/>
          <w:sz w:val="20"/>
          <w:szCs w:val="20"/>
          <w:lang w:val="it-IT"/>
        </w:rPr>
      </w:pPr>
      <w:r>
        <w:rPr>
          <w:rFonts w:cs="Arial"/>
          <w:sz w:val="20"/>
          <w:szCs w:val="20"/>
          <w:lang w:val="it-IT"/>
        </w:rPr>
        <w:t xml:space="preserve">Barbara Gazzale +39 </w:t>
      </w:r>
      <w:r w:rsidR="009279C8" w:rsidRPr="0086463B">
        <w:rPr>
          <w:rFonts w:cs="Arial"/>
          <w:sz w:val="20"/>
          <w:szCs w:val="20"/>
          <w:lang w:val="it-IT"/>
        </w:rPr>
        <w:t>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9FFC1B" w14:textId="77777777" w:rsidR="00125638" w:rsidRDefault="00125638" w:rsidP="004D687C">
      <w:r>
        <w:separator/>
      </w:r>
    </w:p>
  </w:endnote>
  <w:endnote w:type="continuationSeparator" w:id="0">
    <w:p w14:paraId="7773CD84" w14:textId="77777777" w:rsidR="00125638" w:rsidRDefault="00125638"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Cod. Fisc.</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A3AB7" w14:textId="77777777" w:rsidR="00125638" w:rsidRDefault="00125638" w:rsidP="004D687C">
      <w:r>
        <w:separator/>
      </w:r>
    </w:p>
  </w:footnote>
  <w:footnote w:type="continuationSeparator" w:id="0">
    <w:p w14:paraId="637636D3" w14:textId="77777777" w:rsidR="00125638" w:rsidRDefault="00125638"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97675398"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9EA"/>
    <w:rsid w:val="00026D57"/>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5638"/>
    <w:rsid w:val="001271F9"/>
    <w:rsid w:val="001276D0"/>
    <w:rsid w:val="001328D8"/>
    <w:rsid w:val="00135B69"/>
    <w:rsid w:val="0015061C"/>
    <w:rsid w:val="001539E5"/>
    <w:rsid w:val="00164187"/>
    <w:rsid w:val="001661AA"/>
    <w:rsid w:val="00175A37"/>
    <w:rsid w:val="00184366"/>
    <w:rsid w:val="001971C7"/>
    <w:rsid w:val="001A11EE"/>
    <w:rsid w:val="001A417F"/>
    <w:rsid w:val="001A6DB7"/>
    <w:rsid w:val="001C22FE"/>
    <w:rsid w:val="001D2946"/>
    <w:rsid w:val="001E4381"/>
    <w:rsid w:val="001F694F"/>
    <w:rsid w:val="002051A9"/>
    <w:rsid w:val="00210A86"/>
    <w:rsid w:val="00237AC7"/>
    <w:rsid w:val="002429D2"/>
    <w:rsid w:val="002529D2"/>
    <w:rsid w:val="0027095C"/>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174FC"/>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67BCD"/>
    <w:rsid w:val="00496941"/>
    <w:rsid w:val="004A0F28"/>
    <w:rsid w:val="004A2B17"/>
    <w:rsid w:val="004A41EF"/>
    <w:rsid w:val="004B0EF3"/>
    <w:rsid w:val="004B4116"/>
    <w:rsid w:val="004B565E"/>
    <w:rsid w:val="004B7100"/>
    <w:rsid w:val="004C17C6"/>
    <w:rsid w:val="004D0707"/>
    <w:rsid w:val="004D687C"/>
    <w:rsid w:val="004F61FF"/>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57C99"/>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3ED2"/>
    <w:rsid w:val="007264B7"/>
    <w:rsid w:val="00726E3D"/>
    <w:rsid w:val="00727005"/>
    <w:rsid w:val="00745E52"/>
    <w:rsid w:val="00753211"/>
    <w:rsid w:val="00765F9E"/>
    <w:rsid w:val="0077354F"/>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1E20"/>
    <w:rsid w:val="00913089"/>
    <w:rsid w:val="00923A08"/>
    <w:rsid w:val="009279C8"/>
    <w:rsid w:val="009321E6"/>
    <w:rsid w:val="00937974"/>
    <w:rsid w:val="009429BD"/>
    <w:rsid w:val="009431DB"/>
    <w:rsid w:val="0094688B"/>
    <w:rsid w:val="0095078D"/>
    <w:rsid w:val="00955C9C"/>
    <w:rsid w:val="00962625"/>
    <w:rsid w:val="00966112"/>
    <w:rsid w:val="00971E25"/>
    <w:rsid w:val="00981507"/>
    <w:rsid w:val="00993CD1"/>
    <w:rsid w:val="00997033"/>
    <w:rsid w:val="009A1979"/>
    <w:rsid w:val="009A7C37"/>
    <w:rsid w:val="009B2378"/>
    <w:rsid w:val="009B2C25"/>
    <w:rsid w:val="009C1412"/>
    <w:rsid w:val="009C6477"/>
    <w:rsid w:val="009D6A76"/>
    <w:rsid w:val="009D77AC"/>
    <w:rsid w:val="009E55A6"/>
    <w:rsid w:val="009E58BC"/>
    <w:rsid w:val="009E5BC2"/>
    <w:rsid w:val="009F3CCF"/>
    <w:rsid w:val="009F4D08"/>
    <w:rsid w:val="00A31C59"/>
    <w:rsid w:val="00A3537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17C"/>
    <w:rsid w:val="00AB6CC2"/>
    <w:rsid w:val="00AC1DA0"/>
    <w:rsid w:val="00AC3BBA"/>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1B28"/>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17643"/>
    <w:rsid w:val="00D246BD"/>
    <w:rsid w:val="00D265A7"/>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424C"/>
    <w:rsid w:val="00E05FBB"/>
    <w:rsid w:val="00E07B86"/>
    <w:rsid w:val="00E1510A"/>
    <w:rsid w:val="00E15BA2"/>
    <w:rsid w:val="00E25E00"/>
    <w:rsid w:val="00E372F0"/>
    <w:rsid w:val="00E37A96"/>
    <w:rsid w:val="00E50FB2"/>
    <w:rsid w:val="00E51224"/>
    <w:rsid w:val="00E54FBD"/>
    <w:rsid w:val="00E64B8D"/>
    <w:rsid w:val="00E659DE"/>
    <w:rsid w:val="00E72CA8"/>
    <w:rsid w:val="00E74A64"/>
    <w:rsid w:val="00E84CC3"/>
    <w:rsid w:val="00E90268"/>
    <w:rsid w:val="00EE4221"/>
    <w:rsid w:val="00EE42A6"/>
    <w:rsid w:val="00EE6012"/>
    <w:rsid w:val="00EF0F92"/>
    <w:rsid w:val="00EF17BE"/>
    <w:rsid w:val="00F02A19"/>
    <w:rsid w:val="00F04B1E"/>
    <w:rsid w:val="00F27E54"/>
    <w:rsid w:val="00F326D1"/>
    <w:rsid w:val="00F4745F"/>
    <w:rsid w:val="00F47CF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A1BBF1BB-3355-44C5-902D-A7473BCDF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 w:id="213159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3506D-65BA-4014-A516-5FFB67DD8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2936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Cicero Piercarlo</cp:lastModifiedBy>
  <cp:revision>3</cp:revision>
  <cp:lastPrinted>2016-02-10T10:02:00Z</cp:lastPrinted>
  <dcterms:created xsi:type="dcterms:W3CDTF">2018-09-05T12:20:00Z</dcterms:created>
  <dcterms:modified xsi:type="dcterms:W3CDTF">2018-09-05T15:57:00Z</dcterms:modified>
</cp:coreProperties>
</file>