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0BCB5" w14:textId="77777777" w:rsidR="00B37E41" w:rsidRDefault="00B37E41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35E1BF19" w14:textId="77777777" w:rsidR="00ED7F0B" w:rsidRDefault="00ED7F0B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63C1EDA2" w14:textId="77777777" w:rsidR="00B81776" w:rsidRPr="00723ED2" w:rsidRDefault="00B81776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62861E5E" w14:textId="77777777" w:rsidR="00836360" w:rsidRDefault="00836360" w:rsidP="00836360">
      <w:pPr>
        <w:shd w:val="clear" w:color="auto" w:fill="FFFFFF"/>
        <w:ind w:firstLine="709"/>
        <w:jc w:val="center"/>
        <w:rPr>
          <w:rFonts w:cs="Calibri"/>
          <w:b/>
          <w:color w:val="222222"/>
          <w:sz w:val="28"/>
          <w:szCs w:val="28"/>
        </w:rPr>
      </w:pPr>
    </w:p>
    <w:p w14:paraId="1E029196" w14:textId="77777777" w:rsidR="006C2879" w:rsidRPr="006C2879" w:rsidRDefault="006C2879" w:rsidP="006C2879">
      <w:pPr>
        <w:shd w:val="clear" w:color="auto" w:fill="FFFFFF"/>
        <w:jc w:val="center"/>
        <w:rPr>
          <w:rFonts w:cs="Calibri"/>
          <w:b/>
          <w:color w:val="222222"/>
          <w:sz w:val="28"/>
          <w:szCs w:val="28"/>
        </w:rPr>
      </w:pPr>
      <w:r w:rsidRPr="006C2879">
        <w:rPr>
          <w:rFonts w:cs="Calibri"/>
          <w:b/>
          <w:color w:val="222222"/>
          <w:sz w:val="28"/>
          <w:szCs w:val="28"/>
        </w:rPr>
        <w:t>CON MOBY E TIRRENIA DUE GIORNI MAGICI CON L’OFFERTA LAMPO!</w:t>
      </w:r>
    </w:p>
    <w:p w14:paraId="43285C1F" w14:textId="6397EA07" w:rsidR="00ED7F0B" w:rsidRDefault="006C2879" w:rsidP="006C2879">
      <w:pPr>
        <w:shd w:val="clear" w:color="auto" w:fill="FFFFFF"/>
        <w:jc w:val="center"/>
        <w:rPr>
          <w:rFonts w:cs="Calibri"/>
          <w:i/>
          <w:color w:val="222222"/>
        </w:rPr>
      </w:pPr>
      <w:r w:rsidRPr="006C2879">
        <w:rPr>
          <w:rFonts w:cs="Calibri"/>
          <w:b/>
          <w:color w:val="222222"/>
          <w:sz w:val="28"/>
          <w:szCs w:val="28"/>
        </w:rPr>
        <w:t>CENTO PER CENTO DI SCONTO SULLA TARIFFA DI UN PASSEGGERO</w:t>
      </w:r>
    </w:p>
    <w:p w14:paraId="7E62F86F" w14:textId="77777777" w:rsidR="00ED7F0B" w:rsidRDefault="00ED7F0B" w:rsidP="00595489">
      <w:pPr>
        <w:shd w:val="clear" w:color="auto" w:fill="FFFFFF"/>
        <w:jc w:val="both"/>
        <w:rPr>
          <w:rFonts w:cs="Calibri"/>
          <w:i/>
          <w:color w:val="222222"/>
        </w:rPr>
      </w:pPr>
    </w:p>
    <w:p w14:paraId="7DD1BA56" w14:textId="77777777" w:rsidR="00B81776" w:rsidRDefault="00B81776" w:rsidP="00595489">
      <w:pPr>
        <w:shd w:val="clear" w:color="auto" w:fill="FFFFFF"/>
        <w:jc w:val="both"/>
        <w:rPr>
          <w:rFonts w:cs="Calibri"/>
          <w:i/>
          <w:color w:val="222222"/>
        </w:rPr>
      </w:pPr>
    </w:p>
    <w:p w14:paraId="55F9F3C5" w14:textId="77777777" w:rsidR="006C2879" w:rsidRDefault="006C2879" w:rsidP="00595489">
      <w:pPr>
        <w:shd w:val="clear" w:color="auto" w:fill="FFFFFF"/>
        <w:jc w:val="both"/>
        <w:rPr>
          <w:rFonts w:cs="Calibri"/>
          <w:i/>
          <w:color w:val="222222"/>
        </w:rPr>
      </w:pPr>
    </w:p>
    <w:p w14:paraId="76057362" w14:textId="20A77015" w:rsidR="006C2879" w:rsidRPr="006C2879" w:rsidRDefault="00595489" w:rsidP="006C2879">
      <w:pPr>
        <w:shd w:val="clear" w:color="auto" w:fill="FFFFFF"/>
        <w:jc w:val="both"/>
        <w:rPr>
          <w:rFonts w:cs="Calibri"/>
          <w:color w:val="222222"/>
        </w:rPr>
      </w:pPr>
      <w:r>
        <w:rPr>
          <w:rFonts w:cs="Calibri"/>
          <w:i/>
          <w:color w:val="222222"/>
        </w:rPr>
        <w:t>Milano</w:t>
      </w:r>
      <w:r w:rsidR="00836360" w:rsidRPr="00311EE7">
        <w:rPr>
          <w:rFonts w:cs="Calibri"/>
          <w:i/>
          <w:color w:val="222222"/>
        </w:rPr>
        <w:t xml:space="preserve">, </w:t>
      </w:r>
      <w:r w:rsidR="006C2879">
        <w:rPr>
          <w:rFonts w:cs="Calibri"/>
          <w:i/>
          <w:color w:val="222222"/>
        </w:rPr>
        <w:t>6</w:t>
      </w:r>
      <w:r w:rsidR="005C1656">
        <w:rPr>
          <w:rFonts w:cs="Calibri"/>
          <w:i/>
          <w:color w:val="222222"/>
        </w:rPr>
        <w:t xml:space="preserve"> febbraio</w:t>
      </w:r>
      <w:r w:rsidR="00836360" w:rsidRPr="00311EE7">
        <w:rPr>
          <w:rFonts w:cs="Calibri"/>
          <w:i/>
          <w:color w:val="222222"/>
        </w:rPr>
        <w:t xml:space="preserve"> 20</w:t>
      </w:r>
      <w:r w:rsidR="00836360">
        <w:rPr>
          <w:rFonts w:cs="Calibri"/>
          <w:i/>
          <w:color w:val="222222"/>
        </w:rPr>
        <w:t>20</w:t>
      </w:r>
      <w:r w:rsidR="00836360" w:rsidRPr="00311EE7">
        <w:rPr>
          <w:rFonts w:cs="Calibri"/>
          <w:color w:val="222222"/>
        </w:rPr>
        <w:t xml:space="preserve"> - </w:t>
      </w:r>
      <w:r w:rsidR="006C2879">
        <w:rPr>
          <w:rFonts w:cs="Calibri"/>
          <w:color w:val="222222"/>
        </w:rPr>
        <w:t>È</w:t>
      </w:r>
      <w:r w:rsidR="006C2879" w:rsidRPr="006C2879">
        <w:rPr>
          <w:rFonts w:cs="Calibri"/>
          <w:color w:val="222222"/>
        </w:rPr>
        <w:t xml:space="preserve"> un lampo nel cielo delle tariffe dei traghetti, qua</w:t>
      </w:r>
      <w:r w:rsidR="00B81776">
        <w:rPr>
          <w:rFonts w:cs="Calibri"/>
          <w:color w:val="222222"/>
        </w:rPr>
        <w:t>lcosa di magico e irrepetibile.</w:t>
      </w:r>
    </w:p>
    <w:p w14:paraId="0CC75592" w14:textId="1C0458EA" w:rsidR="006C2879" w:rsidRPr="006C2879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E, non a caso, si chiama “Offerta Lampo!” perché dura solo</w:t>
      </w:r>
      <w:r w:rsidR="00B81776">
        <w:rPr>
          <w:rFonts w:cs="Calibri"/>
          <w:color w:val="222222"/>
        </w:rPr>
        <w:t xml:space="preserve"> due giorni e va colta al volo.</w:t>
      </w:r>
    </w:p>
    <w:p w14:paraId="35BFFC91" w14:textId="6F2C3021" w:rsidR="006C2879" w:rsidRPr="006C2879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L’offerta prevede per chi prenota oggi e domani per partenze da oggi al 31 dicembre uno sconto del 100% sulla tariffa passeggero di un adulto (passaggio ponte) – al netto di tasse, diritti e competenze - in automatico, senza bisogno di fare null’altro ch</w:t>
      </w:r>
      <w:r w:rsidR="00B81776">
        <w:rPr>
          <w:rFonts w:cs="Calibri"/>
          <w:color w:val="222222"/>
        </w:rPr>
        <w:t>e prenotare il proprio viaggio.</w:t>
      </w:r>
    </w:p>
    <w:p w14:paraId="0B23F424" w14:textId="2DBF0FFF" w:rsidR="006C2879" w:rsidRPr="006C2879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Per ottenere lo sconto è necessario che venga prenotato contemporaneamente almeno un adulto pagante per destinazioni M</w:t>
      </w:r>
      <w:r w:rsidR="00B81776" w:rsidRPr="006C2879">
        <w:rPr>
          <w:rFonts w:cs="Calibri"/>
          <w:color w:val="222222"/>
        </w:rPr>
        <w:t>oby</w:t>
      </w:r>
      <w:r w:rsidRPr="006C2879">
        <w:rPr>
          <w:rFonts w:cs="Calibri"/>
          <w:color w:val="222222"/>
        </w:rPr>
        <w:t xml:space="preserve"> (escluse le tratte per l’isola d’Elba e la Santa Teresa-Bonifacio e viceversa) e Tirrenia (esclusa la tratta Termoli-Tremiti e viceversa) nel periodo che va da oggi al 31 dicembre 2020 salvo disponibilità dei posti riservati all’iniziativa, sulle date in cui essa è pr</w:t>
      </w:r>
      <w:r w:rsidR="00B81776">
        <w:rPr>
          <w:rFonts w:cs="Calibri"/>
          <w:color w:val="222222"/>
        </w:rPr>
        <w:t>evista.</w:t>
      </w:r>
    </w:p>
    <w:p w14:paraId="76B1C49C" w14:textId="243F0F2F" w:rsidR="006C2879" w:rsidRPr="006C2879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Lo sconto potrà essere utilizzato solo su biglietti nominativi per un nuovo biglietto, non su una modifica, ed è cumulabile con tutte le offerte speciali M</w:t>
      </w:r>
      <w:bookmarkStart w:id="0" w:name="_GoBack"/>
      <w:r w:rsidR="00974BA2" w:rsidRPr="006C2879">
        <w:rPr>
          <w:rFonts w:cs="Calibri"/>
          <w:color w:val="222222"/>
        </w:rPr>
        <w:t>oby</w:t>
      </w:r>
      <w:bookmarkEnd w:id="0"/>
      <w:r w:rsidRPr="006C2879">
        <w:rPr>
          <w:rFonts w:cs="Calibri"/>
          <w:color w:val="222222"/>
        </w:rPr>
        <w:t xml:space="preserve"> o Tirrenia, ma ovviamente non con altri biglietti, buoni o voucher emessi per altre iniziative o con offer</w:t>
      </w:r>
      <w:r w:rsidR="00B81776">
        <w:rPr>
          <w:rFonts w:cs="Calibri"/>
          <w:color w:val="222222"/>
        </w:rPr>
        <w:t>te proposte da altri operatori.</w:t>
      </w:r>
    </w:p>
    <w:p w14:paraId="05C74B56" w14:textId="210B0B15" w:rsidR="006C2879" w:rsidRPr="006C2879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Insomma, sono i due giorni più rivoluzionari delle offerte di viaggio per raggiungere le più belle località di villeggiatura di Sicilia, Sardegna e Corsica o anche, semplicemente, per andare dalle banchine di imbarco delle isole verso i maggiori porti italiani: Genova, Napoli, Civitavecchia, Livorno, Piombino e tutte le località servite dalle navi di M</w:t>
      </w:r>
      <w:r w:rsidR="00B81776" w:rsidRPr="006C2879">
        <w:rPr>
          <w:rFonts w:cs="Calibri"/>
          <w:color w:val="222222"/>
        </w:rPr>
        <w:t>oby</w:t>
      </w:r>
      <w:r w:rsidRPr="006C2879">
        <w:rPr>
          <w:rFonts w:cs="Calibri"/>
          <w:color w:val="222222"/>
        </w:rPr>
        <w:t xml:space="preserve"> e Tirrenia, godendo delle navi con i migliori servizi di bordo con lo sconto straordinario del </w:t>
      </w:r>
      <w:r w:rsidR="00B81776">
        <w:rPr>
          <w:rFonts w:cs="Calibri"/>
          <w:color w:val="222222"/>
        </w:rPr>
        <w:t>cento</w:t>
      </w:r>
      <w:r w:rsidRPr="006C2879">
        <w:rPr>
          <w:rFonts w:cs="Calibri"/>
          <w:color w:val="222222"/>
        </w:rPr>
        <w:t xml:space="preserve"> per cento (al netto di tasse, diritti e competenze) per il passaggio ponte di un adulto, a fronte di </w:t>
      </w:r>
      <w:r w:rsidR="00B81776">
        <w:rPr>
          <w:rFonts w:cs="Calibri"/>
          <w:color w:val="222222"/>
        </w:rPr>
        <w:t>almeno un altro adulto pagante.</w:t>
      </w:r>
    </w:p>
    <w:p w14:paraId="61FDD517" w14:textId="771F10BB" w:rsidR="006C2879" w:rsidRPr="006C2879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Vale la pena di affrettarsi, perché l’offerta dura solo fino a do</w:t>
      </w:r>
      <w:r w:rsidR="00B81776">
        <w:rPr>
          <w:rFonts w:cs="Calibri"/>
          <w:color w:val="222222"/>
        </w:rPr>
        <w:t>mani, e va colta come un Lampo!</w:t>
      </w:r>
    </w:p>
    <w:p w14:paraId="151614F3" w14:textId="1C14C478" w:rsidR="001F546E" w:rsidRPr="001F546E" w:rsidRDefault="006C2879" w:rsidP="006C2879">
      <w:pPr>
        <w:shd w:val="clear" w:color="auto" w:fill="FFFFFF"/>
        <w:jc w:val="both"/>
        <w:rPr>
          <w:rFonts w:cs="Calibri"/>
          <w:color w:val="222222"/>
        </w:rPr>
      </w:pPr>
      <w:r w:rsidRPr="006C2879">
        <w:rPr>
          <w:rFonts w:cs="Calibri"/>
          <w:color w:val="222222"/>
        </w:rPr>
        <w:t>Un Lampo! che oggi e domani rende ancor più sereno e luminoso il cielo dei passeggeri di M</w:t>
      </w:r>
      <w:r w:rsidR="00B81776" w:rsidRPr="006C2879">
        <w:rPr>
          <w:rFonts w:cs="Calibri"/>
          <w:color w:val="222222"/>
        </w:rPr>
        <w:t>oby</w:t>
      </w:r>
      <w:r w:rsidRPr="006C2879">
        <w:rPr>
          <w:rFonts w:cs="Calibri"/>
          <w:color w:val="222222"/>
        </w:rPr>
        <w:t xml:space="preserve"> e Tirrenia.</w:t>
      </w:r>
    </w:p>
    <w:p w14:paraId="0B2E698D" w14:textId="77777777" w:rsidR="001F546E" w:rsidRPr="001F546E" w:rsidRDefault="001F546E" w:rsidP="001F546E">
      <w:pPr>
        <w:shd w:val="clear" w:color="auto" w:fill="FFFFFF"/>
        <w:jc w:val="both"/>
        <w:rPr>
          <w:rFonts w:cs="Calibri"/>
          <w:color w:val="222222"/>
        </w:rPr>
      </w:pPr>
    </w:p>
    <w:p w14:paraId="52BFEDE4" w14:textId="2D846E12" w:rsidR="00723ED2" w:rsidRDefault="00723ED2" w:rsidP="001F546E">
      <w:pPr>
        <w:shd w:val="clear" w:color="auto" w:fill="FFFFFF"/>
        <w:jc w:val="both"/>
        <w:rPr>
          <w:rFonts w:asciiTheme="minorHAnsi" w:hAnsiTheme="minorHAnsi" w:cs="Arial"/>
          <w:sz w:val="24"/>
          <w:szCs w:val="24"/>
        </w:rPr>
      </w:pPr>
    </w:p>
    <w:p w14:paraId="20F778BF" w14:textId="77777777" w:rsidR="00F945A5" w:rsidRPr="00723ED2" w:rsidRDefault="00F945A5" w:rsidP="00723ED2">
      <w:pPr>
        <w:ind w:left="709" w:right="707"/>
        <w:rPr>
          <w:rFonts w:asciiTheme="minorHAnsi" w:hAnsiTheme="minorHAnsi" w:cs="Arial"/>
          <w:sz w:val="24"/>
          <w:szCs w:val="24"/>
        </w:rPr>
      </w:pPr>
    </w:p>
    <w:p w14:paraId="11ED76A3" w14:textId="77777777" w:rsidR="000D38B6" w:rsidRDefault="000D38B6" w:rsidP="000D38B6">
      <w:pPr>
        <w:autoSpaceDE w:val="0"/>
        <w:autoSpaceDN w:val="0"/>
        <w:ind w:left="709" w:right="707"/>
        <w:jc w:val="both"/>
        <w:rPr>
          <w:i/>
          <w:iCs/>
          <w:sz w:val="18"/>
          <w:szCs w:val="18"/>
          <w:lang w:eastAsia="it-IT"/>
        </w:rPr>
      </w:pPr>
    </w:p>
    <w:p w14:paraId="6A0B8B29" w14:textId="77777777" w:rsidR="00836360" w:rsidRDefault="00836360" w:rsidP="00836360">
      <w:pPr>
        <w:pStyle w:val="Default"/>
        <w:jc w:val="both"/>
        <w:rPr>
          <w:rFonts w:ascii="Calibri" w:hAnsi="Calibri" w:cs="Times New Roman"/>
          <w:i/>
          <w:iCs/>
          <w:color w:val="auto"/>
          <w:sz w:val="20"/>
          <w:szCs w:val="20"/>
        </w:rPr>
      </w:pPr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 xml:space="preserve">Moby, Tirrenia-CIN e </w:t>
      </w:r>
      <w:proofErr w:type="spellStart"/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>Toremar</w:t>
      </w:r>
      <w:proofErr w:type="spellEnd"/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 xml:space="preserve"> sono Compagnie del gruppo Onorato Armatori, da cinque generazioni sul mare e leader del trasporto marittimo passeggeri e merci. Primo al mondo per numero di letti e primo in Europa per capacità passeggeri, il gruppo occupa oltre 5.800 addetti. Con le tre compagnie, il gruppo Onorato collega Sardegna, Sicilia, Corsica, Malta, Arcipelago Toscano e le isole Tremiti con 48 navi, con circa 41.000 partenze per 33 porti nel 2018. Attraverso Moby </w:t>
      </w:r>
      <w:proofErr w:type="spellStart"/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>Spl</w:t>
      </w:r>
      <w:proofErr w:type="spellEnd"/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 xml:space="preserve">, il Gruppo opera nel Mar Baltico offrendo un servizio di crociere tra i porti di San Pietroburgo Helsinki, Stoccolma e Tallinn. I Fast Cruise Ferries del gruppo sono tra i primi al mondo per qualità: Moby è stata insignita per il quarto anno consecutivo del Sigillo di Qualità “Nr.1 oro” 2018/2019 dell’Istituto tedesco Qualità e Finanza per la qualità del servizio offerto, della prestigiosa Green Star sulle due navi ammiraglie ed è stata eletta dai passeggeri migliore compagnia di traghetti all’Italia Travel Awards 2017. Al Gruppo Onorato fa capo anche una flotta di 17 </w:t>
      </w:r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lastRenderedPageBreak/>
        <w:t xml:space="preserve">rimorchiatori di ultima generazione che forniscono in nove porti italiani servizi quali assistenza alle manovre delle navi in porto e attività di salvataggio. </w:t>
      </w:r>
      <w:r>
        <w:rPr>
          <w:rFonts w:ascii="Calibri" w:hAnsi="Calibri" w:cs="Times New Roman"/>
          <w:i/>
          <w:iCs/>
          <w:color w:val="auto"/>
          <w:sz w:val="20"/>
          <w:szCs w:val="20"/>
        </w:rPr>
        <w:t>A</w:t>
      </w:r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 xml:space="preserve">ttraverso la controllata CPS </w:t>
      </w:r>
      <w:proofErr w:type="spellStart"/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>srl</w:t>
      </w:r>
      <w:proofErr w:type="spellEnd"/>
      <w:r w:rsidRPr="00014E76">
        <w:rPr>
          <w:rFonts w:ascii="Calibri" w:hAnsi="Calibri" w:cs="Times New Roman"/>
          <w:i/>
          <w:iCs/>
          <w:color w:val="auto"/>
          <w:sz w:val="20"/>
          <w:szCs w:val="20"/>
        </w:rPr>
        <w:t>, Tirrenia-CIN opera nel porto di Catania come impresa di imbarco e sbarco rotabili. Nel Porto di Livorno, inoltre, Moby controlla l’Agenzia Marittima Renzo Conti Srl e il Terminal ro/ro LTM autostrade del Mare Srl.</w:t>
      </w:r>
    </w:p>
    <w:p w14:paraId="104AB464" w14:textId="77777777" w:rsidR="003045B3" w:rsidRDefault="003045B3" w:rsidP="003045B3">
      <w:pPr>
        <w:pStyle w:val="Default"/>
        <w:jc w:val="both"/>
        <w:rPr>
          <w:rFonts w:ascii="Calibri" w:hAnsi="Calibri" w:cs="Times New Roman"/>
          <w:i/>
          <w:iCs/>
          <w:color w:val="auto"/>
          <w:sz w:val="20"/>
          <w:szCs w:val="20"/>
        </w:rPr>
      </w:pPr>
    </w:p>
    <w:p w14:paraId="06FABDC5" w14:textId="77777777" w:rsidR="007F4560" w:rsidRDefault="007F4560" w:rsidP="009279C8">
      <w:pPr>
        <w:autoSpaceDE w:val="0"/>
        <w:autoSpaceDN w:val="0"/>
        <w:ind w:left="709" w:right="707"/>
        <w:jc w:val="both"/>
        <w:rPr>
          <w:rFonts w:cs="Calibri"/>
          <w:color w:val="000000"/>
          <w:sz w:val="16"/>
          <w:szCs w:val="16"/>
        </w:rPr>
      </w:pPr>
    </w:p>
    <w:p w14:paraId="3A7C8CA8" w14:textId="77777777" w:rsidR="009279C8" w:rsidRPr="0086463B" w:rsidRDefault="009279C8" w:rsidP="009279C8">
      <w:pPr>
        <w:autoSpaceDE w:val="0"/>
        <w:autoSpaceDN w:val="0"/>
        <w:adjustRightInd w:val="0"/>
        <w:ind w:left="709"/>
        <w:rPr>
          <w:rFonts w:cs="Calibri"/>
          <w:b/>
          <w:bCs/>
          <w:color w:val="000000"/>
          <w:sz w:val="20"/>
          <w:szCs w:val="20"/>
        </w:rPr>
      </w:pPr>
      <w:r w:rsidRPr="0086463B">
        <w:rPr>
          <w:rFonts w:cs="Calibri"/>
          <w:b/>
          <w:bCs/>
          <w:color w:val="000000"/>
          <w:sz w:val="20"/>
          <w:szCs w:val="20"/>
        </w:rPr>
        <w:t xml:space="preserve">Per informazioni alla stampa: </w:t>
      </w:r>
    </w:p>
    <w:p w14:paraId="046439BE" w14:textId="77777777" w:rsidR="000426AB" w:rsidRPr="0086463B" w:rsidRDefault="000426AB" w:rsidP="009279C8">
      <w:pPr>
        <w:ind w:left="709" w:right="905"/>
        <w:jc w:val="both"/>
        <w:rPr>
          <w:rFonts w:cs="Calibri"/>
          <w:color w:val="000000"/>
          <w:sz w:val="20"/>
          <w:szCs w:val="20"/>
        </w:rPr>
      </w:pPr>
    </w:p>
    <w:p w14:paraId="04A0E211" w14:textId="77777777" w:rsidR="009279C8" w:rsidRPr="0086463B" w:rsidRDefault="009279C8" w:rsidP="009279C8">
      <w:pPr>
        <w:ind w:left="709"/>
        <w:rPr>
          <w:rFonts w:cs="Arial"/>
          <w:sz w:val="20"/>
          <w:szCs w:val="20"/>
        </w:rPr>
      </w:pPr>
      <w:r w:rsidRPr="0086463B">
        <w:rPr>
          <w:rFonts w:cs="Arial"/>
          <w:sz w:val="20"/>
          <w:szCs w:val="20"/>
        </w:rPr>
        <w:t>Star comunicazione in movimento</w:t>
      </w:r>
    </w:p>
    <w:p w14:paraId="2B0D65F1" w14:textId="77777777" w:rsidR="009279C8" w:rsidRDefault="009279C8" w:rsidP="009279C8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86463B">
        <w:rPr>
          <w:rFonts w:cs="Arial"/>
          <w:sz w:val="20"/>
          <w:szCs w:val="20"/>
          <w:lang w:val="it-IT"/>
        </w:rPr>
        <w:t xml:space="preserve">Barbara </w:t>
      </w:r>
      <w:proofErr w:type="spellStart"/>
      <w:r w:rsidRPr="0086463B">
        <w:rPr>
          <w:rFonts w:cs="Arial"/>
          <w:sz w:val="20"/>
          <w:szCs w:val="20"/>
          <w:lang w:val="it-IT"/>
        </w:rPr>
        <w:t>Gazzale</w:t>
      </w:r>
      <w:proofErr w:type="spellEnd"/>
      <w:r w:rsidRPr="0086463B">
        <w:rPr>
          <w:rFonts w:cs="Arial"/>
          <w:sz w:val="20"/>
          <w:szCs w:val="20"/>
          <w:lang w:val="it-IT"/>
        </w:rPr>
        <w:t xml:space="preserve"> +39-3484144780</w:t>
      </w:r>
    </w:p>
    <w:p w14:paraId="0E0A672A" w14:textId="28162516" w:rsidR="00293E58" w:rsidRPr="00723ED2" w:rsidRDefault="0077354F" w:rsidP="00723ED2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A2326F">
        <w:rPr>
          <w:rFonts w:ascii="Arial" w:hAnsi="Arial" w:cs="Arial"/>
          <w:noProof/>
          <w:sz w:val="24"/>
          <w:szCs w:val="24"/>
          <w:lang w:eastAsia="it-CH"/>
        </w:rPr>
        <w:drawing>
          <wp:inline distT="0" distB="0" distL="0" distR="0" wp14:anchorId="151A2458" wp14:editId="6C364DEC">
            <wp:extent cx="1152525" cy="44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E58" w:rsidRPr="00723ED2" w:rsidSect="0038600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0994DD" w14:textId="77777777" w:rsidR="00BC5D89" w:rsidRDefault="00BC5D89" w:rsidP="004D687C">
      <w:r>
        <w:separator/>
      </w:r>
    </w:p>
  </w:endnote>
  <w:endnote w:type="continuationSeparator" w:id="0">
    <w:p w14:paraId="21072AA6" w14:textId="77777777" w:rsidR="00BC5D89" w:rsidRDefault="00BC5D89" w:rsidP="004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A5DFF" w14:textId="77777777" w:rsidR="00312E22" w:rsidRDefault="00312E22" w:rsidP="00283C37">
    <w:pPr>
      <w:tabs>
        <w:tab w:val="left" w:pos="426"/>
      </w:tabs>
      <w:ind w:left="-900"/>
      <w:rPr>
        <w:b/>
        <w:i/>
        <w:color w:val="00CCFF"/>
      </w:rPr>
    </w:pP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  <w:t xml:space="preserve">       </w:t>
    </w:r>
  </w:p>
  <w:p w14:paraId="42E3F5E3" w14:textId="15C936E2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ascii="Arial Black" w:eastAsia="Arial Unicode MS" w:hAnsi="Arial Black" w:cs="Arial Unicode MS"/>
        <w:b/>
        <w:i/>
        <w:color w:val="00CCFF"/>
        <w:sz w:val="16"/>
        <w:szCs w:val="16"/>
      </w:rPr>
      <w:t>MOBY</w:t>
    </w:r>
    <w:r w:rsidRPr="00874D49">
      <w:rPr>
        <w:b/>
        <w:i/>
        <w:color w:val="00CCFF"/>
        <w:sz w:val="16"/>
        <w:szCs w:val="16"/>
      </w:rPr>
      <w:t xml:space="preserve">   </w:t>
    </w:r>
    <w:r w:rsidRPr="00874D49">
      <w:rPr>
        <w:sz w:val="16"/>
        <w:szCs w:val="16"/>
      </w:rPr>
      <w:t>S.p.A</w:t>
    </w:r>
    <w:r w:rsidRPr="00874D49">
      <w:rPr>
        <w:b/>
        <w:i/>
        <w:sz w:val="16"/>
        <w:szCs w:val="16"/>
      </w:rPr>
      <w:t>.</w:t>
    </w:r>
    <w:r w:rsidRPr="00874D49">
      <w:rPr>
        <w:sz w:val="16"/>
        <w:szCs w:val="16"/>
      </w:rPr>
      <w:t>-</w:t>
    </w:r>
    <w:r>
      <w:rPr>
        <w:rFonts w:ascii="Arial" w:hAnsi="Arial"/>
        <w:sz w:val="16"/>
        <w:szCs w:val="16"/>
      </w:rPr>
      <w:t xml:space="preserve"> </w:t>
    </w:r>
    <w:r w:rsidRPr="00874D49">
      <w:rPr>
        <w:sz w:val="16"/>
        <w:szCs w:val="16"/>
      </w:rPr>
      <w:t xml:space="preserve">Sede legale: </w:t>
    </w:r>
    <w:r>
      <w:rPr>
        <w:sz w:val="16"/>
        <w:szCs w:val="16"/>
      </w:rPr>
      <w:t>Largo Augusto 8, 20122 Milano</w:t>
    </w:r>
    <w:r w:rsidRPr="004D687C"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Compagni</w:t>
    </w:r>
    <w:r w:rsidR="00283C37">
      <w:rPr>
        <w:rFonts w:ascii="Arial" w:hAnsi="Arial" w:cs="Arial"/>
        <w:i/>
        <w:color w:val="4F81BD"/>
        <w:sz w:val="16"/>
        <w:szCs w:val="16"/>
      </w:rPr>
      <w:t xml:space="preserve">a Italiana di Navigazione </w:t>
    </w:r>
    <w:proofErr w:type="spellStart"/>
    <w:r w:rsidR="00283C37">
      <w:rPr>
        <w:rFonts w:ascii="Arial" w:hAnsi="Arial" w:cs="Arial"/>
        <w:i/>
        <w:color w:val="4F81BD"/>
        <w:sz w:val="16"/>
        <w:szCs w:val="16"/>
      </w:rPr>
      <w:t>S.p.A</w:t>
    </w:r>
    <w:proofErr w:type="spellEnd"/>
  </w:p>
  <w:p w14:paraId="637BEA5D" w14:textId="544A9CB6" w:rsidR="004410B9" w:rsidRPr="00333097" w:rsidRDefault="00312E22" w:rsidP="004410B9">
    <w:pPr>
      <w:tabs>
        <w:tab w:val="center" w:pos="4819"/>
        <w:tab w:val="right" w:pos="9638"/>
      </w:tabs>
      <w:rPr>
        <w:rFonts w:ascii="Arial" w:hAnsi="Arial" w:cs="Arial"/>
        <w:i/>
        <w:color w:val="4F81BD"/>
        <w:sz w:val="16"/>
        <w:szCs w:val="16"/>
      </w:rPr>
    </w:pPr>
    <w:r w:rsidRPr="00874D49">
      <w:rPr>
        <w:sz w:val="16"/>
        <w:szCs w:val="16"/>
      </w:rPr>
      <w:t xml:space="preserve">Cap. </w:t>
    </w:r>
    <w:proofErr w:type="spellStart"/>
    <w:r w:rsidRPr="00874D49">
      <w:rPr>
        <w:sz w:val="16"/>
        <w:szCs w:val="16"/>
      </w:rPr>
      <w:t>Soc</w:t>
    </w:r>
    <w:proofErr w:type="spellEnd"/>
    <w:r w:rsidRPr="00874D49">
      <w:rPr>
        <w:sz w:val="16"/>
        <w:szCs w:val="16"/>
      </w:rPr>
      <w:t xml:space="preserve">. € 36.091.677,10 </w:t>
    </w:r>
    <w:proofErr w:type="spellStart"/>
    <w:r w:rsidRPr="00874D49">
      <w:rPr>
        <w:sz w:val="16"/>
        <w:szCs w:val="16"/>
      </w:rPr>
      <w:t>i.v</w:t>
    </w:r>
    <w:proofErr w:type="spellEnd"/>
    <w:r w:rsidRPr="00874D49">
      <w:rPr>
        <w:sz w:val="16"/>
        <w:szCs w:val="16"/>
      </w:rPr>
      <w:t>.</w:t>
    </w:r>
    <w:r w:rsidR="004410B9">
      <w:rPr>
        <w:sz w:val="16"/>
        <w:szCs w:val="16"/>
      </w:rPr>
      <w:tab/>
      <w:t xml:space="preserve">                                                                                                        </w:t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Sede legale: </w:t>
    </w:r>
    <w:r w:rsidR="004410B9">
      <w:rPr>
        <w:rFonts w:ascii="Arial" w:hAnsi="Arial" w:cs="Arial"/>
        <w:i/>
        <w:color w:val="4F81BD"/>
        <w:sz w:val="16"/>
        <w:szCs w:val="16"/>
      </w:rPr>
      <w:t>Milano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>
      <w:rPr>
        <w:rFonts w:ascii="Arial" w:hAnsi="Arial" w:cs="Arial"/>
        <w:i/>
        <w:color w:val="4F81BD"/>
        <w:sz w:val="16"/>
        <w:szCs w:val="16"/>
      </w:rPr>
      <w:t>Largo Augusto 8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– CAP</w:t>
    </w:r>
    <w:r w:rsidR="004410B9">
      <w:rPr>
        <w:rFonts w:ascii="Arial" w:hAnsi="Arial" w:cs="Arial"/>
        <w:i/>
        <w:color w:val="4F81BD"/>
        <w:sz w:val="16"/>
        <w:szCs w:val="16"/>
      </w:rPr>
      <w:t xml:space="preserve"> 20122</w:t>
    </w:r>
  </w:p>
  <w:p w14:paraId="43932FD3" w14:textId="1178D479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eastAsia="Arial Unicode MS"/>
        <w:sz w:val="16"/>
        <w:szCs w:val="16"/>
      </w:rPr>
      <w:t>Reg. Imprese Milano e C.F. 04846130633 – P.IVA  13301990159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Cap.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Soc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€ 5.000.000,00 interamente versato</w:t>
    </w:r>
  </w:p>
  <w:p w14:paraId="196B7F4F" w14:textId="26FC40FD" w:rsidR="001D2946" w:rsidRDefault="00312E22" w:rsidP="001D2946">
    <w:pPr>
      <w:tabs>
        <w:tab w:val="left" w:pos="426"/>
      </w:tabs>
      <w:ind w:right="-285"/>
      <w:rPr>
        <w:rFonts w:ascii="Arial" w:hAnsi="Arial" w:cs="Arial"/>
        <w:i/>
        <w:color w:val="4F81BD"/>
        <w:sz w:val="16"/>
        <w:szCs w:val="16"/>
      </w:rPr>
    </w:pPr>
    <w:r w:rsidRPr="00874D49">
      <w:rPr>
        <w:rFonts w:eastAsia="Arial Unicode MS"/>
        <w:sz w:val="16"/>
        <w:szCs w:val="16"/>
      </w:rPr>
      <w:t>Società soggetta all’attività di direzione</w:t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Cod.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Fisc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</w:t>
    </w:r>
    <w:r w:rsidR="004410B9">
      <w:rPr>
        <w:rFonts w:ascii="Arial" w:hAnsi="Arial" w:cs="Arial"/>
        <w:i/>
        <w:color w:val="4F81BD"/>
        <w:sz w:val="16"/>
        <w:szCs w:val="16"/>
      </w:rPr>
      <w:t xml:space="preserve"> </w:t>
    </w:r>
    <w:proofErr w:type="gramStart"/>
    <w:r w:rsidR="004410B9">
      <w:rPr>
        <w:rFonts w:ascii="Arial" w:hAnsi="Arial" w:cs="Arial"/>
        <w:i/>
        <w:color w:val="4F81BD"/>
        <w:sz w:val="16"/>
        <w:szCs w:val="16"/>
      </w:rPr>
      <w:t>e</w:t>
    </w:r>
    <w:proofErr w:type="gramEnd"/>
    <w:r w:rsidR="004410B9">
      <w:rPr>
        <w:rFonts w:ascii="Arial" w:hAnsi="Arial" w:cs="Arial"/>
        <w:i/>
        <w:color w:val="4F81BD"/>
        <w:sz w:val="16"/>
        <w:szCs w:val="16"/>
      </w:rPr>
      <w:t xml:space="preserve"> P. Iva 06784021211  –  REA: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 w:rsidRPr="0061785A">
      <w:rPr>
        <w:rFonts w:ascii="Arial" w:hAnsi="Arial" w:cs="Arial"/>
        <w:i/>
        <w:color w:val="4F81BD"/>
        <w:sz w:val="16"/>
        <w:szCs w:val="16"/>
      </w:rPr>
      <w:t>MI - 2081676</w:t>
    </w:r>
  </w:p>
  <w:p w14:paraId="0365BA81" w14:textId="73E49073" w:rsidR="00283C37" w:rsidRDefault="00312E22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proofErr w:type="gramStart"/>
    <w:r w:rsidRPr="00874D49">
      <w:rPr>
        <w:rFonts w:eastAsia="Arial Unicode MS"/>
        <w:sz w:val="16"/>
        <w:szCs w:val="16"/>
      </w:rPr>
      <w:t>e</w:t>
    </w:r>
    <w:proofErr w:type="gramEnd"/>
    <w:r w:rsidRPr="00874D49">
      <w:rPr>
        <w:rFonts w:eastAsia="Arial Unicode MS"/>
        <w:sz w:val="16"/>
        <w:szCs w:val="16"/>
      </w:rPr>
      <w:t xml:space="preserve"> coordinamento di Onorato </w:t>
    </w:r>
    <w:r w:rsidR="00BD3459">
      <w:rPr>
        <w:rFonts w:eastAsia="Arial Unicode MS"/>
        <w:sz w:val="16"/>
        <w:szCs w:val="16"/>
      </w:rPr>
      <w:t xml:space="preserve">Armatori </w:t>
    </w:r>
    <w:r w:rsidRPr="00874D49">
      <w:rPr>
        <w:rFonts w:eastAsia="Arial Unicode MS"/>
        <w:sz w:val="16"/>
        <w:szCs w:val="16"/>
      </w:rPr>
      <w:t xml:space="preserve"> S.r.l.</w:t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>Soggetta</w:t>
    </w:r>
    <w:r w:rsidR="00283C37" w:rsidRPr="00283C37">
      <w:rPr>
        <w:rFonts w:ascii="Arial" w:hAnsi="Arial" w:cs="Arial"/>
        <w:i/>
        <w:color w:val="4F81BD"/>
        <w:sz w:val="16"/>
        <w:szCs w:val="16"/>
      </w:rPr>
      <w:t xml:space="preserve"> </w:t>
    </w:r>
    <w:r w:rsidR="00283C37">
      <w:rPr>
        <w:rFonts w:ascii="Arial" w:hAnsi="Arial" w:cs="Arial"/>
        <w:i/>
        <w:color w:val="4F81BD"/>
        <w:sz w:val="16"/>
        <w:szCs w:val="16"/>
      </w:rPr>
      <w:t xml:space="preserve">ad attività di direzione e coordinamento        </w:t>
    </w:r>
  </w:p>
  <w:p w14:paraId="5B932EF9" w14:textId="1A0CA17B" w:rsidR="00283C37" w:rsidRDefault="001D2946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>Società con unico socio</w:t>
    </w:r>
    <w:r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 xml:space="preserve">della società “Onorato </w:t>
    </w:r>
    <w:r w:rsidR="00BD3459">
      <w:rPr>
        <w:rFonts w:ascii="Arial" w:hAnsi="Arial" w:cs="Arial"/>
        <w:i/>
        <w:color w:val="4F81BD"/>
        <w:sz w:val="16"/>
        <w:szCs w:val="16"/>
      </w:rPr>
      <w:t xml:space="preserve">Armatori </w:t>
    </w:r>
    <w:r w:rsidR="00283C37">
      <w:rPr>
        <w:rFonts w:ascii="Arial" w:hAnsi="Arial" w:cs="Arial"/>
        <w:i/>
        <w:color w:val="4F81BD"/>
        <w:sz w:val="16"/>
        <w:szCs w:val="16"/>
      </w:rPr>
      <w:t xml:space="preserve">S.r.l.”           </w:t>
    </w:r>
  </w:p>
  <w:p w14:paraId="2BAF6560" w14:textId="4A6CACE6" w:rsidR="00EE4221" w:rsidRPr="00283C37" w:rsidRDefault="00EE4221" w:rsidP="00283C37">
    <w:pPr>
      <w:tabs>
        <w:tab w:val="left" w:pos="426"/>
      </w:tabs>
      <w:ind w:left="-900"/>
      <w:rPr>
        <w:rFonts w:eastAsia="Arial Unicode MS"/>
        <w:sz w:val="16"/>
        <w:szCs w:val="16"/>
      </w:rPr>
    </w:pPr>
  </w:p>
  <w:p w14:paraId="7B8B7F66" w14:textId="77777777" w:rsidR="00312E22" w:rsidRDefault="00312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973F6" w14:textId="77777777" w:rsidR="00BC5D89" w:rsidRDefault="00BC5D89" w:rsidP="004D687C">
      <w:r>
        <w:separator/>
      </w:r>
    </w:p>
  </w:footnote>
  <w:footnote w:type="continuationSeparator" w:id="0">
    <w:p w14:paraId="04909FA2" w14:textId="77777777" w:rsidR="00BC5D89" w:rsidRDefault="00BC5D89" w:rsidP="004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FF782" w14:textId="100D56D8" w:rsidR="00785C50" w:rsidRDefault="004F0D05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  <w:r>
      <w:rPr>
        <w:b/>
        <w:iCs/>
        <w:noProof/>
        <w:lang w:val="it-CH" w:eastAsia="it-CH"/>
      </w:rPr>
      <w:drawing>
        <wp:inline distT="0" distB="0" distL="0" distR="0" wp14:anchorId="6AC94FF1" wp14:editId="3D33B611">
          <wp:extent cx="923925" cy="923925"/>
          <wp:effectExtent l="0" t="0" r="9525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oby entra nel 'Club dei Superbrands'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69" cy="923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7E6F">
      <w:rPr>
        <w:b/>
        <w:iCs/>
        <w:noProof/>
        <w:lang w:val="it-CH" w:eastAsia="it-CH"/>
      </w:rPr>
      <w:drawing>
        <wp:inline distT="0" distB="0" distL="0" distR="0" wp14:anchorId="5C9EC12F" wp14:editId="35F299F4">
          <wp:extent cx="695325" cy="1057275"/>
          <wp:effectExtent l="0" t="0" r="9525" b="9525"/>
          <wp:docPr id="6" name="Immagine 6" descr="Migliore-Servizio-Traghetti e Nav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gliore-Servizio-Traghetti e Navi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5DF">
      <w:object w:dxaOrig="3045" w:dyaOrig="2025" w14:anchorId="61D8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45pt" o:ole="">
          <v:imagedata r:id="rId3" o:title=""/>
        </v:shape>
        <o:OLEObject Type="Embed" ProgID="PBrush" ShapeID="_x0000_i1025" DrawAspect="Content" ObjectID="_1642486494" r:id="rId4"/>
      </w:object>
    </w:r>
    <w:r w:rsidR="00602724">
      <w:t xml:space="preserve"> </w:t>
    </w:r>
    <w:r w:rsidR="00BB7F1D">
      <w:t xml:space="preserve">  </w:t>
    </w:r>
    <w:r w:rsidR="002F4EE2">
      <w:t xml:space="preserve">  </w:t>
    </w:r>
    <w:r w:rsidR="00602724">
      <w:t xml:space="preserve">    </w:t>
    </w:r>
    <w:r w:rsidR="00BB7F1D">
      <w:t xml:space="preserve">  </w:t>
    </w:r>
    <w:r w:rsidR="00602724">
      <w:t xml:space="preserve"> </w:t>
    </w:r>
    <w:r w:rsidR="009F3CCF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207014DB" wp14:editId="06DCEAD5">
          <wp:extent cx="1666875" cy="11049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B7F1D">
      <w:t xml:space="preserve">              </w:t>
    </w:r>
    <w:r w:rsidR="002F4EE2" w:rsidRPr="002F4EE2">
      <w:rPr>
        <w:noProof/>
        <w:lang w:val="it-CH" w:eastAsia="it-CH"/>
      </w:rPr>
      <w:drawing>
        <wp:inline distT="0" distB="0" distL="0" distR="0" wp14:anchorId="7D4FEC97" wp14:editId="26DB277C">
          <wp:extent cx="1589586" cy="561975"/>
          <wp:effectExtent l="0" t="0" r="0" b="0"/>
          <wp:docPr id="5" name="Immagine 5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978" cy="56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335C7" w14:textId="4A431EC8" w:rsidR="00785C50" w:rsidRDefault="00785C50" w:rsidP="00785C50">
    <w:pPr>
      <w:pStyle w:val="Intestazione"/>
      <w:tabs>
        <w:tab w:val="clear" w:pos="9638"/>
        <w:tab w:val="right" w:pos="8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40B"/>
    <w:multiLevelType w:val="multilevel"/>
    <w:tmpl w:val="A80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16207"/>
    <w:multiLevelType w:val="multilevel"/>
    <w:tmpl w:val="F1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7034E"/>
    <w:multiLevelType w:val="hybridMultilevel"/>
    <w:tmpl w:val="BA9A35FA"/>
    <w:lvl w:ilvl="0" w:tplc="9B688424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2790"/>
    <w:multiLevelType w:val="hybridMultilevel"/>
    <w:tmpl w:val="5B8EB2A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EDC4E6F"/>
    <w:multiLevelType w:val="multilevel"/>
    <w:tmpl w:val="638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F07A1"/>
    <w:multiLevelType w:val="multilevel"/>
    <w:tmpl w:val="A81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CB0D99"/>
    <w:multiLevelType w:val="hybridMultilevel"/>
    <w:tmpl w:val="559A6950"/>
    <w:lvl w:ilvl="0" w:tplc="89ACF95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7C"/>
    <w:rsid w:val="000014BA"/>
    <w:rsid w:val="000145EF"/>
    <w:rsid w:val="00014C8C"/>
    <w:rsid w:val="0001514E"/>
    <w:rsid w:val="00023ECF"/>
    <w:rsid w:val="0002685C"/>
    <w:rsid w:val="00026D57"/>
    <w:rsid w:val="000426AB"/>
    <w:rsid w:val="0005206F"/>
    <w:rsid w:val="00054A26"/>
    <w:rsid w:val="00063325"/>
    <w:rsid w:val="000643E0"/>
    <w:rsid w:val="0006550B"/>
    <w:rsid w:val="00065880"/>
    <w:rsid w:val="00066990"/>
    <w:rsid w:val="00070227"/>
    <w:rsid w:val="00071FFB"/>
    <w:rsid w:val="00082F79"/>
    <w:rsid w:val="000943AC"/>
    <w:rsid w:val="000A378D"/>
    <w:rsid w:val="000A3AF2"/>
    <w:rsid w:val="000A74A8"/>
    <w:rsid w:val="000B45D1"/>
    <w:rsid w:val="000C1BD1"/>
    <w:rsid w:val="000C2E74"/>
    <w:rsid w:val="000C747D"/>
    <w:rsid w:val="000D0EE7"/>
    <w:rsid w:val="000D24BA"/>
    <w:rsid w:val="000D38B6"/>
    <w:rsid w:val="000E422B"/>
    <w:rsid w:val="000E5C29"/>
    <w:rsid w:val="000E7535"/>
    <w:rsid w:val="000E75DF"/>
    <w:rsid w:val="000E7EEB"/>
    <w:rsid w:val="000F11D7"/>
    <w:rsid w:val="000F44FD"/>
    <w:rsid w:val="001015C2"/>
    <w:rsid w:val="0010250A"/>
    <w:rsid w:val="001146B7"/>
    <w:rsid w:val="0011599F"/>
    <w:rsid w:val="001271F9"/>
    <w:rsid w:val="001276D0"/>
    <w:rsid w:val="001328D8"/>
    <w:rsid w:val="00135B69"/>
    <w:rsid w:val="0015061C"/>
    <w:rsid w:val="00164187"/>
    <w:rsid w:val="001661AA"/>
    <w:rsid w:val="00175A37"/>
    <w:rsid w:val="00184366"/>
    <w:rsid w:val="001971C7"/>
    <w:rsid w:val="001A11EE"/>
    <w:rsid w:val="001A417F"/>
    <w:rsid w:val="001A6DB7"/>
    <w:rsid w:val="001B7E6F"/>
    <w:rsid w:val="001C22BC"/>
    <w:rsid w:val="001C22FE"/>
    <w:rsid w:val="001D2946"/>
    <w:rsid w:val="001E4381"/>
    <w:rsid w:val="001F546E"/>
    <w:rsid w:val="001F694F"/>
    <w:rsid w:val="002051A9"/>
    <w:rsid w:val="00210A86"/>
    <w:rsid w:val="00237AC7"/>
    <w:rsid w:val="002429D2"/>
    <w:rsid w:val="002529D2"/>
    <w:rsid w:val="00276014"/>
    <w:rsid w:val="0028084D"/>
    <w:rsid w:val="00283C37"/>
    <w:rsid w:val="00286DD7"/>
    <w:rsid w:val="00290894"/>
    <w:rsid w:val="00291D43"/>
    <w:rsid w:val="00293E58"/>
    <w:rsid w:val="002A0D08"/>
    <w:rsid w:val="002A36F2"/>
    <w:rsid w:val="002A36F9"/>
    <w:rsid w:val="002A63B3"/>
    <w:rsid w:val="002B49A3"/>
    <w:rsid w:val="002B5825"/>
    <w:rsid w:val="002C4853"/>
    <w:rsid w:val="002C5F5D"/>
    <w:rsid w:val="002D066E"/>
    <w:rsid w:val="002D6B02"/>
    <w:rsid w:val="002E67B0"/>
    <w:rsid w:val="002F4EE2"/>
    <w:rsid w:val="002F5D90"/>
    <w:rsid w:val="003045B3"/>
    <w:rsid w:val="00312E22"/>
    <w:rsid w:val="00320EC8"/>
    <w:rsid w:val="00331122"/>
    <w:rsid w:val="003433C9"/>
    <w:rsid w:val="00345D7A"/>
    <w:rsid w:val="003525B2"/>
    <w:rsid w:val="0036780A"/>
    <w:rsid w:val="00372DC0"/>
    <w:rsid w:val="0037443B"/>
    <w:rsid w:val="003847D4"/>
    <w:rsid w:val="0038513B"/>
    <w:rsid w:val="00385FEA"/>
    <w:rsid w:val="00386009"/>
    <w:rsid w:val="00391EAE"/>
    <w:rsid w:val="0039668A"/>
    <w:rsid w:val="003A42FE"/>
    <w:rsid w:val="003B42D7"/>
    <w:rsid w:val="003C7150"/>
    <w:rsid w:val="003D1412"/>
    <w:rsid w:val="003D6497"/>
    <w:rsid w:val="003E0AF7"/>
    <w:rsid w:val="00400DEE"/>
    <w:rsid w:val="00403074"/>
    <w:rsid w:val="00411665"/>
    <w:rsid w:val="00414050"/>
    <w:rsid w:val="00423A19"/>
    <w:rsid w:val="004251C2"/>
    <w:rsid w:val="004274AF"/>
    <w:rsid w:val="004410B9"/>
    <w:rsid w:val="00454722"/>
    <w:rsid w:val="004623DA"/>
    <w:rsid w:val="004628AA"/>
    <w:rsid w:val="00496941"/>
    <w:rsid w:val="004A0F28"/>
    <w:rsid w:val="004A2B17"/>
    <w:rsid w:val="004A41EF"/>
    <w:rsid w:val="004B0EF3"/>
    <w:rsid w:val="004B4116"/>
    <w:rsid w:val="004B565E"/>
    <w:rsid w:val="004B7100"/>
    <w:rsid w:val="004C17C6"/>
    <w:rsid w:val="004D0707"/>
    <w:rsid w:val="004D687C"/>
    <w:rsid w:val="004F0D05"/>
    <w:rsid w:val="004F61FF"/>
    <w:rsid w:val="00505714"/>
    <w:rsid w:val="0050786B"/>
    <w:rsid w:val="00507B63"/>
    <w:rsid w:val="00515091"/>
    <w:rsid w:val="00520106"/>
    <w:rsid w:val="0052142A"/>
    <w:rsid w:val="00523D2A"/>
    <w:rsid w:val="00526242"/>
    <w:rsid w:val="00533B03"/>
    <w:rsid w:val="00546788"/>
    <w:rsid w:val="005501AA"/>
    <w:rsid w:val="00556AFD"/>
    <w:rsid w:val="005703DC"/>
    <w:rsid w:val="0058192E"/>
    <w:rsid w:val="00583CBA"/>
    <w:rsid w:val="00586B97"/>
    <w:rsid w:val="0059536A"/>
    <w:rsid w:val="00595489"/>
    <w:rsid w:val="005B5F08"/>
    <w:rsid w:val="005B62C0"/>
    <w:rsid w:val="005C1656"/>
    <w:rsid w:val="005C6473"/>
    <w:rsid w:val="005C6BFF"/>
    <w:rsid w:val="005C6F44"/>
    <w:rsid w:val="005D3522"/>
    <w:rsid w:val="005D4AC1"/>
    <w:rsid w:val="005D4EE8"/>
    <w:rsid w:val="005D591C"/>
    <w:rsid w:val="005F0563"/>
    <w:rsid w:val="005F6023"/>
    <w:rsid w:val="005F749B"/>
    <w:rsid w:val="00602724"/>
    <w:rsid w:val="00605902"/>
    <w:rsid w:val="0060630C"/>
    <w:rsid w:val="00624902"/>
    <w:rsid w:val="006252BE"/>
    <w:rsid w:val="00626D7B"/>
    <w:rsid w:val="006316C7"/>
    <w:rsid w:val="006330E6"/>
    <w:rsid w:val="00633311"/>
    <w:rsid w:val="00663B06"/>
    <w:rsid w:val="00667BE9"/>
    <w:rsid w:val="00671919"/>
    <w:rsid w:val="006722F7"/>
    <w:rsid w:val="00681783"/>
    <w:rsid w:val="006858B6"/>
    <w:rsid w:val="00695B2C"/>
    <w:rsid w:val="006A258E"/>
    <w:rsid w:val="006A3845"/>
    <w:rsid w:val="006A50CB"/>
    <w:rsid w:val="006B7B4A"/>
    <w:rsid w:val="006C2879"/>
    <w:rsid w:val="006D01A8"/>
    <w:rsid w:val="006D6C4C"/>
    <w:rsid w:val="006F6B51"/>
    <w:rsid w:val="00702680"/>
    <w:rsid w:val="00704D69"/>
    <w:rsid w:val="00707AF5"/>
    <w:rsid w:val="00712C3D"/>
    <w:rsid w:val="00714A6C"/>
    <w:rsid w:val="00714AED"/>
    <w:rsid w:val="00717BD5"/>
    <w:rsid w:val="00722954"/>
    <w:rsid w:val="00723ED2"/>
    <w:rsid w:val="007264B7"/>
    <w:rsid w:val="00726E3D"/>
    <w:rsid w:val="00727005"/>
    <w:rsid w:val="00753211"/>
    <w:rsid w:val="00765F9E"/>
    <w:rsid w:val="0077354F"/>
    <w:rsid w:val="00785C50"/>
    <w:rsid w:val="00796181"/>
    <w:rsid w:val="007A27D1"/>
    <w:rsid w:val="007A628B"/>
    <w:rsid w:val="007B4E0B"/>
    <w:rsid w:val="007B7C52"/>
    <w:rsid w:val="007B7D49"/>
    <w:rsid w:val="007C3C5E"/>
    <w:rsid w:val="007D6E3D"/>
    <w:rsid w:val="007E01B7"/>
    <w:rsid w:val="007E5658"/>
    <w:rsid w:val="007E7DF4"/>
    <w:rsid w:val="007F064F"/>
    <w:rsid w:val="007F4560"/>
    <w:rsid w:val="007F4593"/>
    <w:rsid w:val="00801A54"/>
    <w:rsid w:val="00805860"/>
    <w:rsid w:val="00810253"/>
    <w:rsid w:val="0081368F"/>
    <w:rsid w:val="0081530B"/>
    <w:rsid w:val="00820C23"/>
    <w:rsid w:val="008275B4"/>
    <w:rsid w:val="00836360"/>
    <w:rsid w:val="00837775"/>
    <w:rsid w:val="00846382"/>
    <w:rsid w:val="00854DD9"/>
    <w:rsid w:val="00856C0F"/>
    <w:rsid w:val="00857D3C"/>
    <w:rsid w:val="0086266C"/>
    <w:rsid w:val="00865A74"/>
    <w:rsid w:val="0087160F"/>
    <w:rsid w:val="00874D49"/>
    <w:rsid w:val="00876EB9"/>
    <w:rsid w:val="0088450D"/>
    <w:rsid w:val="008A40D9"/>
    <w:rsid w:val="008B0A1E"/>
    <w:rsid w:val="008B3592"/>
    <w:rsid w:val="008C0339"/>
    <w:rsid w:val="008C7C9B"/>
    <w:rsid w:val="008D1EC8"/>
    <w:rsid w:val="008D6F34"/>
    <w:rsid w:val="008E22E1"/>
    <w:rsid w:val="008E3399"/>
    <w:rsid w:val="008E53B1"/>
    <w:rsid w:val="0091178B"/>
    <w:rsid w:val="00913089"/>
    <w:rsid w:val="00923A08"/>
    <w:rsid w:val="009279C8"/>
    <w:rsid w:val="009321E6"/>
    <w:rsid w:val="00937974"/>
    <w:rsid w:val="009429BD"/>
    <w:rsid w:val="0094335A"/>
    <w:rsid w:val="0094688B"/>
    <w:rsid w:val="0095078D"/>
    <w:rsid w:val="00955C9C"/>
    <w:rsid w:val="00962625"/>
    <w:rsid w:val="00963278"/>
    <w:rsid w:val="00966112"/>
    <w:rsid w:val="009714E9"/>
    <w:rsid w:val="00971E25"/>
    <w:rsid w:val="00974BA2"/>
    <w:rsid w:val="00981507"/>
    <w:rsid w:val="00993CD1"/>
    <w:rsid w:val="00997033"/>
    <w:rsid w:val="009A1979"/>
    <w:rsid w:val="009A7C37"/>
    <w:rsid w:val="009B2C25"/>
    <w:rsid w:val="009C1412"/>
    <w:rsid w:val="009C6477"/>
    <w:rsid w:val="009D6A76"/>
    <w:rsid w:val="009D77AC"/>
    <w:rsid w:val="009E55A6"/>
    <w:rsid w:val="009E58BC"/>
    <w:rsid w:val="009E5BC2"/>
    <w:rsid w:val="009F3CCF"/>
    <w:rsid w:val="009F4D08"/>
    <w:rsid w:val="00A05691"/>
    <w:rsid w:val="00A07169"/>
    <w:rsid w:val="00A31C59"/>
    <w:rsid w:val="00A3537D"/>
    <w:rsid w:val="00A413B3"/>
    <w:rsid w:val="00A442F7"/>
    <w:rsid w:val="00A4489E"/>
    <w:rsid w:val="00A449FC"/>
    <w:rsid w:val="00A552AC"/>
    <w:rsid w:val="00A64AEF"/>
    <w:rsid w:val="00A67DFF"/>
    <w:rsid w:val="00A7267D"/>
    <w:rsid w:val="00A77EDE"/>
    <w:rsid w:val="00A80A0E"/>
    <w:rsid w:val="00A921C4"/>
    <w:rsid w:val="00A93486"/>
    <w:rsid w:val="00A947C8"/>
    <w:rsid w:val="00A94FC6"/>
    <w:rsid w:val="00AA6F26"/>
    <w:rsid w:val="00AB2DB8"/>
    <w:rsid w:val="00AB6CC2"/>
    <w:rsid w:val="00AC1DA0"/>
    <w:rsid w:val="00AC3BBA"/>
    <w:rsid w:val="00AE3475"/>
    <w:rsid w:val="00AF3334"/>
    <w:rsid w:val="00AF620E"/>
    <w:rsid w:val="00B0275E"/>
    <w:rsid w:val="00B02B88"/>
    <w:rsid w:val="00B05B49"/>
    <w:rsid w:val="00B24468"/>
    <w:rsid w:val="00B26A1A"/>
    <w:rsid w:val="00B35006"/>
    <w:rsid w:val="00B37E41"/>
    <w:rsid w:val="00B435FA"/>
    <w:rsid w:val="00B47DB3"/>
    <w:rsid w:val="00B54996"/>
    <w:rsid w:val="00B54BDE"/>
    <w:rsid w:val="00B64100"/>
    <w:rsid w:val="00B64B85"/>
    <w:rsid w:val="00B70896"/>
    <w:rsid w:val="00B74694"/>
    <w:rsid w:val="00B812D8"/>
    <w:rsid w:val="00B81776"/>
    <w:rsid w:val="00B823F2"/>
    <w:rsid w:val="00B92BDC"/>
    <w:rsid w:val="00B94180"/>
    <w:rsid w:val="00B9426D"/>
    <w:rsid w:val="00B972DD"/>
    <w:rsid w:val="00BB02C5"/>
    <w:rsid w:val="00BB2C88"/>
    <w:rsid w:val="00BB7F1D"/>
    <w:rsid w:val="00BC2704"/>
    <w:rsid w:val="00BC5D89"/>
    <w:rsid w:val="00BD3459"/>
    <w:rsid w:val="00BD5D16"/>
    <w:rsid w:val="00BD6533"/>
    <w:rsid w:val="00BE01F5"/>
    <w:rsid w:val="00BE1F43"/>
    <w:rsid w:val="00BF0EB5"/>
    <w:rsid w:val="00BF3598"/>
    <w:rsid w:val="00C02980"/>
    <w:rsid w:val="00C14826"/>
    <w:rsid w:val="00C14BA7"/>
    <w:rsid w:val="00C21AB6"/>
    <w:rsid w:val="00C3559F"/>
    <w:rsid w:val="00C36BAA"/>
    <w:rsid w:val="00C450D5"/>
    <w:rsid w:val="00C47D49"/>
    <w:rsid w:val="00C54DE8"/>
    <w:rsid w:val="00C5696C"/>
    <w:rsid w:val="00C5725D"/>
    <w:rsid w:val="00C711CD"/>
    <w:rsid w:val="00C83304"/>
    <w:rsid w:val="00C9258C"/>
    <w:rsid w:val="00C941CD"/>
    <w:rsid w:val="00CB329F"/>
    <w:rsid w:val="00CB3C14"/>
    <w:rsid w:val="00CD1E94"/>
    <w:rsid w:val="00CD5A91"/>
    <w:rsid w:val="00CD6A3E"/>
    <w:rsid w:val="00CE2570"/>
    <w:rsid w:val="00CE30C8"/>
    <w:rsid w:val="00CF087A"/>
    <w:rsid w:val="00CF323E"/>
    <w:rsid w:val="00D002B2"/>
    <w:rsid w:val="00D03A84"/>
    <w:rsid w:val="00D05181"/>
    <w:rsid w:val="00D05399"/>
    <w:rsid w:val="00D12B96"/>
    <w:rsid w:val="00D150BB"/>
    <w:rsid w:val="00D1670D"/>
    <w:rsid w:val="00D246BD"/>
    <w:rsid w:val="00D265A7"/>
    <w:rsid w:val="00D26CE8"/>
    <w:rsid w:val="00D41019"/>
    <w:rsid w:val="00D415CC"/>
    <w:rsid w:val="00D53AB7"/>
    <w:rsid w:val="00D54B97"/>
    <w:rsid w:val="00D5665E"/>
    <w:rsid w:val="00D62DC5"/>
    <w:rsid w:val="00D76873"/>
    <w:rsid w:val="00D77242"/>
    <w:rsid w:val="00D8651F"/>
    <w:rsid w:val="00D91B59"/>
    <w:rsid w:val="00D93428"/>
    <w:rsid w:val="00DA3798"/>
    <w:rsid w:val="00DA6BA3"/>
    <w:rsid w:val="00DB21D5"/>
    <w:rsid w:val="00DB3CEC"/>
    <w:rsid w:val="00DC0309"/>
    <w:rsid w:val="00DC3F98"/>
    <w:rsid w:val="00DD5691"/>
    <w:rsid w:val="00DE203C"/>
    <w:rsid w:val="00DE3C19"/>
    <w:rsid w:val="00DE4F5F"/>
    <w:rsid w:val="00E04A67"/>
    <w:rsid w:val="00E05FBB"/>
    <w:rsid w:val="00E1510A"/>
    <w:rsid w:val="00E15BA2"/>
    <w:rsid w:val="00E25E00"/>
    <w:rsid w:val="00E372F0"/>
    <w:rsid w:val="00E37A96"/>
    <w:rsid w:val="00E50FB2"/>
    <w:rsid w:val="00E51224"/>
    <w:rsid w:val="00E54FBD"/>
    <w:rsid w:val="00E64B8D"/>
    <w:rsid w:val="00E659DE"/>
    <w:rsid w:val="00E74A64"/>
    <w:rsid w:val="00E84CC3"/>
    <w:rsid w:val="00E90268"/>
    <w:rsid w:val="00EB24A7"/>
    <w:rsid w:val="00ED7F0B"/>
    <w:rsid w:val="00EE4221"/>
    <w:rsid w:val="00EE42A6"/>
    <w:rsid w:val="00EF0F92"/>
    <w:rsid w:val="00EF17BE"/>
    <w:rsid w:val="00F04B1E"/>
    <w:rsid w:val="00F27E54"/>
    <w:rsid w:val="00F326D1"/>
    <w:rsid w:val="00F40D08"/>
    <w:rsid w:val="00F4745F"/>
    <w:rsid w:val="00F47CF8"/>
    <w:rsid w:val="00F5702F"/>
    <w:rsid w:val="00F92C6C"/>
    <w:rsid w:val="00F93C65"/>
    <w:rsid w:val="00F945A5"/>
    <w:rsid w:val="00FB3A6B"/>
    <w:rsid w:val="00FB53E8"/>
    <w:rsid w:val="00FB61D1"/>
    <w:rsid w:val="00FB65E1"/>
    <w:rsid w:val="00FC3B54"/>
    <w:rsid w:val="00FD5FDA"/>
    <w:rsid w:val="00FE4A8C"/>
    <w:rsid w:val="00FE7FFD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DE776D5"/>
  <w15:docId w15:val="{6D4EEB55-5100-43F5-AF7B-D60B63DF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9279C8"/>
    <w:rPr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F303E-A7D0-4F7C-971A-4E87D98D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Conversano Stefania</dc:creator>
  <cp:lastModifiedBy>Bruno</cp:lastModifiedBy>
  <cp:revision>4</cp:revision>
  <cp:lastPrinted>2016-02-10T10:02:00Z</cp:lastPrinted>
  <dcterms:created xsi:type="dcterms:W3CDTF">2020-02-06T08:14:00Z</dcterms:created>
  <dcterms:modified xsi:type="dcterms:W3CDTF">2020-02-06T08:28:00Z</dcterms:modified>
</cp:coreProperties>
</file>