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2E311A" w14:textId="77302285" w:rsidR="006B5FD0" w:rsidRPr="00BF6813" w:rsidRDefault="006B5FD0" w:rsidP="00DE4C03">
      <w:pPr>
        <w:ind w:left="-851"/>
        <w:jc w:val="both"/>
        <w:rPr>
          <w:rFonts w:asciiTheme="majorHAnsi" w:hAnsiTheme="majorHAnsi" w:cs="Helvetica"/>
          <w:color w:val="000000"/>
        </w:rPr>
      </w:pPr>
      <w:r>
        <w:tab/>
      </w:r>
      <w:r>
        <w:tab/>
      </w:r>
    </w:p>
    <w:p w14:paraId="27E619FA" w14:textId="77777777" w:rsidR="009446CF" w:rsidRPr="004314C3" w:rsidRDefault="009446CF" w:rsidP="009446CF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17F6236" w14:textId="77777777" w:rsidR="009446CF" w:rsidRDefault="009446CF" w:rsidP="009446CF"/>
    <w:p w14:paraId="4EE79C04" w14:textId="77777777" w:rsidR="009446CF" w:rsidRPr="00AA70FC" w:rsidRDefault="009446CF" w:rsidP="009446CF">
      <w:pPr>
        <w:spacing w:after="120" w:line="276" w:lineRule="auto"/>
        <w:rPr>
          <w:rFonts w:ascii="Helv" w:hAnsi="Helv"/>
          <w:color w:val="000000"/>
          <w:sz w:val="20"/>
          <w:szCs w:val="20"/>
          <w:u w:val="single"/>
        </w:rPr>
      </w:pPr>
    </w:p>
    <w:p w14:paraId="6EA7C91D" w14:textId="15257971" w:rsidR="00EA0487" w:rsidRDefault="00607CD6" w:rsidP="00607CD6">
      <w:pPr>
        <w:autoSpaceDE w:val="0"/>
        <w:autoSpaceDN w:val="0"/>
        <w:adjustRightInd w:val="0"/>
        <w:spacing w:after="120" w:line="276" w:lineRule="auto"/>
        <w:jc w:val="center"/>
        <w:rPr>
          <w:rFonts w:ascii="Helv" w:hAnsi="Helv"/>
          <w:color w:val="000000"/>
          <w:sz w:val="40"/>
          <w:szCs w:val="40"/>
        </w:rPr>
      </w:pPr>
      <w:bookmarkStart w:id="0" w:name="_GoBack"/>
      <w:r w:rsidRPr="00607CD6">
        <w:rPr>
          <w:rFonts w:ascii="Helv" w:hAnsi="Helv"/>
          <w:color w:val="000000"/>
          <w:sz w:val="40"/>
          <w:szCs w:val="40"/>
        </w:rPr>
        <w:t>ASSARMATORI</w:t>
      </w:r>
      <w:r w:rsidR="00FB50B2">
        <w:rPr>
          <w:rFonts w:ascii="Helv" w:hAnsi="Helv"/>
          <w:color w:val="000000"/>
          <w:sz w:val="40"/>
          <w:szCs w:val="40"/>
        </w:rPr>
        <w:t xml:space="preserve"> lancia un</w:t>
      </w:r>
      <w:r w:rsidR="0082686B">
        <w:rPr>
          <w:rFonts w:ascii="Helv" w:hAnsi="Helv"/>
          <w:color w:val="000000"/>
          <w:sz w:val="40"/>
          <w:szCs w:val="40"/>
        </w:rPr>
        <w:t xml:space="preserve"> laboratorio </w:t>
      </w:r>
      <w:r w:rsidR="00EA0487">
        <w:rPr>
          <w:rFonts w:ascii="Helv" w:hAnsi="Helv"/>
          <w:color w:val="000000"/>
          <w:sz w:val="40"/>
          <w:szCs w:val="40"/>
        </w:rPr>
        <w:t xml:space="preserve">permanente </w:t>
      </w:r>
    </w:p>
    <w:p w14:paraId="0BF2E88A" w14:textId="1ABB0E6F" w:rsidR="00607CD6" w:rsidRPr="00607CD6" w:rsidRDefault="00EA0487" w:rsidP="00607CD6">
      <w:pPr>
        <w:autoSpaceDE w:val="0"/>
        <w:autoSpaceDN w:val="0"/>
        <w:adjustRightInd w:val="0"/>
        <w:spacing w:after="120" w:line="276" w:lineRule="auto"/>
        <w:jc w:val="center"/>
        <w:rPr>
          <w:rFonts w:ascii="Helv" w:hAnsi="Helv"/>
          <w:color w:val="000000"/>
          <w:sz w:val="40"/>
          <w:szCs w:val="40"/>
        </w:rPr>
      </w:pPr>
      <w:proofErr w:type="gramStart"/>
      <w:r>
        <w:rPr>
          <w:rFonts w:ascii="Helv" w:hAnsi="Helv"/>
          <w:color w:val="000000"/>
          <w:sz w:val="40"/>
          <w:szCs w:val="40"/>
        </w:rPr>
        <w:t>pe</w:t>
      </w:r>
      <w:r w:rsidR="0082686B">
        <w:rPr>
          <w:rFonts w:ascii="Helv" w:hAnsi="Helv"/>
          <w:color w:val="000000"/>
          <w:sz w:val="40"/>
          <w:szCs w:val="40"/>
        </w:rPr>
        <w:t>r</w:t>
      </w:r>
      <w:proofErr w:type="gramEnd"/>
      <w:r w:rsidR="0082686B">
        <w:rPr>
          <w:rFonts w:ascii="Helv" w:hAnsi="Helv"/>
          <w:color w:val="000000"/>
          <w:sz w:val="40"/>
          <w:szCs w:val="40"/>
        </w:rPr>
        <w:t xml:space="preserve"> il confronto tra </w:t>
      </w:r>
      <w:proofErr w:type="spellStart"/>
      <w:r w:rsidR="0082686B" w:rsidRPr="0042175C">
        <w:rPr>
          <w:rFonts w:ascii="Helv" w:hAnsi="Helv"/>
          <w:i/>
          <w:color w:val="000000"/>
          <w:sz w:val="40"/>
          <w:szCs w:val="40"/>
        </w:rPr>
        <w:t>shipping</w:t>
      </w:r>
      <w:proofErr w:type="spellEnd"/>
      <w:r w:rsidR="0082686B">
        <w:rPr>
          <w:rFonts w:ascii="Helv" w:hAnsi="Helv"/>
          <w:color w:val="000000"/>
          <w:sz w:val="40"/>
          <w:szCs w:val="40"/>
        </w:rPr>
        <w:t xml:space="preserve"> e finanza</w:t>
      </w:r>
    </w:p>
    <w:bookmarkEnd w:id="0"/>
    <w:p w14:paraId="436A0D7C" w14:textId="5C63E859" w:rsidR="00607CD6" w:rsidRPr="005F210E" w:rsidRDefault="009446CF" w:rsidP="005F210E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i/>
          <w:color w:val="000000"/>
          <w:sz w:val="26"/>
          <w:szCs w:val="26"/>
          <w:u w:val="single"/>
        </w:rPr>
      </w:pPr>
      <w:r w:rsidRPr="00AA70FC">
        <w:rPr>
          <w:rFonts w:ascii="Arial" w:hAnsi="Arial" w:cs="Arial"/>
          <w:color w:val="2F2F2F"/>
        </w:rPr>
        <w:br/>
      </w:r>
      <w:r w:rsidR="00607CD6" w:rsidRPr="005F210E">
        <w:rPr>
          <w:rFonts w:ascii="Arial" w:hAnsi="Arial" w:cs="Arial"/>
          <w:i/>
          <w:color w:val="000000"/>
          <w:sz w:val="22"/>
          <w:u w:val="single"/>
        </w:rPr>
        <w:t xml:space="preserve">Fondi di investimento e società di leasing </w:t>
      </w:r>
      <w:r w:rsidR="0082686B" w:rsidRPr="005F210E">
        <w:rPr>
          <w:rFonts w:ascii="Arial" w:hAnsi="Arial" w:cs="Arial"/>
          <w:i/>
          <w:color w:val="000000"/>
          <w:sz w:val="22"/>
          <w:u w:val="single"/>
        </w:rPr>
        <w:t>sempre più</w:t>
      </w:r>
      <w:r w:rsidR="0042175C" w:rsidRPr="005F210E">
        <w:rPr>
          <w:rFonts w:ascii="Arial" w:hAnsi="Arial" w:cs="Arial"/>
          <w:i/>
          <w:color w:val="000000"/>
          <w:sz w:val="22"/>
          <w:u w:val="single"/>
        </w:rPr>
        <w:t xml:space="preserve"> attivi</w:t>
      </w:r>
      <w:r w:rsidR="0082686B" w:rsidRPr="005F210E">
        <w:rPr>
          <w:rFonts w:ascii="Arial" w:hAnsi="Arial" w:cs="Arial"/>
          <w:i/>
          <w:color w:val="000000"/>
          <w:sz w:val="22"/>
          <w:u w:val="single"/>
        </w:rPr>
        <w:t xml:space="preserve"> </w:t>
      </w:r>
      <w:r w:rsidR="00607CD6" w:rsidRPr="005F210E">
        <w:rPr>
          <w:rFonts w:ascii="Arial" w:hAnsi="Arial" w:cs="Arial"/>
          <w:i/>
          <w:color w:val="000000"/>
          <w:sz w:val="22"/>
          <w:u w:val="single"/>
        </w:rPr>
        <w:t xml:space="preserve">mentre </w:t>
      </w:r>
      <w:r w:rsidR="0082686B" w:rsidRPr="005F210E">
        <w:rPr>
          <w:rFonts w:ascii="Arial" w:hAnsi="Arial" w:cs="Arial"/>
          <w:i/>
          <w:color w:val="000000"/>
          <w:sz w:val="22"/>
          <w:u w:val="single"/>
        </w:rPr>
        <w:t xml:space="preserve">la presenza bancaria </w:t>
      </w:r>
      <w:r w:rsidR="00FD35BD" w:rsidRPr="005F210E">
        <w:rPr>
          <w:rFonts w:ascii="Arial" w:hAnsi="Arial" w:cs="Arial"/>
          <w:i/>
          <w:color w:val="000000"/>
          <w:sz w:val="22"/>
          <w:u w:val="single"/>
        </w:rPr>
        <w:t>è in calo</w:t>
      </w:r>
      <w:r w:rsidR="0082686B" w:rsidRPr="005F210E">
        <w:rPr>
          <w:rFonts w:ascii="Arial" w:hAnsi="Arial" w:cs="Arial"/>
          <w:i/>
          <w:color w:val="000000"/>
          <w:sz w:val="22"/>
          <w:u w:val="single"/>
        </w:rPr>
        <w:t>: tavolo ASSARMATORI per mappare i trend in atto e promuovere</w:t>
      </w:r>
      <w:r w:rsidR="00FB50B2">
        <w:rPr>
          <w:rFonts w:ascii="Arial" w:hAnsi="Arial" w:cs="Arial"/>
          <w:i/>
          <w:color w:val="000000"/>
          <w:sz w:val="22"/>
          <w:u w:val="single"/>
        </w:rPr>
        <w:t xml:space="preserve"> soluzioni innovative</w:t>
      </w:r>
    </w:p>
    <w:p w14:paraId="35D6DE5D" w14:textId="77777777" w:rsidR="00477AB4" w:rsidRPr="00721689" w:rsidRDefault="00477AB4" w:rsidP="0042175C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6"/>
          <w:szCs w:val="26"/>
          <w:u w:val="single"/>
        </w:rPr>
      </w:pPr>
    </w:p>
    <w:p w14:paraId="3DC3301E" w14:textId="177185E5" w:rsidR="00607CD6" w:rsidRPr="00607CD6" w:rsidRDefault="005F210E" w:rsidP="002720C4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Negli ultimi anni i</w:t>
      </w:r>
      <w:r w:rsidR="0042175C">
        <w:rPr>
          <w:rFonts w:ascii="Arial" w:hAnsi="Arial" w:cs="Arial"/>
          <w:color w:val="000000"/>
        </w:rPr>
        <w:t xml:space="preserve">l </w:t>
      </w:r>
      <w:r w:rsidR="0082686B">
        <w:rPr>
          <w:rFonts w:ascii="Arial" w:hAnsi="Arial" w:cs="Arial"/>
          <w:color w:val="000000"/>
        </w:rPr>
        <w:t xml:space="preserve">modello tipicamente italiano del </w:t>
      </w:r>
      <w:r w:rsidR="0082686B" w:rsidRPr="0042175C">
        <w:rPr>
          <w:rFonts w:ascii="Arial" w:hAnsi="Arial" w:cs="Arial"/>
          <w:i/>
          <w:color w:val="000000"/>
        </w:rPr>
        <w:t>family business</w:t>
      </w:r>
      <w:r w:rsidR="0082686B">
        <w:rPr>
          <w:rFonts w:ascii="Arial" w:hAnsi="Arial" w:cs="Arial"/>
          <w:color w:val="000000"/>
        </w:rPr>
        <w:t xml:space="preserve"> applicato all’impresa armatoriale</w:t>
      </w:r>
      <w:r w:rsidR="0042175C">
        <w:rPr>
          <w:rFonts w:ascii="Arial" w:hAnsi="Arial" w:cs="Arial"/>
          <w:color w:val="000000"/>
        </w:rPr>
        <w:t xml:space="preserve"> è</w:t>
      </w:r>
      <w:r>
        <w:rPr>
          <w:rFonts w:ascii="Arial" w:hAnsi="Arial" w:cs="Arial"/>
          <w:color w:val="000000"/>
        </w:rPr>
        <w:t xml:space="preserve"> stato</w:t>
      </w:r>
      <w:r w:rsidR="0082686B">
        <w:rPr>
          <w:rFonts w:ascii="Arial" w:hAnsi="Arial" w:cs="Arial"/>
          <w:color w:val="000000"/>
        </w:rPr>
        <w:t xml:space="preserve"> messo a dura prova dai macro-trend</w:t>
      </w:r>
      <w:r w:rsidR="008644A0">
        <w:rPr>
          <w:rFonts w:ascii="Arial" w:hAnsi="Arial" w:cs="Arial"/>
          <w:color w:val="000000"/>
        </w:rPr>
        <w:t xml:space="preserve"> </w:t>
      </w:r>
      <w:r w:rsidR="00503BF1">
        <w:rPr>
          <w:rFonts w:ascii="Arial" w:hAnsi="Arial" w:cs="Arial"/>
          <w:color w:val="000000"/>
        </w:rPr>
        <w:t>globali</w:t>
      </w:r>
      <w:r w:rsidR="0082686B">
        <w:rPr>
          <w:rFonts w:ascii="Arial" w:hAnsi="Arial" w:cs="Arial"/>
          <w:color w:val="000000"/>
        </w:rPr>
        <w:t xml:space="preserve">. </w:t>
      </w:r>
      <w:r w:rsidR="00BC598D">
        <w:rPr>
          <w:rFonts w:ascii="Arial" w:hAnsi="Arial" w:cs="Arial"/>
          <w:color w:val="000000"/>
        </w:rPr>
        <w:t>L</w:t>
      </w:r>
      <w:r w:rsidR="00503BF1">
        <w:rPr>
          <w:rFonts w:ascii="Arial" w:hAnsi="Arial" w:cs="Arial"/>
          <w:color w:val="000000"/>
        </w:rPr>
        <w:t>e parole d’ordine per resistere alla volatilità e restare competitivi</w:t>
      </w:r>
      <w:r w:rsidR="00BC598D">
        <w:rPr>
          <w:rFonts w:ascii="Arial" w:hAnsi="Arial" w:cs="Arial"/>
          <w:color w:val="000000"/>
        </w:rPr>
        <w:t xml:space="preserve"> sono</w:t>
      </w:r>
      <w:r w:rsidR="00503BF1">
        <w:rPr>
          <w:rFonts w:ascii="Arial" w:hAnsi="Arial" w:cs="Arial"/>
          <w:color w:val="000000"/>
        </w:rPr>
        <w:t>:</w:t>
      </w:r>
      <w:r w:rsidR="00FB50B2">
        <w:rPr>
          <w:rFonts w:ascii="Arial" w:hAnsi="Arial" w:cs="Arial"/>
          <w:color w:val="000000"/>
        </w:rPr>
        <w:t xml:space="preserve"> capitali ingenti</w:t>
      </w:r>
      <w:r w:rsidR="006F4245">
        <w:rPr>
          <w:rFonts w:ascii="Arial" w:hAnsi="Arial" w:cs="Arial"/>
          <w:color w:val="000000"/>
        </w:rPr>
        <w:t xml:space="preserve">, </w:t>
      </w:r>
      <w:r w:rsidR="00BC598D">
        <w:rPr>
          <w:rFonts w:ascii="Arial" w:hAnsi="Arial" w:cs="Arial"/>
          <w:color w:val="000000"/>
        </w:rPr>
        <w:t>dimensione</w:t>
      </w:r>
      <w:r w:rsidR="001F5567">
        <w:rPr>
          <w:rFonts w:ascii="Arial" w:hAnsi="Arial" w:cs="Arial"/>
          <w:color w:val="000000"/>
        </w:rPr>
        <w:t xml:space="preserve"> e</w:t>
      </w:r>
      <w:r>
        <w:rPr>
          <w:rFonts w:ascii="Arial" w:hAnsi="Arial" w:cs="Arial"/>
          <w:color w:val="000000"/>
        </w:rPr>
        <w:t xml:space="preserve"> </w:t>
      </w:r>
      <w:r w:rsidR="001F5567" w:rsidRPr="001F5567">
        <w:rPr>
          <w:rFonts w:ascii="Arial" w:hAnsi="Arial" w:cs="Arial"/>
          <w:i/>
          <w:color w:val="000000"/>
        </w:rPr>
        <w:t>management</w:t>
      </w:r>
      <w:r w:rsidR="00503BF1">
        <w:rPr>
          <w:rFonts w:ascii="Arial" w:hAnsi="Arial" w:cs="Arial"/>
          <w:color w:val="000000"/>
        </w:rPr>
        <w:t xml:space="preserve">. </w:t>
      </w:r>
      <w:r w:rsidR="006F4245">
        <w:rPr>
          <w:rFonts w:ascii="Arial" w:hAnsi="Arial" w:cs="Arial"/>
          <w:color w:val="000000"/>
        </w:rPr>
        <w:t xml:space="preserve">Tra le varie </w:t>
      </w:r>
      <w:r w:rsidR="00503BF1">
        <w:rPr>
          <w:rFonts w:ascii="Arial" w:hAnsi="Arial" w:cs="Arial"/>
          <w:color w:val="000000"/>
        </w:rPr>
        <w:t>rivoluzioni</w:t>
      </w:r>
      <w:r w:rsidR="006F4245">
        <w:rPr>
          <w:rFonts w:ascii="Arial" w:hAnsi="Arial" w:cs="Arial"/>
          <w:color w:val="000000"/>
        </w:rPr>
        <w:t xml:space="preserve"> </w:t>
      </w:r>
      <w:r w:rsidR="0042175C">
        <w:rPr>
          <w:rFonts w:ascii="Arial" w:hAnsi="Arial" w:cs="Arial"/>
          <w:color w:val="000000"/>
        </w:rPr>
        <w:t xml:space="preserve">cui è chiamata </w:t>
      </w:r>
      <w:r w:rsidR="006F4245">
        <w:rPr>
          <w:rFonts w:ascii="Arial" w:hAnsi="Arial" w:cs="Arial"/>
          <w:color w:val="000000"/>
        </w:rPr>
        <w:t>l’</w:t>
      </w:r>
      <w:r w:rsidR="002720C4">
        <w:rPr>
          <w:rFonts w:ascii="Arial" w:hAnsi="Arial" w:cs="Arial"/>
          <w:color w:val="000000"/>
        </w:rPr>
        <w:t>industria</w:t>
      </w:r>
      <w:r w:rsidR="006F4245">
        <w:rPr>
          <w:rFonts w:ascii="Arial" w:hAnsi="Arial" w:cs="Arial"/>
          <w:color w:val="000000"/>
        </w:rPr>
        <w:t xml:space="preserve"> armatoriale</w:t>
      </w:r>
      <w:r w:rsidR="006F7815">
        <w:rPr>
          <w:rFonts w:ascii="Arial" w:hAnsi="Arial" w:cs="Arial"/>
          <w:color w:val="000000"/>
        </w:rPr>
        <w:t xml:space="preserve"> post-c</w:t>
      </w:r>
      <w:r w:rsidR="0042175C">
        <w:rPr>
          <w:rFonts w:ascii="Arial" w:hAnsi="Arial" w:cs="Arial"/>
          <w:color w:val="000000"/>
        </w:rPr>
        <w:t>risi</w:t>
      </w:r>
      <w:r w:rsidR="002720C4">
        <w:rPr>
          <w:rFonts w:ascii="Arial" w:hAnsi="Arial" w:cs="Arial"/>
          <w:color w:val="000000"/>
        </w:rPr>
        <w:t xml:space="preserve"> (specie</w:t>
      </w:r>
      <w:r w:rsidR="006F4245">
        <w:rPr>
          <w:rFonts w:ascii="Arial" w:hAnsi="Arial" w:cs="Arial"/>
          <w:color w:val="000000"/>
        </w:rPr>
        <w:t xml:space="preserve"> in Italia) vi è un profondo ripensamento del</w:t>
      </w:r>
      <w:r w:rsidR="00503BF1">
        <w:rPr>
          <w:rFonts w:ascii="Arial" w:hAnsi="Arial" w:cs="Arial"/>
          <w:color w:val="000000"/>
        </w:rPr>
        <w:t xml:space="preserve"> proprio</w:t>
      </w:r>
      <w:r w:rsidR="006F4245">
        <w:rPr>
          <w:rFonts w:ascii="Arial" w:hAnsi="Arial" w:cs="Arial"/>
          <w:color w:val="000000"/>
        </w:rPr>
        <w:t xml:space="preserve"> rapp</w:t>
      </w:r>
      <w:r w:rsidR="008644A0">
        <w:rPr>
          <w:rFonts w:ascii="Arial" w:hAnsi="Arial" w:cs="Arial"/>
          <w:color w:val="000000"/>
        </w:rPr>
        <w:t>orto con il sistema finanziario</w:t>
      </w:r>
      <w:r w:rsidR="00503BF1">
        <w:rPr>
          <w:rFonts w:ascii="Arial" w:hAnsi="Arial" w:cs="Arial"/>
          <w:color w:val="000000"/>
        </w:rPr>
        <w:t xml:space="preserve">. Il settore marittimo, infatti, </w:t>
      </w:r>
      <w:r w:rsidR="00C84701">
        <w:rPr>
          <w:rFonts w:ascii="Arial" w:hAnsi="Arial" w:cs="Arial"/>
          <w:color w:val="000000"/>
        </w:rPr>
        <w:t>è sempre meno compatibile</w:t>
      </w:r>
      <w:r w:rsidR="0042175C">
        <w:rPr>
          <w:rFonts w:ascii="Arial" w:hAnsi="Arial" w:cs="Arial"/>
          <w:color w:val="000000"/>
        </w:rPr>
        <w:t xml:space="preserve"> con </w:t>
      </w:r>
      <w:r w:rsidR="00F61603" w:rsidRPr="004C08ED">
        <w:rPr>
          <w:rFonts w:ascii="Arial" w:hAnsi="Arial" w:cs="Arial"/>
        </w:rPr>
        <w:t>strutture di capitale</w:t>
      </w:r>
      <w:r w:rsidR="0042175C" w:rsidRPr="004C08ED">
        <w:rPr>
          <w:rFonts w:ascii="Arial" w:hAnsi="Arial" w:cs="Arial"/>
        </w:rPr>
        <w:t xml:space="preserve"> </w:t>
      </w:r>
      <w:r w:rsidR="0042175C">
        <w:rPr>
          <w:rFonts w:ascii="Arial" w:hAnsi="Arial" w:cs="Arial"/>
          <w:color w:val="000000"/>
        </w:rPr>
        <w:t>rigide e sbi</w:t>
      </w:r>
      <w:r w:rsidR="00503BF1">
        <w:rPr>
          <w:rFonts w:ascii="Arial" w:hAnsi="Arial" w:cs="Arial"/>
          <w:color w:val="000000"/>
        </w:rPr>
        <w:t xml:space="preserve">lanciate sul credito bancario ma richiede capitali pazienti e partner finanziari </w:t>
      </w:r>
      <w:r w:rsidR="0042175C">
        <w:rPr>
          <w:rFonts w:ascii="Arial" w:hAnsi="Arial" w:cs="Arial"/>
          <w:color w:val="000000"/>
        </w:rPr>
        <w:t>“educ</w:t>
      </w:r>
      <w:r w:rsidR="00503BF1">
        <w:rPr>
          <w:rFonts w:ascii="Arial" w:hAnsi="Arial" w:cs="Arial"/>
          <w:color w:val="000000"/>
        </w:rPr>
        <w:t>ati” alle dinamiche settoriali, capaci di accompagnare l’imp</w:t>
      </w:r>
      <w:r w:rsidR="00FB50B2">
        <w:rPr>
          <w:rFonts w:ascii="Arial" w:hAnsi="Arial" w:cs="Arial"/>
          <w:color w:val="000000"/>
        </w:rPr>
        <w:t>resa in tutte le fasi del ciclo, e non solo quando il mercato è in espansione.</w:t>
      </w:r>
    </w:p>
    <w:p w14:paraId="6E23BCB0" w14:textId="6E38C751" w:rsidR="0042175C" w:rsidRDefault="004C08ED" w:rsidP="00607CD6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È</w:t>
      </w:r>
      <w:r w:rsidR="00FD35BD">
        <w:rPr>
          <w:rFonts w:ascii="Arial" w:hAnsi="Arial" w:cs="Arial"/>
          <w:color w:val="000000"/>
        </w:rPr>
        <w:t xml:space="preserve"> in questo contesto </w:t>
      </w:r>
      <w:r w:rsidR="00BC598D">
        <w:rPr>
          <w:rFonts w:ascii="Arial" w:hAnsi="Arial" w:cs="Arial"/>
          <w:color w:val="000000"/>
        </w:rPr>
        <w:t>di grande trasformazione</w:t>
      </w:r>
      <w:r w:rsidR="0042175C">
        <w:rPr>
          <w:rFonts w:ascii="Arial" w:hAnsi="Arial" w:cs="Arial"/>
          <w:color w:val="000000"/>
        </w:rPr>
        <w:t xml:space="preserve"> </w:t>
      </w:r>
      <w:r w:rsidR="00FD35BD">
        <w:rPr>
          <w:rFonts w:ascii="Arial" w:hAnsi="Arial" w:cs="Arial"/>
          <w:color w:val="000000"/>
        </w:rPr>
        <w:t xml:space="preserve">che </w:t>
      </w:r>
      <w:r w:rsidR="00607CD6" w:rsidRPr="00607CD6">
        <w:rPr>
          <w:rFonts w:ascii="Arial" w:hAnsi="Arial" w:cs="Arial"/>
          <w:color w:val="000000"/>
        </w:rPr>
        <w:t xml:space="preserve">ASSARMATORI </w:t>
      </w:r>
      <w:r w:rsidR="0042175C">
        <w:rPr>
          <w:rFonts w:ascii="Arial" w:hAnsi="Arial" w:cs="Arial"/>
          <w:color w:val="000000"/>
        </w:rPr>
        <w:t>ha assunto la</w:t>
      </w:r>
      <w:r w:rsidR="00607CD6" w:rsidRPr="00607CD6">
        <w:rPr>
          <w:rFonts w:ascii="Arial" w:hAnsi="Arial" w:cs="Arial"/>
          <w:color w:val="000000"/>
        </w:rPr>
        <w:t xml:space="preserve"> </w:t>
      </w:r>
      <w:r w:rsidR="0042175C">
        <w:rPr>
          <w:rFonts w:ascii="Arial" w:hAnsi="Arial" w:cs="Arial"/>
          <w:color w:val="000000"/>
        </w:rPr>
        <w:t>responsabilità</w:t>
      </w:r>
      <w:r w:rsidR="00607CD6" w:rsidRPr="00607CD6">
        <w:rPr>
          <w:rFonts w:ascii="Arial" w:hAnsi="Arial" w:cs="Arial"/>
          <w:color w:val="000000"/>
        </w:rPr>
        <w:t xml:space="preserve"> di </w:t>
      </w:r>
      <w:r w:rsidR="00FD35BD">
        <w:rPr>
          <w:rFonts w:ascii="Arial" w:hAnsi="Arial" w:cs="Arial"/>
          <w:color w:val="000000"/>
        </w:rPr>
        <w:t>istituire</w:t>
      </w:r>
      <w:r w:rsidR="0042175C">
        <w:rPr>
          <w:rFonts w:ascii="Arial" w:hAnsi="Arial" w:cs="Arial"/>
          <w:color w:val="000000"/>
        </w:rPr>
        <w:t xml:space="preserve"> </w:t>
      </w:r>
      <w:r w:rsidR="00607CD6" w:rsidRPr="00607CD6">
        <w:rPr>
          <w:rFonts w:ascii="Arial" w:hAnsi="Arial" w:cs="Arial"/>
          <w:color w:val="000000"/>
        </w:rPr>
        <w:t>un tavolo permanente di confronto</w:t>
      </w:r>
      <w:r w:rsidR="0042175C">
        <w:rPr>
          <w:rFonts w:ascii="Arial" w:hAnsi="Arial" w:cs="Arial"/>
          <w:color w:val="000000"/>
        </w:rPr>
        <w:t xml:space="preserve"> tra industria marittima e finanza</w:t>
      </w:r>
      <w:r w:rsidR="00BC598D">
        <w:rPr>
          <w:rFonts w:ascii="Arial" w:hAnsi="Arial" w:cs="Arial"/>
          <w:color w:val="000000"/>
        </w:rPr>
        <w:t xml:space="preserve"> domestica e internazionale</w:t>
      </w:r>
      <w:r w:rsidR="0042175C">
        <w:rPr>
          <w:rFonts w:ascii="Arial" w:hAnsi="Arial" w:cs="Arial"/>
          <w:color w:val="000000"/>
        </w:rPr>
        <w:t>, con l’obbiettivo di aprire un dialogo aperto ed esplorare nuove forme di collaborazione</w:t>
      </w:r>
      <w:r w:rsidR="001F5567">
        <w:rPr>
          <w:rFonts w:ascii="Arial" w:hAnsi="Arial" w:cs="Arial"/>
          <w:color w:val="000000"/>
        </w:rPr>
        <w:t>, trasformando</w:t>
      </w:r>
      <w:r w:rsidR="00503BF1">
        <w:rPr>
          <w:rFonts w:ascii="Arial" w:hAnsi="Arial" w:cs="Arial"/>
          <w:color w:val="000000"/>
        </w:rPr>
        <w:t xml:space="preserve"> quella che</w:t>
      </w:r>
      <w:r w:rsidR="00FB50B2">
        <w:rPr>
          <w:rFonts w:ascii="Arial" w:hAnsi="Arial" w:cs="Arial"/>
          <w:color w:val="000000"/>
        </w:rPr>
        <w:t xml:space="preserve"> </w:t>
      </w:r>
      <w:r w:rsidR="00503BF1">
        <w:rPr>
          <w:rFonts w:ascii="Arial" w:hAnsi="Arial" w:cs="Arial"/>
          <w:color w:val="000000"/>
        </w:rPr>
        <w:t>a tutti gli effetti</w:t>
      </w:r>
      <w:r w:rsidR="00FB50B2">
        <w:rPr>
          <w:rFonts w:ascii="Arial" w:hAnsi="Arial" w:cs="Arial"/>
          <w:color w:val="000000"/>
        </w:rPr>
        <w:t xml:space="preserve"> </w:t>
      </w:r>
      <w:r w:rsidR="00503BF1">
        <w:rPr>
          <w:rFonts w:ascii="Arial" w:hAnsi="Arial" w:cs="Arial"/>
          <w:color w:val="000000"/>
        </w:rPr>
        <w:t>è un</w:t>
      </w:r>
      <w:r>
        <w:rPr>
          <w:rFonts w:ascii="Arial" w:hAnsi="Arial" w:cs="Arial"/>
          <w:color w:val="000000"/>
        </w:rPr>
        <w:t>’</w:t>
      </w:r>
      <w:r w:rsidR="00503BF1">
        <w:rPr>
          <w:rFonts w:ascii="Arial" w:hAnsi="Arial" w:cs="Arial"/>
          <w:color w:val="000000"/>
        </w:rPr>
        <w:t>emergenza</w:t>
      </w:r>
      <w:r w:rsidR="00C84701">
        <w:rPr>
          <w:rFonts w:ascii="Arial" w:hAnsi="Arial" w:cs="Arial"/>
          <w:color w:val="000000"/>
        </w:rPr>
        <w:t xml:space="preserve"> in opportunità.</w:t>
      </w:r>
      <w:r w:rsidR="0042175C">
        <w:rPr>
          <w:rFonts w:ascii="Arial" w:hAnsi="Arial" w:cs="Arial"/>
          <w:color w:val="000000"/>
        </w:rPr>
        <w:t xml:space="preserve"> La </w:t>
      </w:r>
      <w:r w:rsidR="00BC4ED8">
        <w:rPr>
          <w:rFonts w:ascii="Arial" w:hAnsi="Arial" w:cs="Arial"/>
          <w:color w:val="000000"/>
        </w:rPr>
        <w:t xml:space="preserve">definitiva </w:t>
      </w:r>
      <w:r w:rsidR="0042175C">
        <w:rPr>
          <w:rFonts w:ascii="Arial" w:hAnsi="Arial" w:cs="Arial"/>
          <w:color w:val="000000"/>
        </w:rPr>
        <w:t>composizione del tavolo</w:t>
      </w:r>
      <w:r w:rsidR="00503BF1">
        <w:rPr>
          <w:rFonts w:ascii="Arial" w:hAnsi="Arial" w:cs="Arial"/>
          <w:color w:val="000000"/>
        </w:rPr>
        <w:t xml:space="preserve"> di lavoro</w:t>
      </w:r>
      <w:r w:rsidR="0042175C">
        <w:rPr>
          <w:rFonts w:ascii="Arial" w:hAnsi="Arial" w:cs="Arial"/>
          <w:color w:val="000000"/>
        </w:rPr>
        <w:t xml:space="preserve"> verrà annu</w:t>
      </w:r>
      <w:r w:rsidR="00BC4ED8">
        <w:rPr>
          <w:rFonts w:ascii="Arial" w:hAnsi="Arial" w:cs="Arial"/>
          <w:color w:val="000000"/>
        </w:rPr>
        <w:t xml:space="preserve">nciata nelle prossime settimane ma l’auspicio è quello di coinvolgere solo </w:t>
      </w:r>
      <w:r w:rsidR="0042175C">
        <w:rPr>
          <w:rFonts w:ascii="Arial" w:hAnsi="Arial" w:cs="Arial"/>
          <w:color w:val="000000"/>
        </w:rPr>
        <w:t>personalità di alto profilo, con</w:t>
      </w:r>
      <w:r w:rsidR="00FB50B2">
        <w:rPr>
          <w:rFonts w:ascii="Arial" w:hAnsi="Arial" w:cs="Arial"/>
          <w:color w:val="000000"/>
        </w:rPr>
        <w:t xml:space="preserve"> idee concrete ed</w:t>
      </w:r>
      <w:r w:rsidR="0042175C">
        <w:rPr>
          <w:rFonts w:ascii="Arial" w:hAnsi="Arial" w:cs="Arial"/>
          <w:color w:val="000000"/>
        </w:rPr>
        <w:t xml:space="preserve"> esperienze</w:t>
      </w:r>
      <w:r w:rsidR="00BC4ED8">
        <w:rPr>
          <w:rFonts w:ascii="Arial" w:hAnsi="Arial" w:cs="Arial"/>
          <w:color w:val="000000"/>
        </w:rPr>
        <w:t xml:space="preserve"> </w:t>
      </w:r>
      <w:r w:rsidR="00FB50B2">
        <w:rPr>
          <w:rFonts w:ascii="Arial" w:hAnsi="Arial" w:cs="Arial"/>
          <w:color w:val="000000"/>
        </w:rPr>
        <w:t>rilevanti nei rispettivi ambiti.</w:t>
      </w:r>
    </w:p>
    <w:p w14:paraId="2FE8A025" w14:textId="29239897" w:rsidR="00E267D5" w:rsidRDefault="0042175C" w:rsidP="00B33767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La crisi del </w:t>
      </w:r>
      <w:r w:rsidRPr="00B33767">
        <w:rPr>
          <w:rFonts w:ascii="Arial" w:hAnsi="Arial" w:cs="Arial"/>
          <w:i/>
          <w:color w:val="000000"/>
        </w:rPr>
        <w:t>cluster</w:t>
      </w:r>
      <w:r w:rsidR="00B33767">
        <w:rPr>
          <w:rFonts w:ascii="Arial" w:hAnsi="Arial" w:cs="Arial"/>
          <w:color w:val="000000"/>
        </w:rPr>
        <w:t xml:space="preserve"> </w:t>
      </w:r>
      <w:r w:rsidR="00FB50B2">
        <w:rPr>
          <w:rFonts w:ascii="Arial" w:hAnsi="Arial" w:cs="Arial"/>
          <w:color w:val="000000"/>
        </w:rPr>
        <w:t>marittimo tricolore (oltre 100</w:t>
      </w:r>
      <w:r>
        <w:rPr>
          <w:rFonts w:ascii="Arial" w:hAnsi="Arial" w:cs="Arial"/>
          <w:color w:val="000000"/>
        </w:rPr>
        <w:t xml:space="preserve"> navi riconducibili a interessi </w:t>
      </w:r>
      <w:r w:rsidR="00B33767">
        <w:rPr>
          <w:rFonts w:ascii="Arial" w:hAnsi="Arial" w:cs="Arial"/>
          <w:color w:val="000000"/>
        </w:rPr>
        <w:t>ital</w:t>
      </w:r>
      <w:r w:rsidR="00FB50B2">
        <w:rPr>
          <w:rFonts w:ascii="Arial" w:hAnsi="Arial" w:cs="Arial"/>
          <w:color w:val="000000"/>
        </w:rPr>
        <w:t>iani dismesse negli ultimi</w:t>
      </w:r>
      <w:r>
        <w:rPr>
          <w:rFonts w:ascii="Arial" w:hAnsi="Arial" w:cs="Arial"/>
          <w:color w:val="000000"/>
        </w:rPr>
        <w:t xml:space="preserve"> anni) si è sommata per la prima</w:t>
      </w:r>
      <w:r w:rsidR="00BC4ED8">
        <w:rPr>
          <w:rFonts w:ascii="Arial" w:hAnsi="Arial" w:cs="Arial"/>
          <w:color w:val="000000"/>
        </w:rPr>
        <w:t xml:space="preserve"> volta nella storia alla crisi </w:t>
      </w:r>
      <w:r>
        <w:rPr>
          <w:rFonts w:ascii="Arial" w:hAnsi="Arial" w:cs="Arial"/>
          <w:color w:val="000000"/>
        </w:rPr>
        <w:t>del sis</w:t>
      </w:r>
      <w:r w:rsidR="00B33767">
        <w:rPr>
          <w:rFonts w:ascii="Arial" w:hAnsi="Arial" w:cs="Arial"/>
          <w:color w:val="000000"/>
        </w:rPr>
        <w:t>tema creditizio. La maggioranza degli armatori italiani si è tro</w:t>
      </w:r>
      <w:r w:rsidR="00F0708E">
        <w:rPr>
          <w:rFonts w:ascii="Arial" w:hAnsi="Arial" w:cs="Arial"/>
          <w:color w:val="000000"/>
        </w:rPr>
        <w:t>vata</w:t>
      </w:r>
      <w:r w:rsidR="00B33767">
        <w:rPr>
          <w:rFonts w:ascii="Arial" w:hAnsi="Arial" w:cs="Arial"/>
          <w:color w:val="000000"/>
        </w:rPr>
        <w:t xml:space="preserve"> ad affrontare una o più ristrutturazioni finanziari</w:t>
      </w:r>
      <w:r w:rsidR="001F5567">
        <w:rPr>
          <w:rFonts w:ascii="Arial" w:hAnsi="Arial" w:cs="Arial"/>
          <w:color w:val="000000"/>
        </w:rPr>
        <w:t>e negli ultimi anni e in molti casi</w:t>
      </w:r>
      <w:r w:rsidR="00B33767">
        <w:rPr>
          <w:rFonts w:ascii="Arial" w:hAnsi="Arial" w:cs="Arial"/>
          <w:color w:val="000000"/>
        </w:rPr>
        <w:t>, soprattutto nell’ultimo biennio, si sono ver</w:t>
      </w:r>
      <w:r w:rsidR="00FB50B2">
        <w:rPr>
          <w:rFonts w:ascii="Arial" w:hAnsi="Arial" w:cs="Arial"/>
          <w:color w:val="000000"/>
        </w:rPr>
        <w:t>ificate</w:t>
      </w:r>
      <w:r w:rsidR="00F0708E">
        <w:rPr>
          <w:rFonts w:ascii="Arial" w:hAnsi="Arial" w:cs="Arial"/>
          <w:color w:val="000000"/>
        </w:rPr>
        <w:t xml:space="preserve"> disintermediazioni bancarie</w:t>
      </w:r>
      <w:r w:rsidR="001F5567">
        <w:rPr>
          <w:rFonts w:ascii="Arial" w:hAnsi="Arial" w:cs="Arial"/>
          <w:color w:val="000000"/>
        </w:rPr>
        <w:t>. Le cessioni</w:t>
      </w:r>
      <w:r w:rsidR="00F0708E">
        <w:rPr>
          <w:rFonts w:ascii="Arial" w:hAnsi="Arial" w:cs="Arial"/>
          <w:color w:val="000000"/>
        </w:rPr>
        <w:t xml:space="preserve"> dei crediti</w:t>
      </w:r>
      <w:r w:rsidR="001F5567">
        <w:rPr>
          <w:rFonts w:ascii="Arial" w:hAnsi="Arial" w:cs="Arial"/>
          <w:color w:val="000000"/>
        </w:rPr>
        <w:t xml:space="preserve">, in qualche situazione </w:t>
      </w:r>
      <w:r w:rsidR="002F2AC3">
        <w:rPr>
          <w:rFonts w:ascii="Arial" w:hAnsi="Arial" w:cs="Arial"/>
          <w:color w:val="000000"/>
        </w:rPr>
        <w:t>agevolate dall’imprenditore</w:t>
      </w:r>
      <w:r w:rsidR="00B33767">
        <w:rPr>
          <w:rFonts w:ascii="Arial" w:hAnsi="Arial" w:cs="Arial"/>
          <w:color w:val="000000"/>
        </w:rPr>
        <w:t xml:space="preserve"> per sbloccare situazioni di stallo e gettare le basi </w:t>
      </w:r>
      <w:r w:rsidR="00EA0487">
        <w:rPr>
          <w:rFonts w:ascii="Arial" w:hAnsi="Arial" w:cs="Arial"/>
          <w:color w:val="000000"/>
        </w:rPr>
        <w:t>per un rilancio dell’azienda,</w:t>
      </w:r>
      <w:r w:rsidR="002F2AC3">
        <w:rPr>
          <w:rFonts w:ascii="Arial" w:hAnsi="Arial" w:cs="Arial"/>
          <w:color w:val="000000"/>
        </w:rPr>
        <w:t xml:space="preserve"> hanno</w:t>
      </w:r>
      <w:r w:rsidR="001F5567">
        <w:rPr>
          <w:rFonts w:ascii="Arial" w:hAnsi="Arial" w:cs="Arial"/>
          <w:color w:val="000000"/>
        </w:rPr>
        <w:t xml:space="preserve"> </w:t>
      </w:r>
      <w:r w:rsidR="00FB50B2">
        <w:rPr>
          <w:rFonts w:ascii="Arial" w:hAnsi="Arial" w:cs="Arial"/>
          <w:color w:val="000000"/>
        </w:rPr>
        <w:t>in altre circostanze</w:t>
      </w:r>
      <w:r w:rsidR="00F0708E">
        <w:rPr>
          <w:rFonts w:ascii="Arial" w:hAnsi="Arial" w:cs="Arial"/>
          <w:color w:val="000000"/>
        </w:rPr>
        <w:t xml:space="preserve"> segnato l’ingresso di </w:t>
      </w:r>
      <w:r w:rsidR="00FB50B2">
        <w:rPr>
          <w:rFonts w:ascii="Arial" w:hAnsi="Arial" w:cs="Arial"/>
          <w:color w:val="000000"/>
        </w:rPr>
        <w:t xml:space="preserve">fondi </w:t>
      </w:r>
      <w:r w:rsidR="00FB50B2" w:rsidRPr="00FB50B2">
        <w:rPr>
          <w:rFonts w:ascii="Arial" w:hAnsi="Arial" w:cs="Arial"/>
          <w:i/>
          <w:color w:val="000000"/>
        </w:rPr>
        <w:t>hedge</w:t>
      </w:r>
      <w:r w:rsidR="00FB50B2">
        <w:rPr>
          <w:rFonts w:ascii="Arial" w:hAnsi="Arial" w:cs="Arial"/>
          <w:color w:val="000000"/>
        </w:rPr>
        <w:t>,</w:t>
      </w:r>
      <w:r w:rsidR="00F0708E">
        <w:rPr>
          <w:rFonts w:ascii="Arial" w:hAnsi="Arial" w:cs="Arial"/>
          <w:color w:val="000000"/>
        </w:rPr>
        <w:t xml:space="preserve"> interessati unicamente a un pronto realizzo degli attivi sottostanti.</w:t>
      </w:r>
    </w:p>
    <w:p w14:paraId="3A8E0858" w14:textId="354AC165" w:rsidR="00A044B8" w:rsidRDefault="000E0503" w:rsidP="00607CD6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“</w:t>
      </w:r>
      <w:r w:rsidR="004C08ED">
        <w:rPr>
          <w:rFonts w:ascii="Arial" w:hAnsi="Arial" w:cs="Arial"/>
          <w:color w:val="000000"/>
        </w:rPr>
        <w:t>È</w:t>
      </w:r>
      <w:r>
        <w:rPr>
          <w:rFonts w:ascii="Arial" w:hAnsi="Arial" w:cs="Arial"/>
          <w:color w:val="000000"/>
        </w:rPr>
        <w:t xml:space="preserve"> arrivato il momento – dice Stefano Messina, Presidente di ASSARMATORI – di invertire la rotta ed esplorare fino in fondo le sinergie che possono d</w:t>
      </w:r>
      <w:r w:rsidR="00F0708E">
        <w:rPr>
          <w:rFonts w:ascii="Arial" w:hAnsi="Arial" w:cs="Arial"/>
          <w:color w:val="000000"/>
        </w:rPr>
        <w:t>erivare da una collaborazione, o per meglio dire</w:t>
      </w:r>
      <w:r>
        <w:rPr>
          <w:rFonts w:ascii="Arial" w:hAnsi="Arial" w:cs="Arial"/>
          <w:color w:val="000000"/>
        </w:rPr>
        <w:t xml:space="preserve"> da una reale integrazione, tra </w:t>
      </w:r>
      <w:proofErr w:type="spellStart"/>
      <w:r w:rsidRPr="000E0503">
        <w:rPr>
          <w:rFonts w:ascii="Arial" w:hAnsi="Arial" w:cs="Arial"/>
          <w:i/>
          <w:color w:val="000000"/>
        </w:rPr>
        <w:t>shipping</w:t>
      </w:r>
      <w:proofErr w:type="spellEnd"/>
      <w:r w:rsidRPr="000E0503">
        <w:rPr>
          <w:rFonts w:ascii="Arial" w:hAnsi="Arial" w:cs="Arial"/>
          <w:i/>
          <w:color w:val="000000"/>
        </w:rPr>
        <w:t xml:space="preserve"> </w:t>
      </w:r>
      <w:r>
        <w:rPr>
          <w:rFonts w:ascii="Arial" w:hAnsi="Arial" w:cs="Arial"/>
          <w:color w:val="000000"/>
        </w:rPr>
        <w:t>e finanza, uscendo da una logica</w:t>
      </w:r>
      <w:r w:rsidR="00F0708E">
        <w:rPr>
          <w:rFonts w:ascii="Arial" w:hAnsi="Arial" w:cs="Arial"/>
          <w:color w:val="000000"/>
        </w:rPr>
        <w:t xml:space="preserve"> di sterile contrapposizione. </w:t>
      </w:r>
      <w:r>
        <w:rPr>
          <w:rFonts w:ascii="Arial" w:hAnsi="Arial" w:cs="Arial"/>
          <w:color w:val="000000"/>
        </w:rPr>
        <w:t xml:space="preserve">Grazie a un’analisi preventiva costi-benefici è possibile </w:t>
      </w:r>
      <w:r>
        <w:rPr>
          <w:rFonts w:ascii="Arial" w:hAnsi="Arial" w:cs="Arial"/>
          <w:color w:val="000000"/>
        </w:rPr>
        <w:lastRenderedPageBreak/>
        <w:t>immaginare un percorso di sviluppo, crescita e diversificazione che permetta agli armatori italiani di recuperare competitività</w:t>
      </w:r>
      <w:r w:rsidR="002F2AC3">
        <w:rPr>
          <w:rFonts w:ascii="Arial" w:hAnsi="Arial" w:cs="Arial"/>
          <w:color w:val="000000"/>
        </w:rPr>
        <w:t xml:space="preserve"> eventualmente anche tramite la creazione di un Fondo di Debito Etico che supporti l’imprenditore nella continuità aziendale, e</w:t>
      </w:r>
      <w:r>
        <w:rPr>
          <w:rFonts w:ascii="Arial" w:hAnsi="Arial" w:cs="Arial"/>
          <w:color w:val="000000"/>
        </w:rPr>
        <w:t xml:space="preserve"> ai loro partner </w:t>
      </w:r>
      <w:r w:rsidR="00F61603">
        <w:rPr>
          <w:rFonts w:ascii="Arial" w:hAnsi="Arial" w:cs="Arial"/>
          <w:color w:val="000000"/>
        </w:rPr>
        <w:t>finanziari</w:t>
      </w:r>
      <w:r>
        <w:rPr>
          <w:rFonts w:ascii="Arial" w:hAnsi="Arial" w:cs="Arial"/>
          <w:color w:val="000000"/>
        </w:rPr>
        <w:t xml:space="preserve"> di trarre</w:t>
      </w:r>
      <w:r w:rsidR="00F0708E">
        <w:rPr>
          <w:rFonts w:ascii="Arial" w:hAnsi="Arial" w:cs="Arial"/>
          <w:color w:val="000000"/>
        </w:rPr>
        <w:t xml:space="preserve"> un giusto profitto”.</w:t>
      </w:r>
    </w:p>
    <w:p w14:paraId="610B31BC" w14:textId="090753E6" w:rsidR="000E0503" w:rsidRDefault="000E0503" w:rsidP="00607CD6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 livello internazionale, il trend di disintermediazione dello </w:t>
      </w:r>
      <w:proofErr w:type="spellStart"/>
      <w:r w:rsidRPr="000E0503">
        <w:rPr>
          <w:rFonts w:ascii="Arial" w:hAnsi="Arial" w:cs="Arial"/>
          <w:i/>
          <w:color w:val="000000"/>
        </w:rPr>
        <w:t>shipping</w:t>
      </w:r>
      <w:proofErr w:type="spellEnd"/>
      <w:r>
        <w:rPr>
          <w:rFonts w:ascii="Arial" w:hAnsi="Arial" w:cs="Arial"/>
          <w:color w:val="000000"/>
        </w:rPr>
        <w:t xml:space="preserve"> da parte del sistema bancario è visibile da anni. </w:t>
      </w:r>
      <w:r w:rsidR="007F4E63">
        <w:rPr>
          <w:rFonts w:ascii="Arial" w:hAnsi="Arial" w:cs="Arial"/>
          <w:color w:val="000000"/>
        </w:rPr>
        <w:t xml:space="preserve">Secondo </w:t>
      </w:r>
      <w:proofErr w:type="spellStart"/>
      <w:r w:rsidR="007F4E63">
        <w:rPr>
          <w:rFonts w:ascii="Arial" w:hAnsi="Arial" w:cs="Arial"/>
          <w:color w:val="000000"/>
        </w:rPr>
        <w:t>Petrofin</w:t>
      </w:r>
      <w:proofErr w:type="spellEnd"/>
      <w:r w:rsidR="00FB50B2">
        <w:rPr>
          <w:rFonts w:ascii="Arial" w:hAnsi="Arial" w:cs="Arial"/>
          <w:color w:val="000000"/>
        </w:rPr>
        <w:t xml:space="preserve"> </w:t>
      </w:r>
      <w:proofErr w:type="spellStart"/>
      <w:r w:rsidR="00FB50B2">
        <w:rPr>
          <w:rFonts w:ascii="Arial" w:hAnsi="Arial" w:cs="Arial"/>
          <w:color w:val="000000"/>
        </w:rPr>
        <w:t>Research</w:t>
      </w:r>
      <w:proofErr w:type="spellEnd"/>
      <w:r w:rsidR="007F4E63">
        <w:rPr>
          <w:rFonts w:ascii="Arial" w:hAnsi="Arial" w:cs="Arial"/>
          <w:color w:val="000000"/>
        </w:rPr>
        <w:t>, n</w:t>
      </w:r>
      <w:r>
        <w:rPr>
          <w:rFonts w:ascii="Arial" w:hAnsi="Arial" w:cs="Arial"/>
          <w:color w:val="000000"/>
        </w:rPr>
        <w:t>el 2017 lo stock di impieghi navali delle principali quar</w:t>
      </w:r>
      <w:r w:rsidR="007F4E63">
        <w:rPr>
          <w:rFonts w:ascii="Arial" w:hAnsi="Arial" w:cs="Arial"/>
          <w:color w:val="000000"/>
        </w:rPr>
        <w:t>a</w:t>
      </w:r>
      <w:r w:rsidR="00FB50B2">
        <w:rPr>
          <w:rFonts w:ascii="Arial" w:hAnsi="Arial" w:cs="Arial"/>
          <w:color w:val="000000"/>
        </w:rPr>
        <w:t xml:space="preserve">nta banche mondiali è sceso di oltre il </w:t>
      </w:r>
      <w:r w:rsidR="007F4E63">
        <w:rPr>
          <w:rFonts w:ascii="Arial" w:hAnsi="Arial" w:cs="Arial"/>
          <w:color w:val="000000"/>
        </w:rPr>
        <w:t xml:space="preserve">3% (da 355 a 345 miliardi dollari). In parallelo, sempre secondo la stessa fonte, è aumentato in modo esponenziale il ruolo dei fondi di investimento e delle leasing company, esposti per oltre 47 miliardi di dollari, ma con un trend tendenziale </w:t>
      </w:r>
      <w:r w:rsidR="00F0708E">
        <w:rPr>
          <w:rFonts w:ascii="Arial" w:hAnsi="Arial" w:cs="Arial"/>
          <w:color w:val="000000"/>
        </w:rPr>
        <w:t xml:space="preserve">dato </w:t>
      </w:r>
      <w:r w:rsidR="007F4E63">
        <w:rPr>
          <w:rFonts w:ascii="Arial" w:hAnsi="Arial" w:cs="Arial"/>
          <w:color w:val="000000"/>
        </w:rPr>
        <w:t>oltre i 50 miliardi di dollari. In Italia l’uscita delle banche, salvo qualche caso sporadico, è</w:t>
      </w:r>
      <w:r w:rsidR="00F0708E">
        <w:rPr>
          <w:rFonts w:ascii="Arial" w:hAnsi="Arial" w:cs="Arial"/>
          <w:color w:val="000000"/>
        </w:rPr>
        <w:t xml:space="preserve"> un fenomeno recente </w:t>
      </w:r>
      <w:r w:rsidR="007F4E63">
        <w:rPr>
          <w:rFonts w:ascii="Arial" w:hAnsi="Arial" w:cs="Arial"/>
          <w:color w:val="000000"/>
        </w:rPr>
        <w:t xml:space="preserve">e oggi interessa non </w:t>
      </w:r>
      <w:r w:rsidR="00F0708E">
        <w:rPr>
          <w:rFonts w:ascii="Arial" w:hAnsi="Arial" w:cs="Arial"/>
          <w:color w:val="000000"/>
        </w:rPr>
        <w:t>soltanto</w:t>
      </w:r>
      <w:r w:rsidR="007F4E63">
        <w:rPr>
          <w:rFonts w:ascii="Arial" w:hAnsi="Arial" w:cs="Arial"/>
          <w:color w:val="000000"/>
        </w:rPr>
        <w:t xml:space="preserve"> i casi più gravi</w:t>
      </w:r>
      <w:r w:rsidR="00F0708E">
        <w:rPr>
          <w:rFonts w:ascii="Arial" w:hAnsi="Arial" w:cs="Arial"/>
          <w:color w:val="000000"/>
        </w:rPr>
        <w:t xml:space="preserve">, </w:t>
      </w:r>
      <w:r w:rsidR="007F4E63">
        <w:rPr>
          <w:rFonts w:ascii="Arial" w:hAnsi="Arial" w:cs="Arial"/>
          <w:color w:val="000000"/>
        </w:rPr>
        <w:t xml:space="preserve">ma </w:t>
      </w:r>
      <w:r w:rsidR="00F0708E">
        <w:rPr>
          <w:rFonts w:ascii="Arial" w:hAnsi="Arial" w:cs="Arial"/>
          <w:color w:val="000000"/>
        </w:rPr>
        <w:t>anche i crediti ristrutturati e cosiddetti</w:t>
      </w:r>
      <w:r w:rsidR="007F4E63">
        <w:rPr>
          <w:rFonts w:ascii="Arial" w:hAnsi="Arial" w:cs="Arial"/>
          <w:color w:val="000000"/>
        </w:rPr>
        <w:t xml:space="preserve"> </w:t>
      </w:r>
      <w:proofErr w:type="spellStart"/>
      <w:r w:rsidR="007F4E63" w:rsidRPr="007F4E63">
        <w:rPr>
          <w:rFonts w:ascii="Arial" w:hAnsi="Arial" w:cs="Arial"/>
          <w:i/>
          <w:color w:val="000000"/>
        </w:rPr>
        <w:t>unlikely</w:t>
      </w:r>
      <w:proofErr w:type="spellEnd"/>
      <w:r w:rsidR="007F4E63" w:rsidRPr="007F4E63">
        <w:rPr>
          <w:rFonts w:ascii="Arial" w:hAnsi="Arial" w:cs="Arial"/>
          <w:i/>
          <w:color w:val="000000"/>
        </w:rPr>
        <w:t>-to-</w:t>
      </w:r>
      <w:proofErr w:type="spellStart"/>
      <w:r w:rsidR="007F4E63" w:rsidRPr="007F4E63">
        <w:rPr>
          <w:rFonts w:ascii="Arial" w:hAnsi="Arial" w:cs="Arial"/>
          <w:i/>
          <w:color w:val="000000"/>
        </w:rPr>
        <w:t>pay</w:t>
      </w:r>
      <w:proofErr w:type="spellEnd"/>
      <w:r w:rsidR="007F4E63">
        <w:rPr>
          <w:rFonts w:ascii="Arial" w:hAnsi="Arial" w:cs="Arial"/>
          <w:color w:val="000000"/>
        </w:rPr>
        <w:t xml:space="preserve"> (“UTP”).  </w:t>
      </w:r>
    </w:p>
    <w:p w14:paraId="5DC76B24" w14:textId="06AD3712" w:rsidR="007F4E63" w:rsidRDefault="007B22F9" w:rsidP="00607CD6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Solo nell’ultimo anno il </w:t>
      </w:r>
      <w:proofErr w:type="spellStart"/>
      <w:r w:rsidRPr="007F4E63">
        <w:rPr>
          <w:rFonts w:ascii="Arial" w:hAnsi="Arial" w:cs="Arial"/>
          <w:i/>
          <w:color w:val="000000"/>
        </w:rPr>
        <w:t>deleverage</w:t>
      </w:r>
      <w:proofErr w:type="spellEnd"/>
      <w:r>
        <w:rPr>
          <w:rFonts w:ascii="Arial" w:hAnsi="Arial" w:cs="Arial"/>
          <w:color w:val="000000"/>
        </w:rPr>
        <w:t xml:space="preserve"> a vario titolo delle banche italiane nei confronti di imprese armatoriali ha superato la soglia di 1 miliardo di dollari</w:t>
      </w:r>
      <w:r w:rsidR="007F4E63" w:rsidRPr="00F61603">
        <w:rPr>
          <w:rFonts w:ascii="Arial" w:hAnsi="Arial" w:cs="Arial"/>
          <w:color w:val="FF0000"/>
        </w:rPr>
        <w:t xml:space="preserve">. </w:t>
      </w:r>
      <w:r w:rsidR="007F4E63">
        <w:rPr>
          <w:rFonts w:ascii="Arial" w:hAnsi="Arial" w:cs="Arial"/>
          <w:color w:val="000000"/>
        </w:rPr>
        <w:t xml:space="preserve">E </w:t>
      </w:r>
      <w:r w:rsidR="00ED3BCF">
        <w:rPr>
          <w:rFonts w:ascii="Arial" w:hAnsi="Arial" w:cs="Arial"/>
          <w:color w:val="000000"/>
        </w:rPr>
        <w:t xml:space="preserve">una </w:t>
      </w:r>
      <w:r w:rsidR="007F4E63">
        <w:rPr>
          <w:rFonts w:ascii="Arial" w:hAnsi="Arial" w:cs="Arial"/>
          <w:color w:val="000000"/>
        </w:rPr>
        <w:t xml:space="preserve">cifra analoga è </w:t>
      </w:r>
      <w:r w:rsidR="006F7815">
        <w:rPr>
          <w:rFonts w:ascii="Arial" w:hAnsi="Arial" w:cs="Arial"/>
          <w:color w:val="000000"/>
        </w:rPr>
        <w:t>ormai in rotta certa verso</w:t>
      </w:r>
      <w:r w:rsidR="007F4E63">
        <w:rPr>
          <w:rFonts w:ascii="Arial" w:hAnsi="Arial" w:cs="Arial"/>
          <w:color w:val="000000"/>
        </w:rPr>
        <w:t xml:space="preserve"> la dismissione entro il 31 dicembre 2018. Cifre impressionanti, se si tiene conto delle dimensioni complessive dell’esposizione bancaria del settore armatoriale italiano, che a seconda del perimetro considerato oscilla tra 7 e 10 miliardi di dollari.</w:t>
      </w:r>
      <w:r w:rsidR="00F0708E">
        <w:rPr>
          <w:rFonts w:ascii="Arial" w:hAnsi="Arial" w:cs="Arial"/>
          <w:color w:val="000000"/>
        </w:rPr>
        <w:t xml:space="preserve"> Cifre che certificano la necessità impellente di individuare nuovi paradigmi, </w:t>
      </w:r>
      <w:r w:rsidR="00FB50B2">
        <w:rPr>
          <w:rFonts w:ascii="Arial" w:hAnsi="Arial" w:cs="Arial"/>
          <w:color w:val="000000"/>
        </w:rPr>
        <w:t>ottenibili soltanto</w:t>
      </w:r>
      <w:r w:rsidR="00F0708E">
        <w:rPr>
          <w:rFonts w:ascii="Arial" w:hAnsi="Arial" w:cs="Arial"/>
          <w:color w:val="000000"/>
        </w:rPr>
        <w:t xml:space="preserve"> da un’analisi ones</w:t>
      </w:r>
      <w:r w:rsidR="00FB50B2">
        <w:rPr>
          <w:rFonts w:ascii="Arial" w:hAnsi="Arial" w:cs="Arial"/>
          <w:color w:val="000000"/>
        </w:rPr>
        <w:t>ta e puntuale dei trend in atto e</w:t>
      </w:r>
      <w:r w:rsidR="00F0708E">
        <w:rPr>
          <w:rFonts w:ascii="Arial" w:hAnsi="Arial" w:cs="Arial"/>
          <w:color w:val="000000"/>
        </w:rPr>
        <w:t xml:space="preserve"> portando esempi</w:t>
      </w:r>
      <w:r w:rsidR="00FB50B2">
        <w:rPr>
          <w:rFonts w:ascii="Arial" w:hAnsi="Arial" w:cs="Arial"/>
          <w:color w:val="000000"/>
        </w:rPr>
        <w:t xml:space="preserve"> concreti, magari malnoti in Italia, e tuttavia</w:t>
      </w:r>
      <w:r w:rsidR="00F0708E">
        <w:rPr>
          <w:rFonts w:ascii="Arial" w:hAnsi="Arial" w:cs="Arial"/>
          <w:color w:val="000000"/>
        </w:rPr>
        <w:t xml:space="preserve"> potenzialmente applicabili. </w:t>
      </w:r>
      <w:r w:rsidR="007F4E63">
        <w:rPr>
          <w:rFonts w:ascii="Arial" w:hAnsi="Arial" w:cs="Arial"/>
          <w:color w:val="000000"/>
        </w:rPr>
        <w:t xml:space="preserve">  </w:t>
      </w:r>
    </w:p>
    <w:p w14:paraId="5EA5BE85" w14:textId="395B249B" w:rsidR="00BC4ED8" w:rsidRDefault="007F4E63" w:rsidP="001F5567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Ad esempio, </w:t>
      </w:r>
      <w:r w:rsidR="00FB50B2">
        <w:rPr>
          <w:rFonts w:ascii="Arial" w:hAnsi="Arial" w:cs="Arial"/>
          <w:color w:val="000000"/>
        </w:rPr>
        <w:t xml:space="preserve">i </w:t>
      </w:r>
      <w:r w:rsidR="00F0708E">
        <w:rPr>
          <w:rFonts w:ascii="Arial" w:hAnsi="Arial" w:cs="Arial"/>
          <w:color w:val="000000"/>
        </w:rPr>
        <w:t>casi di</w:t>
      </w:r>
      <w:r>
        <w:rPr>
          <w:rFonts w:ascii="Arial" w:hAnsi="Arial" w:cs="Arial"/>
          <w:color w:val="000000"/>
        </w:rPr>
        <w:t xml:space="preserve"> “diversificazione di ritorno”, ovvero l’impiego di capitali privati provenienti dagli utili del comparto armatoriale (in particolare greco), confluiti in sog</w:t>
      </w:r>
      <w:r w:rsidR="001F5567">
        <w:rPr>
          <w:rFonts w:ascii="Arial" w:hAnsi="Arial" w:cs="Arial"/>
          <w:color w:val="000000"/>
        </w:rPr>
        <w:t xml:space="preserve">getti interessati </w:t>
      </w:r>
      <w:r w:rsidR="00663B42">
        <w:rPr>
          <w:rFonts w:ascii="Arial" w:hAnsi="Arial" w:cs="Arial"/>
          <w:color w:val="000000"/>
        </w:rPr>
        <w:t>a</w:t>
      </w:r>
      <w:r w:rsidR="001F5567">
        <w:rPr>
          <w:rFonts w:ascii="Arial" w:hAnsi="Arial" w:cs="Arial"/>
          <w:color w:val="000000"/>
        </w:rPr>
        <w:t xml:space="preserve"> reinvestire sempre nello stesso settore,</w:t>
      </w:r>
      <w:r>
        <w:rPr>
          <w:rFonts w:ascii="Arial" w:hAnsi="Arial" w:cs="Arial"/>
          <w:color w:val="000000"/>
        </w:rPr>
        <w:t xml:space="preserve"> </w:t>
      </w:r>
      <w:r w:rsidR="001F5567">
        <w:rPr>
          <w:rFonts w:ascii="Arial" w:hAnsi="Arial" w:cs="Arial"/>
          <w:color w:val="000000"/>
        </w:rPr>
        <w:t xml:space="preserve">ma </w:t>
      </w:r>
      <w:r>
        <w:rPr>
          <w:rFonts w:ascii="Arial" w:hAnsi="Arial" w:cs="Arial"/>
          <w:color w:val="000000"/>
        </w:rPr>
        <w:t>diversificando</w:t>
      </w:r>
      <w:r w:rsidR="001F5567">
        <w:rPr>
          <w:rFonts w:ascii="Arial" w:hAnsi="Arial" w:cs="Arial"/>
          <w:color w:val="000000"/>
        </w:rPr>
        <w:t xml:space="preserve"> in termini di geografie e </w:t>
      </w:r>
      <w:r w:rsidR="00BC4ED8">
        <w:rPr>
          <w:rFonts w:ascii="Arial" w:hAnsi="Arial" w:cs="Arial"/>
          <w:color w:val="000000"/>
        </w:rPr>
        <w:t>sub-</w:t>
      </w:r>
      <w:r w:rsidR="001F5567">
        <w:rPr>
          <w:rFonts w:ascii="Arial" w:hAnsi="Arial" w:cs="Arial"/>
          <w:color w:val="000000"/>
        </w:rPr>
        <w:t xml:space="preserve">settori. </w:t>
      </w:r>
      <w:r w:rsidR="005F210E">
        <w:rPr>
          <w:rFonts w:ascii="Arial" w:hAnsi="Arial" w:cs="Arial"/>
          <w:color w:val="000000"/>
        </w:rPr>
        <w:t>Oppure</w:t>
      </w:r>
      <w:r w:rsidR="00BC4ED8">
        <w:rPr>
          <w:rFonts w:ascii="Arial" w:hAnsi="Arial" w:cs="Arial"/>
          <w:color w:val="000000"/>
        </w:rPr>
        <w:t>, restando alla stretta attualità</w:t>
      </w:r>
      <w:r w:rsidR="00F0708E">
        <w:rPr>
          <w:rFonts w:ascii="Arial" w:hAnsi="Arial" w:cs="Arial"/>
          <w:color w:val="000000"/>
        </w:rPr>
        <w:t xml:space="preserve"> italiana</w:t>
      </w:r>
      <w:r w:rsidR="00BC4ED8">
        <w:rPr>
          <w:rFonts w:ascii="Arial" w:hAnsi="Arial" w:cs="Arial"/>
          <w:color w:val="000000"/>
        </w:rPr>
        <w:t>,</w:t>
      </w:r>
      <w:r w:rsidR="005F210E">
        <w:rPr>
          <w:rFonts w:ascii="Arial" w:hAnsi="Arial" w:cs="Arial"/>
          <w:color w:val="000000"/>
        </w:rPr>
        <w:t xml:space="preserve"> la possi</w:t>
      </w:r>
      <w:r w:rsidR="001F5567">
        <w:rPr>
          <w:rFonts w:ascii="Arial" w:hAnsi="Arial" w:cs="Arial"/>
          <w:color w:val="000000"/>
        </w:rPr>
        <w:t>bilità di gestire i crediti deteriorati ed UTP delle banche italiane non su base opportunistica</w:t>
      </w:r>
      <w:r w:rsidR="00BC4ED8">
        <w:rPr>
          <w:rFonts w:ascii="Arial" w:hAnsi="Arial" w:cs="Arial"/>
          <w:color w:val="000000"/>
        </w:rPr>
        <w:t>, bensì</w:t>
      </w:r>
      <w:r w:rsidR="00FB50B2">
        <w:rPr>
          <w:rFonts w:ascii="Arial" w:hAnsi="Arial" w:cs="Arial"/>
          <w:color w:val="000000"/>
        </w:rPr>
        <w:t xml:space="preserve"> per il tramite di </w:t>
      </w:r>
      <w:r w:rsidR="005F210E">
        <w:rPr>
          <w:rFonts w:ascii="Arial" w:hAnsi="Arial" w:cs="Arial"/>
          <w:color w:val="000000"/>
        </w:rPr>
        <w:t>inizia</w:t>
      </w:r>
      <w:r w:rsidR="001F5567">
        <w:rPr>
          <w:rFonts w:ascii="Arial" w:hAnsi="Arial" w:cs="Arial"/>
          <w:color w:val="000000"/>
        </w:rPr>
        <w:t xml:space="preserve">tive </w:t>
      </w:r>
      <w:r w:rsidR="00FB50B2">
        <w:rPr>
          <w:rFonts w:ascii="Arial" w:hAnsi="Arial" w:cs="Arial"/>
          <w:color w:val="000000"/>
        </w:rPr>
        <w:t xml:space="preserve">sistemiche e </w:t>
      </w:r>
      <w:r w:rsidR="00BC4ED8">
        <w:rPr>
          <w:rFonts w:ascii="Arial" w:hAnsi="Arial" w:cs="Arial"/>
          <w:color w:val="000000"/>
        </w:rPr>
        <w:t>poli aggregativi che siano in</w:t>
      </w:r>
      <w:r w:rsidR="001F5567">
        <w:rPr>
          <w:rFonts w:ascii="Arial" w:hAnsi="Arial" w:cs="Arial"/>
          <w:color w:val="000000"/>
        </w:rPr>
        <w:t xml:space="preserve"> grado di</w:t>
      </w:r>
      <w:r w:rsidR="00F0708E">
        <w:rPr>
          <w:rFonts w:ascii="Arial" w:hAnsi="Arial" w:cs="Arial"/>
          <w:color w:val="000000"/>
        </w:rPr>
        <w:t xml:space="preserve"> realizzare un concreto </w:t>
      </w:r>
      <w:r w:rsidR="00BC4ED8">
        <w:rPr>
          <w:rFonts w:ascii="Arial" w:hAnsi="Arial" w:cs="Arial"/>
          <w:color w:val="000000"/>
        </w:rPr>
        <w:t>allineamento di interessi tra</w:t>
      </w:r>
      <w:r w:rsidR="00F0708E">
        <w:rPr>
          <w:rFonts w:ascii="Arial" w:hAnsi="Arial" w:cs="Arial"/>
          <w:color w:val="000000"/>
        </w:rPr>
        <w:t xml:space="preserve"> tutti gli</w:t>
      </w:r>
      <w:r w:rsidR="00BC4ED8">
        <w:rPr>
          <w:rFonts w:ascii="Arial" w:hAnsi="Arial" w:cs="Arial"/>
          <w:color w:val="000000"/>
        </w:rPr>
        <w:t xml:space="preserve"> </w:t>
      </w:r>
      <w:proofErr w:type="spellStart"/>
      <w:r w:rsidR="00BC4ED8" w:rsidRPr="00BC4ED8">
        <w:rPr>
          <w:rFonts w:ascii="Arial" w:hAnsi="Arial" w:cs="Arial"/>
          <w:i/>
          <w:color w:val="000000"/>
        </w:rPr>
        <w:t>stakeholders</w:t>
      </w:r>
      <w:proofErr w:type="spellEnd"/>
      <w:r w:rsidR="00BC4ED8" w:rsidRPr="00BC4ED8">
        <w:rPr>
          <w:rFonts w:ascii="Arial" w:hAnsi="Arial" w:cs="Arial"/>
          <w:i/>
          <w:color w:val="000000"/>
        </w:rPr>
        <w:t xml:space="preserve"> </w:t>
      </w:r>
      <w:r w:rsidR="00BC4ED8">
        <w:rPr>
          <w:rFonts w:ascii="Arial" w:hAnsi="Arial" w:cs="Arial"/>
          <w:color w:val="000000"/>
        </w:rPr>
        <w:t>(</w:t>
      </w:r>
      <w:r w:rsidR="00F0708E">
        <w:rPr>
          <w:rFonts w:ascii="Arial" w:hAnsi="Arial" w:cs="Arial"/>
          <w:color w:val="000000"/>
        </w:rPr>
        <w:t xml:space="preserve">banche, investitori, armatori, </w:t>
      </w:r>
      <w:r w:rsidR="00BC4ED8">
        <w:rPr>
          <w:rFonts w:ascii="Arial" w:hAnsi="Arial" w:cs="Arial"/>
          <w:color w:val="000000"/>
        </w:rPr>
        <w:t>comunità locali</w:t>
      </w:r>
      <w:r w:rsidR="00F0708E">
        <w:rPr>
          <w:rFonts w:ascii="Arial" w:hAnsi="Arial" w:cs="Arial"/>
          <w:color w:val="000000"/>
        </w:rPr>
        <w:t xml:space="preserve"> etc.</w:t>
      </w:r>
      <w:r w:rsidR="00BC4ED8">
        <w:rPr>
          <w:rFonts w:ascii="Arial" w:hAnsi="Arial" w:cs="Arial"/>
          <w:color w:val="000000"/>
        </w:rPr>
        <w:t>)</w:t>
      </w:r>
      <w:r w:rsidR="00FB50B2">
        <w:rPr>
          <w:rFonts w:ascii="Arial" w:hAnsi="Arial" w:cs="Arial"/>
          <w:color w:val="000000"/>
        </w:rPr>
        <w:t>, preservando</w:t>
      </w:r>
      <w:r w:rsidR="00BC4ED8">
        <w:rPr>
          <w:rFonts w:ascii="Arial" w:hAnsi="Arial" w:cs="Arial"/>
          <w:color w:val="000000"/>
        </w:rPr>
        <w:t xml:space="preserve"> </w:t>
      </w:r>
      <w:r w:rsidR="001F5567">
        <w:rPr>
          <w:rFonts w:ascii="Arial" w:hAnsi="Arial" w:cs="Arial"/>
          <w:color w:val="000000"/>
        </w:rPr>
        <w:t>la rilevanza della flotta mercantile italiana nel mond</w:t>
      </w:r>
      <w:r w:rsidR="00FB50B2">
        <w:rPr>
          <w:rFonts w:ascii="Arial" w:hAnsi="Arial" w:cs="Arial"/>
          <w:color w:val="000000"/>
        </w:rPr>
        <w:t xml:space="preserve">o. </w:t>
      </w:r>
      <w:r w:rsidR="00F0708E">
        <w:rPr>
          <w:rFonts w:ascii="Arial" w:hAnsi="Arial" w:cs="Arial"/>
          <w:color w:val="000000"/>
        </w:rPr>
        <w:t>Ma anche</w:t>
      </w:r>
      <w:r w:rsidR="00FB50B2">
        <w:rPr>
          <w:rFonts w:ascii="Arial" w:hAnsi="Arial" w:cs="Arial"/>
          <w:color w:val="000000"/>
        </w:rPr>
        <w:t>, in chiave prospettiva,</w:t>
      </w:r>
      <w:r w:rsidR="00F0708E">
        <w:rPr>
          <w:rFonts w:ascii="Arial" w:hAnsi="Arial" w:cs="Arial"/>
          <w:color w:val="000000"/>
        </w:rPr>
        <w:t xml:space="preserve"> tenendo un occhio vigile sulle opportunità offerte dal mercato dei capitali, una volta che la crisi sarà finalmente alle spalle e </w:t>
      </w:r>
      <w:r w:rsidR="00FB50B2">
        <w:rPr>
          <w:rFonts w:ascii="Arial" w:hAnsi="Arial" w:cs="Arial"/>
          <w:color w:val="000000"/>
        </w:rPr>
        <w:t>la fisiologia patrimoniale e finanziaria del settore finalmente recuperata.</w:t>
      </w:r>
    </w:p>
    <w:p w14:paraId="556A17E5" w14:textId="77777777" w:rsidR="00607CD6" w:rsidRDefault="00607CD6" w:rsidP="00BC4ED8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</w:rPr>
      </w:pPr>
    </w:p>
    <w:p w14:paraId="61811D94" w14:textId="760566CB" w:rsidR="009446CF" w:rsidRPr="00EA2C40" w:rsidRDefault="00F61603" w:rsidP="009446CF">
      <w:pPr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Roma</w:t>
      </w:r>
      <w:r w:rsidR="009446CF" w:rsidRPr="00A1787F">
        <w:rPr>
          <w:rFonts w:ascii="Arial" w:hAnsi="Arial" w:cs="Arial"/>
        </w:rPr>
        <w:t xml:space="preserve">, </w:t>
      </w:r>
      <w:r w:rsidR="00E14E7C">
        <w:rPr>
          <w:rFonts w:ascii="Arial" w:hAnsi="Arial" w:cs="Arial"/>
        </w:rPr>
        <w:t>5</w:t>
      </w:r>
      <w:r w:rsidR="002F2AC3">
        <w:rPr>
          <w:rFonts w:ascii="Arial" w:hAnsi="Arial" w:cs="Arial"/>
        </w:rPr>
        <w:t xml:space="preserve"> dicembre</w:t>
      </w:r>
      <w:r w:rsidR="009446CF" w:rsidRPr="00A1787F">
        <w:rPr>
          <w:rFonts w:ascii="Arial" w:hAnsi="Arial" w:cs="Arial"/>
        </w:rPr>
        <w:t xml:space="preserve"> 2018</w:t>
      </w:r>
    </w:p>
    <w:p w14:paraId="3050FDB8" w14:textId="77777777" w:rsidR="009446CF" w:rsidRDefault="009446CF" w:rsidP="009446CF">
      <w:pPr>
        <w:pStyle w:val="Nessunaspaziatura"/>
      </w:pPr>
    </w:p>
    <w:p w14:paraId="75637612" w14:textId="77777777" w:rsidR="009446CF" w:rsidRDefault="009446CF" w:rsidP="009446CF">
      <w:pPr>
        <w:pStyle w:val="Nessunaspaziatura"/>
      </w:pPr>
      <w:r>
        <w:t>Per ulteriori informazioni</w:t>
      </w:r>
    </w:p>
    <w:p w14:paraId="2CA82BD3" w14:textId="5F22827D" w:rsidR="00721689" w:rsidRDefault="00721689" w:rsidP="009446CF">
      <w:pPr>
        <w:pStyle w:val="Nessunaspaziatura"/>
      </w:pPr>
      <w:r>
        <w:rPr>
          <w:noProof/>
          <w:lang w:eastAsia="it-CH"/>
        </w:rPr>
        <w:drawing>
          <wp:inline distT="0" distB="0" distL="0" distR="0" wp14:anchorId="49F4E7C0" wp14:editId="63540414">
            <wp:extent cx="1354348" cy="53689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ar_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210" cy="54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FF750" w14:textId="685ED0AE" w:rsidR="004907E0" w:rsidRPr="009446CF" w:rsidRDefault="009446CF" w:rsidP="009446CF">
      <w:pPr>
        <w:pStyle w:val="Nessunaspaziatura"/>
      </w:pPr>
      <w:r>
        <w:t>Star comunicazione in movimento</w:t>
      </w:r>
      <w:r>
        <w:br/>
        <w:t>Barbara Gazzale</w:t>
      </w:r>
      <w:r>
        <w:br/>
      </w:r>
      <w:proofErr w:type="gramStart"/>
      <w:r>
        <w:t>348  4144780</w:t>
      </w:r>
      <w:proofErr w:type="gramEnd"/>
    </w:p>
    <w:sectPr w:rsidR="004907E0" w:rsidRPr="009446CF" w:rsidSect="007216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281" w:right="1134" w:bottom="1134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3368BE" w14:textId="77777777" w:rsidR="009B7BD7" w:rsidRDefault="009B7BD7" w:rsidP="00450617">
      <w:r>
        <w:separator/>
      </w:r>
    </w:p>
  </w:endnote>
  <w:endnote w:type="continuationSeparator" w:id="0">
    <w:p w14:paraId="49291F84" w14:textId="77777777" w:rsidR="009B7BD7" w:rsidRDefault="009B7BD7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F13941" w14:textId="77777777" w:rsidR="005F210E" w:rsidRDefault="005F210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300D1" w14:textId="2060CF42" w:rsidR="005F210E" w:rsidRDefault="005F210E" w:rsidP="00450617">
    <w:pPr>
      <w:jc w:val="center"/>
      <w:rPr>
        <w:b/>
        <w:color w:val="333333"/>
        <w:sz w:val="16"/>
        <w:szCs w:val="16"/>
      </w:rPr>
    </w:pPr>
    <w:r>
      <w:rPr>
        <w:b/>
        <w:noProof/>
        <w:color w:val="333333"/>
        <w:sz w:val="16"/>
        <w:szCs w:val="16"/>
        <w:lang w:val="it-CH" w:eastAsia="it-CH"/>
      </w:rPr>
      <w:drawing>
        <wp:inline distT="0" distB="0" distL="0" distR="0" wp14:anchorId="3CFBED25" wp14:editId="1DBEC740">
          <wp:extent cx="6116320" cy="1057910"/>
          <wp:effectExtent l="0" t="0" r="5080" b="8890"/>
          <wp:docPr id="37" name="Immagin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down_CI_generi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057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53B57" w14:textId="4B05D96E" w:rsidR="005F210E" w:rsidRDefault="005F210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A3A53" w14:textId="77777777" w:rsidR="005F210E" w:rsidRDefault="005F210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FF1475" w14:textId="77777777" w:rsidR="009B7BD7" w:rsidRDefault="009B7BD7" w:rsidP="00450617">
      <w:r>
        <w:separator/>
      </w:r>
    </w:p>
  </w:footnote>
  <w:footnote w:type="continuationSeparator" w:id="0">
    <w:p w14:paraId="1A3E32AD" w14:textId="77777777" w:rsidR="009B7BD7" w:rsidRDefault="009B7BD7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34BBF3" w14:textId="77777777" w:rsidR="005F210E" w:rsidRDefault="005F210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25D8" w14:textId="46F6AF8B" w:rsidR="005F210E" w:rsidRDefault="005F210E" w:rsidP="000623E4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47AF2DDF" wp14:editId="0CC1105E">
          <wp:extent cx="3140837" cy="638810"/>
          <wp:effectExtent l="0" t="0" r="2540" b="8890"/>
          <wp:docPr id="35" name="Immagin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top_CI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958"/>
                  <a:stretch/>
                </pic:blipFill>
                <pic:spPr bwMode="auto">
                  <a:xfrm>
                    <a:off x="0" y="0"/>
                    <a:ext cx="3162810" cy="6432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6D0E6" w14:textId="77777777" w:rsidR="005F210E" w:rsidRDefault="005F210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17"/>
    <w:rsid w:val="00004FCB"/>
    <w:rsid w:val="00007786"/>
    <w:rsid w:val="00022411"/>
    <w:rsid w:val="000526FD"/>
    <w:rsid w:val="000623E4"/>
    <w:rsid w:val="00070C13"/>
    <w:rsid w:val="000A74BC"/>
    <w:rsid w:val="000E0503"/>
    <w:rsid w:val="000E1D3A"/>
    <w:rsid w:val="000E3593"/>
    <w:rsid w:val="000F4221"/>
    <w:rsid w:val="00160041"/>
    <w:rsid w:val="00177F73"/>
    <w:rsid w:val="001909B1"/>
    <w:rsid w:val="001E728F"/>
    <w:rsid w:val="001F5567"/>
    <w:rsid w:val="00242917"/>
    <w:rsid w:val="002720C4"/>
    <w:rsid w:val="00284FD4"/>
    <w:rsid w:val="002A673A"/>
    <w:rsid w:val="002D3F82"/>
    <w:rsid w:val="002E6311"/>
    <w:rsid w:val="002F2AC3"/>
    <w:rsid w:val="002F57F7"/>
    <w:rsid w:val="003615B9"/>
    <w:rsid w:val="003849CD"/>
    <w:rsid w:val="0042175C"/>
    <w:rsid w:val="00432410"/>
    <w:rsid w:val="00434B18"/>
    <w:rsid w:val="00450617"/>
    <w:rsid w:val="004640D3"/>
    <w:rsid w:val="00477AB4"/>
    <w:rsid w:val="004907E0"/>
    <w:rsid w:val="004A4EFB"/>
    <w:rsid w:val="004C08ED"/>
    <w:rsid w:val="00503BF1"/>
    <w:rsid w:val="0051568F"/>
    <w:rsid w:val="00543575"/>
    <w:rsid w:val="0057786B"/>
    <w:rsid w:val="005826C5"/>
    <w:rsid w:val="005A1E07"/>
    <w:rsid w:val="005B53B7"/>
    <w:rsid w:val="005F210E"/>
    <w:rsid w:val="00607CD6"/>
    <w:rsid w:val="006114CD"/>
    <w:rsid w:val="00620057"/>
    <w:rsid w:val="0063173E"/>
    <w:rsid w:val="00663B42"/>
    <w:rsid w:val="00665F92"/>
    <w:rsid w:val="006B5FD0"/>
    <w:rsid w:val="006F202D"/>
    <w:rsid w:val="006F4245"/>
    <w:rsid w:val="006F7815"/>
    <w:rsid w:val="00721689"/>
    <w:rsid w:val="007754DB"/>
    <w:rsid w:val="007956FF"/>
    <w:rsid w:val="007B22F9"/>
    <w:rsid w:val="007B2318"/>
    <w:rsid w:val="007E1E8C"/>
    <w:rsid w:val="007F4E63"/>
    <w:rsid w:val="0082686B"/>
    <w:rsid w:val="008644A0"/>
    <w:rsid w:val="00890670"/>
    <w:rsid w:val="008937AB"/>
    <w:rsid w:val="00937A94"/>
    <w:rsid w:val="009446CF"/>
    <w:rsid w:val="0096565A"/>
    <w:rsid w:val="00974E5C"/>
    <w:rsid w:val="009A11F4"/>
    <w:rsid w:val="009B7BD7"/>
    <w:rsid w:val="009C63CA"/>
    <w:rsid w:val="00A03868"/>
    <w:rsid w:val="00A044B8"/>
    <w:rsid w:val="00A2578F"/>
    <w:rsid w:val="00A57D03"/>
    <w:rsid w:val="00B047A4"/>
    <w:rsid w:val="00B1749C"/>
    <w:rsid w:val="00B327F3"/>
    <w:rsid w:val="00B33767"/>
    <w:rsid w:val="00B42044"/>
    <w:rsid w:val="00B66D2B"/>
    <w:rsid w:val="00B75C8F"/>
    <w:rsid w:val="00B85CDE"/>
    <w:rsid w:val="00BB0728"/>
    <w:rsid w:val="00BB35D4"/>
    <w:rsid w:val="00BC0D57"/>
    <w:rsid w:val="00BC4ED8"/>
    <w:rsid w:val="00BC598D"/>
    <w:rsid w:val="00BF6813"/>
    <w:rsid w:val="00C6337B"/>
    <w:rsid w:val="00C63C91"/>
    <w:rsid w:val="00C65DBE"/>
    <w:rsid w:val="00C84701"/>
    <w:rsid w:val="00CC2B30"/>
    <w:rsid w:val="00CC5F77"/>
    <w:rsid w:val="00D4024A"/>
    <w:rsid w:val="00D81E7A"/>
    <w:rsid w:val="00D82B9A"/>
    <w:rsid w:val="00DB4499"/>
    <w:rsid w:val="00DE4C03"/>
    <w:rsid w:val="00DF3F1C"/>
    <w:rsid w:val="00E14E7C"/>
    <w:rsid w:val="00E267D5"/>
    <w:rsid w:val="00E31361"/>
    <w:rsid w:val="00EA0487"/>
    <w:rsid w:val="00EA7384"/>
    <w:rsid w:val="00ED317A"/>
    <w:rsid w:val="00ED3BCF"/>
    <w:rsid w:val="00EE1609"/>
    <w:rsid w:val="00F0708E"/>
    <w:rsid w:val="00F61603"/>
    <w:rsid w:val="00F818BB"/>
    <w:rsid w:val="00FB311E"/>
    <w:rsid w:val="00FB50B2"/>
    <w:rsid w:val="00FC3741"/>
    <w:rsid w:val="00FD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7BBA3E9"/>
  <w14:defaultImageDpi w14:val="300"/>
  <w15:docId w15:val="{AFA97A56-7ECF-43AB-9981-4B66A1C23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9446CF"/>
    <w:rPr>
      <w:rFonts w:eastAsiaTheme="minorHAns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DC4E331-7EA4-460A-AA59-98558E85B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4734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 di Microsoft Office</dc:creator>
  <cp:lastModifiedBy>Bruno</cp:lastModifiedBy>
  <cp:revision>2</cp:revision>
  <cp:lastPrinted>2018-07-17T17:10:00Z</cp:lastPrinted>
  <dcterms:created xsi:type="dcterms:W3CDTF">2018-12-05T11:08:00Z</dcterms:created>
  <dcterms:modified xsi:type="dcterms:W3CDTF">2018-12-05T11:08:00Z</dcterms:modified>
</cp:coreProperties>
</file>