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98E5DE" w14:textId="77777777" w:rsidR="00547944" w:rsidRDefault="00547944" w:rsidP="00547944">
      <w:pPr>
        <w:pStyle w:val="Default"/>
        <w:ind w:right="707"/>
        <w:rPr>
          <w:rFonts w:asciiTheme="minorHAnsi" w:hAnsiTheme="minorHAnsi"/>
          <w:iCs/>
          <w:sz w:val="28"/>
          <w:szCs w:val="28"/>
        </w:rPr>
      </w:pPr>
    </w:p>
    <w:p w14:paraId="11BA76B4" w14:textId="77777777" w:rsidR="00857473" w:rsidRPr="00C04B07" w:rsidRDefault="00857473" w:rsidP="00547944">
      <w:pPr>
        <w:pStyle w:val="Default"/>
        <w:ind w:right="707"/>
        <w:rPr>
          <w:rFonts w:asciiTheme="minorHAnsi" w:hAnsiTheme="minorHAnsi"/>
          <w:iCs/>
          <w:sz w:val="28"/>
          <w:szCs w:val="28"/>
        </w:rPr>
      </w:pPr>
    </w:p>
    <w:p w14:paraId="6A556FC9" w14:textId="77777777" w:rsidR="0043694B" w:rsidRPr="00123278" w:rsidRDefault="0043694B" w:rsidP="0043694B">
      <w:pPr>
        <w:pStyle w:val="Default"/>
        <w:ind w:left="709" w:right="707"/>
        <w:jc w:val="center"/>
        <w:rPr>
          <w:rFonts w:asciiTheme="minorHAnsi" w:eastAsiaTheme="minorHAnsi" w:hAnsiTheme="minorHAnsi" w:cstheme="minorBidi"/>
          <w:b/>
          <w:iCs/>
          <w:color w:val="auto"/>
          <w:sz w:val="28"/>
          <w:szCs w:val="28"/>
          <w:lang w:eastAsia="en-US"/>
        </w:rPr>
      </w:pPr>
      <w:r w:rsidRPr="00123278">
        <w:rPr>
          <w:rFonts w:asciiTheme="minorHAnsi" w:eastAsiaTheme="minorHAnsi" w:hAnsiTheme="minorHAnsi" w:cstheme="minorBidi"/>
          <w:b/>
          <w:iCs/>
          <w:color w:val="auto"/>
          <w:sz w:val="28"/>
          <w:szCs w:val="28"/>
          <w:lang w:eastAsia="en-US"/>
        </w:rPr>
        <w:t>GENOVA PORTO TORRES</w:t>
      </w:r>
    </w:p>
    <w:p w14:paraId="6AAE74B1" w14:textId="77777777" w:rsidR="0043694B" w:rsidRDefault="0043694B" w:rsidP="0043694B">
      <w:pPr>
        <w:pStyle w:val="Default"/>
        <w:ind w:left="709" w:right="707"/>
        <w:jc w:val="center"/>
        <w:rPr>
          <w:rFonts w:asciiTheme="minorHAnsi" w:eastAsiaTheme="minorHAnsi" w:hAnsiTheme="minorHAnsi" w:cstheme="minorBidi"/>
          <w:b/>
          <w:iCs/>
          <w:color w:val="auto"/>
          <w:sz w:val="28"/>
          <w:szCs w:val="28"/>
          <w:lang w:eastAsia="en-US"/>
        </w:rPr>
      </w:pPr>
      <w:r w:rsidRPr="00123278">
        <w:rPr>
          <w:rFonts w:asciiTheme="minorHAnsi" w:eastAsiaTheme="minorHAnsi" w:hAnsiTheme="minorHAnsi" w:cstheme="minorBidi"/>
          <w:b/>
          <w:iCs/>
          <w:color w:val="auto"/>
          <w:sz w:val="28"/>
          <w:szCs w:val="28"/>
          <w:lang w:eastAsia="en-US"/>
        </w:rPr>
        <w:t>NESSUN DISIMPEGNO TIRRENIA</w:t>
      </w:r>
    </w:p>
    <w:p w14:paraId="0643A746" w14:textId="1EC0ED1F" w:rsidR="00547944" w:rsidRDefault="00547944" w:rsidP="007E315F">
      <w:pPr>
        <w:pStyle w:val="Default"/>
        <w:ind w:left="709" w:right="707"/>
        <w:jc w:val="center"/>
        <w:rPr>
          <w:rFonts w:asciiTheme="minorHAnsi" w:eastAsiaTheme="minorHAnsi" w:hAnsiTheme="minorHAnsi" w:cstheme="minorBidi"/>
          <w:b/>
          <w:iCs/>
          <w:color w:val="auto"/>
          <w:sz w:val="28"/>
          <w:szCs w:val="28"/>
          <w:lang w:eastAsia="en-US"/>
        </w:rPr>
      </w:pPr>
    </w:p>
    <w:p w14:paraId="39688339" w14:textId="77777777" w:rsidR="00857473" w:rsidRPr="0077469C" w:rsidRDefault="00857473" w:rsidP="0043694B">
      <w:pPr>
        <w:pStyle w:val="Default"/>
        <w:ind w:right="707"/>
        <w:jc w:val="both"/>
        <w:rPr>
          <w:rFonts w:ascii="Calibri" w:hAnsi="Calibri"/>
          <w:i/>
          <w:iCs/>
        </w:rPr>
      </w:pPr>
    </w:p>
    <w:p w14:paraId="6EA114C1" w14:textId="49A5254E" w:rsidR="0043694B" w:rsidRPr="0043694B" w:rsidRDefault="00547944" w:rsidP="0043694B">
      <w:pPr>
        <w:pStyle w:val="Default"/>
        <w:ind w:left="709" w:right="707"/>
        <w:jc w:val="both"/>
        <w:rPr>
          <w:rFonts w:asciiTheme="minorHAnsi" w:hAnsiTheme="minorHAnsi"/>
          <w:iCs/>
        </w:rPr>
      </w:pPr>
      <w:r w:rsidRPr="00C04B07">
        <w:rPr>
          <w:rFonts w:asciiTheme="minorHAnsi" w:hAnsiTheme="minorHAnsi"/>
          <w:i/>
          <w:iCs/>
        </w:rPr>
        <w:t xml:space="preserve">Milano, </w:t>
      </w:r>
      <w:r w:rsidR="0043694B">
        <w:rPr>
          <w:rFonts w:asciiTheme="minorHAnsi" w:hAnsiTheme="minorHAnsi"/>
          <w:i/>
          <w:iCs/>
        </w:rPr>
        <w:t>5</w:t>
      </w:r>
      <w:r w:rsidR="007E315F">
        <w:rPr>
          <w:rFonts w:asciiTheme="minorHAnsi" w:hAnsiTheme="minorHAnsi"/>
          <w:i/>
          <w:iCs/>
        </w:rPr>
        <w:t xml:space="preserve"> </w:t>
      </w:r>
      <w:r w:rsidR="0043694B">
        <w:rPr>
          <w:rFonts w:asciiTheme="minorHAnsi" w:hAnsiTheme="minorHAnsi"/>
          <w:i/>
          <w:iCs/>
        </w:rPr>
        <w:t>novembre</w:t>
      </w:r>
      <w:r w:rsidRPr="00C04B07">
        <w:rPr>
          <w:rFonts w:asciiTheme="minorHAnsi" w:hAnsiTheme="minorHAnsi"/>
          <w:i/>
          <w:iCs/>
        </w:rPr>
        <w:t xml:space="preserve"> 2018 </w:t>
      </w:r>
      <w:r>
        <w:rPr>
          <w:rFonts w:asciiTheme="minorHAnsi" w:hAnsiTheme="minorHAnsi"/>
          <w:i/>
          <w:iCs/>
        </w:rPr>
        <w:t>–</w:t>
      </w:r>
      <w:r>
        <w:rPr>
          <w:rFonts w:asciiTheme="minorHAnsi" w:hAnsiTheme="minorHAnsi"/>
          <w:iCs/>
        </w:rPr>
        <w:t xml:space="preserve"> </w:t>
      </w:r>
      <w:r w:rsidR="0043694B" w:rsidRPr="0043694B">
        <w:rPr>
          <w:rFonts w:asciiTheme="minorHAnsi" w:hAnsiTheme="minorHAnsi"/>
          <w:iCs/>
        </w:rPr>
        <w:t>Nessun disimpegno del Gruppo Onorato e quindi di Tirrenia dal servizio tra Genova e Porto Torres. È vero invece il contrario e a confermarlo sono i vertici di Tirrenia: sul settore merci in questa direttrice di carico sarà infatti collocata una nuova nave Ro-Ro che consentirà di ottimizzare le frequenze del servizio confermando l’impegno sull’area di Sardegna che gravita su Porto Torres.</w:t>
      </w:r>
    </w:p>
    <w:p w14:paraId="34A62BAC" w14:textId="77777777" w:rsidR="0043694B" w:rsidRPr="0043694B" w:rsidRDefault="0043694B" w:rsidP="0043694B">
      <w:pPr>
        <w:pStyle w:val="Default"/>
        <w:ind w:left="709" w:right="707"/>
        <w:jc w:val="both"/>
        <w:rPr>
          <w:rFonts w:asciiTheme="minorHAnsi" w:hAnsiTheme="minorHAnsi"/>
          <w:iCs/>
        </w:rPr>
      </w:pPr>
      <w:r w:rsidRPr="0043694B">
        <w:rPr>
          <w:rFonts w:asciiTheme="minorHAnsi" w:hAnsiTheme="minorHAnsi"/>
          <w:iCs/>
        </w:rPr>
        <w:t>Per quanto riguarda invece i passeggeri e quindi le navi ferries il Gruppo precisa come non esista alcun monopolio sulla Genova-Porto Torres, linea sulla quale operano Tirrenia, ma anche GNV e Grimaldi.</w:t>
      </w:r>
    </w:p>
    <w:p w14:paraId="65E62D30" w14:textId="77777777" w:rsidR="0043694B" w:rsidRPr="0043694B" w:rsidRDefault="0043694B" w:rsidP="0043694B">
      <w:pPr>
        <w:pStyle w:val="Default"/>
        <w:ind w:left="709" w:right="707"/>
        <w:jc w:val="both"/>
        <w:rPr>
          <w:rFonts w:asciiTheme="minorHAnsi" w:hAnsiTheme="minorHAnsi"/>
          <w:iCs/>
        </w:rPr>
      </w:pPr>
      <w:r w:rsidRPr="0043694B">
        <w:rPr>
          <w:rFonts w:asciiTheme="minorHAnsi" w:hAnsiTheme="minorHAnsi"/>
          <w:iCs/>
        </w:rPr>
        <w:t>È proprio per questo che la polemica su un presunto ruolo monopolista è alimentata ad arte, mentre il gruppo Onorato opera in una pura logica di mercato e gestisce il servizio secondo logiche commerciali.</w:t>
      </w:r>
    </w:p>
    <w:p w14:paraId="5ED268A3" w14:textId="4A60841F" w:rsidR="00A73FB6" w:rsidRDefault="0043694B" w:rsidP="0043694B">
      <w:pPr>
        <w:pStyle w:val="Default"/>
        <w:ind w:left="709" w:right="707"/>
        <w:jc w:val="both"/>
        <w:rPr>
          <w:rFonts w:asciiTheme="minorHAnsi" w:hAnsiTheme="minorHAnsi"/>
          <w:iCs/>
        </w:rPr>
      </w:pPr>
      <w:r w:rsidRPr="0043694B">
        <w:rPr>
          <w:rFonts w:asciiTheme="minorHAnsi" w:hAnsiTheme="minorHAnsi"/>
          <w:iCs/>
        </w:rPr>
        <w:t>Per quanto riguarda le tratte coperte dalla Convenzione, il Gruppo conferma come siano ampiamente rispettate le regole previste nella Convenzione stessa, sia per quanto riguarda le frequenze, sia per quanto riguarda i prezzi, che sono comunque al di sotto di quanto stabilito.</w:t>
      </w:r>
    </w:p>
    <w:p w14:paraId="73B97280" w14:textId="77777777" w:rsidR="0043694B" w:rsidRDefault="0043694B" w:rsidP="0043694B">
      <w:pPr>
        <w:pStyle w:val="Default"/>
        <w:ind w:left="709" w:right="707"/>
        <w:jc w:val="both"/>
        <w:rPr>
          <w:rFonts w:eastAsia="Calibri" w:cs="Calibri"/>
          <w:sz w:val="22"/>
          <w:szCs w:val="22"/>
        </w:rPr>
      </w:pPr>
    </w:p>
    <w:p w14:paraId="430678D3" w14:textId="77777777" w:rsidR="00172DD5" w:rsidRDefault="00172DD5" w:rsidP="00172DD5">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Onorato collega Sardegna, Sicilia, Corsica, Francia, Malta, Arcipelago Toscano e le isole Tremiti con 47 navi, con circa 41.000 partenze per 34 porti, programmate per il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2017/2018 dell’Istituto tedesco Qualità e Finanza per la qualità del servizio 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xml:space="preserve">, Tirrenia-CIN opera nel porto di Catania come impresa di imbarco e sbarco rotabili. Nel Porto di Livorno, inoltre, Moby controlla l’Agenzia Marittima Renzo Conti </w:t>
      </w:r>
      <w:proofErr w:type="spellStart"/>
      <w:r>
        <w:rPr>
          <w:rFonts w:ascii="Calibri" w:hAnsi="Calibri"/>
          <w:i/>
          <w:iCs/>
          <w:sz w:val="18"/>
          <w:szCs w:val="18"/>
        </w:rPr>
        <w:t>Srl</w:t>
      </w:r>
      <w:proofErr w:type="spellEnd"/>
      <w:r>
        <w:rPr>
          <w:rFonts w:ascii="Calibri" w:hAnsi="Calibri"/>
          <w:i/>
          <w:iCs/>
          <w:sz w:val="18"/>
          <w:szCs w:val="18"/>
        </w:rPr>
        <w:t xml:space="preserve"> e il Terminal ro/ro LTM autostrade del Mare </w:t>
      </w:r>
      <w:proofErr w:type="spellStart"/>
      <w:r>
        <w:rPr>
          <w:rFonts w:ascii="Calibri" w:hAnsi="Calibri"/>
          <w:i/>
          <w:iCs/>
          <w:sz w:val="18"/>
          <w:szCs w:val="18"/>
        </w:rPr>
        <w:t>Srl</w:t>
      </w:r>
      <w:proofErr w:type="spellEnd"/>
      <w:r>
        <w:rPr>
          <w:rFonts w:ascii="Calibri" w:hAnsi="Calibri"/>
          <w:i/>
          <w:iCs/>
          <w:sz w:val="18"/>
          <w:szCs w:val="18"/>
        </w:rPr>
        <w:t xml:space="preserve">. </w:t>
      </w:r>
    </w:p>
    <w:p w14:paraId="6A560626" w14:textId="77777777" w:rsidR="00172DD5" w:rsidRDefault="00172DD5" w:rsidP="00172DD5">
      <w:pPr>
        <w:pStyle w:val="Default"/>
        <w:ind w:left="709" w:right="707"/>
        <w:jc w:val="both"/>
        <w:rPr>
          <w:rFonts w:ascii="Calibri" w:hAnsi="Calibri"/>
          <w:sz w:val="18"/>
          <w:szCs w:val="18"/>
        </w:rPr>
      </w:pPr>
    </w:p>
    <w:p w14:paraId="797F0582" w14:textId="77777777" w:rsidR="00857473" w:rsidRDefault="00857473" w:rsidP="00172DD5">
      <w:pPr>
        <w:pStyle w:val="Default"/>
        <w:ind w:left="709" w:right="707"/>
        <w:jc w:val="both"/>
        <w:rPr>
          <w:rFonts w:ascii="Calibri" w:hAnsi="Calibri"/>
          <w:sz w:val="18"/>
          <w:szCs w:val="18"/>
        </w:rPr>
      </w:pPr>
    </w:p>
    <w:p w14:paraId="19034A55" w14:textId="77777777" w:rsidR="00857473" w:rsidRDefault="00857473" w:rsidP="00172DD5">
      <w:pPr>
        <w:pStyle w:val="Default"/>
        <w:ind w:left="709" w:right="707"/>
        <w:jc w:val="both"/>
        <w:rPr>
          <w:rFonts w:ascii="Calibri" w:hAnsi="Calibri"/>
          <w:sz w:val="18"/>
          <w:szCs w:val="18"/>
        </w:rPr>
      </w:pPr>
    </w:p>
    <w:p w14:paraId="26340FAB" w14:textId="77777777" w:rsidR="004A75A5" w:rsidRPr="0086463B" w:rsidRDefault="004A75A5" w:rsidP="004A75A5">
      <w:pPr>
        <w:autoSpaceDE w:val="0"/>
        <w:autoSpaceDN w:val="0"/>
        <w:adjustRightInd w:val="0"/>
        <w:ind w:left="709"/>
        <w:rPr>
          <w:rFonts w:cs="Calibri"/>
          <w:color w:val="000000"/>
        </w:rPr>
      </w:pPr>
      <w:r w:rsidRPr="0086463B">
        <w:rPr>
          <w:rFonts w:cs="Calibri"/>
          <w:color w:val="000000"/>
        </w:rPr>
        <w:t>U</w:t>
      </w:r>
      <w:r>
        <w:rPr>
          <w:rFonts w:cs="Calibri"/>
          <w:color w:val="000000"/>
        </w:rPr>
        <w:t xml:space="preserve">fficio stampa Onorato Armatori </w:t>
      </w:r>
      <w:r>
        <w:rPr>
          <w:rFonts w:cs="Calibri"/>
          <w:color w:val="000000"/>
        </w:rPr>
        <w:br/>
      </w:r>
      <w:r w:rsidRPr="0086463B">
        <w:rPr>
          <w:rFonts w:cs="Calibri"/>
          <w:color w:val="000000"/>
        </w:rPr>
        <w:t>Pi</w:t>
      </w:r>
      <w:r>
        <w:rPr>
          <w:rFonts w:cs="Calibri"/>
          <w:color w:val="000000"/>
        </w:rPr>
        <w:t>ercarlo Cicero: +39 342 8657935</w:t>
      </w:r>
    </w:p>
    <w:p w14:paraId="1592D86C" w14:textId="5F94F328" w:rsidR="00224F3F" w:rsidRPr="0043694B" w:rsidRDefault="004A75A5" w:rsidP="0043694B">
      <w:pPr>
        <w:ind w:left="709"/>
        <w:rPr>
          <w:rFonts w:cs="Arial"/>
        </w:rPr>
      </w:pPr>
      <w:r w:rsidRPr="0086463B">
        <w:rPr>
          <w:rFonts w:cs="Arial"/>
        </w:rPr>
        <w:t>Star comunicaz</w:t>
      </w:r>
      <w:r>
        <w:rPr>
          <w:rFonts w:cs="Arial"/>
        </w:rPr>
        <w:t>ione in movimento</w:t>
      </w:r>
      <w:r>
        <w:rPr>
          <w:rFonts w:cs="Arial"/>
        </w:rPr>
        <w:br/>
      </w:r>
      <w:r w:rsidR="007E315F">
        <w:rPr>
          <w:rFonts w:cs="Arial"/>
        </w:rPr>
        <w:t xml:space="preserve">Barbara </w:t>
      </w:r>
      <w:proofErr w:type="spellStart"/>
      <w:r w:rsidR="007E315F">
        <w:rPr>
          <w:rFonts w:cs="Arial"/>
        </w:rPr>
        <w:t>Gazzale</w:t>
      </w:r>
      <w:proofErr w:type="spellEnd"/>
      <w:r w:rsidR="007E315F">
        <w:rPr>
          <w:rFonts w:cs="Arial"/>
        </w:rPr>
        <w:t xml:space="preserve"> +39 </w:t>
      </w:r>
      <w:r w:rsidRPr="0086463B">
        <w:rPr>
          <w:rFonts w:cs="Arial"/>
        </w:rPr>
        <w:t>3484144780</w:t>
      </w:r>
      <w:r>
        <w:rPr>
          <w:rFonts w:cs="Arial"/>
        </w:rPr>
        <w:br/>
      </w:r>
      <w:r w:rsidRPr="00A2326F">
        <w:rPr>
          <w:rFonts w:ascii="Arial" w:hAnsi="Arial" w:cs="Arial"/>
          <w:noProof/>
          <w:sz w:val="24"/>
          <w:szCs w:val="24"/>
          <w:lang w:val="it-CH" w:eastAsia="it-CH"/>
        </w:rPr>
        <w:drawing>
          <wp:inline distT="0" distB="0" distL="0" distR="0" wp14:anchorId="6876875E" wp14:editId="4B033F7B">
            <wp:extent cx="1152525" cy="447675"/>
            <wp:effectExtent l="0" t="0" r="9525"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bookmarkStart w:id="0" w:name="_GoBack"/>
      <w:bookmarkEnd w:id="0"/>
    </w:p>
    <w:sectPr w:rsidR="00224F3F" w:rsidRPr="0043694B" w:rsidSect="00F512CD">
      <w:headerReference w:type="default" r:id="rId7"/>
      <w:footerReference w:type="default" r:id="rId8"/>
      <w:pgSz w:w="11906" w:h="16838"/>
      <w:pgMar w:top="1417" w:right="1134" w:bottom="1134" w:left="1134" w:header="340"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E0E4D3" w14:textId="77777777" w:rsidR="00227CC0" w:rsidRDefault="00227CC0" w:rsidP="00F512CD">
      <w:pPr>
        <w:spacing w:after="0" w:line="240" w:lineRule="auto"/>
      </w:pPr>
      <w:r>
        <w:separator/>
      </w:r>
    </w:p>
  </w:endnote>
  <w:endnote w:type="continuationSeparator" w:id="0">
    <w:p w14:paraId="12B5C4CB" w14:textId="77777777" w:rsidR="00227CC0" w:rsidRDefault="00227CC0" w:rsidP="00F51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ntonSans-Bold">
    <w:altName w:val="BentonSans-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CD69C" w14:textId="77777777" w:rsidR="00D07FBE" w:rsidRDefault="00D07FBE" w:rsidP="00F512CD">
    <w:pPr>
      <w:pStyle w:val="Testonormale"/>
      <w:jc w:val="center"/>
      <w:rPr>
        <w:rFonts w:ascii="Book Antiqua" w:hAnsi="Book Antiqua" w:cs="Arial"/>
        <w:color w:val="002060"/>
        <w:sz w:val="18"/>
        <w:szCs w:val="18"/>
      </w:rPr>
    </w:pPr>
  </w:p>
  <w:p w14:paraId="2F420FAA" w14:textId="77777777" w:rsidR="00D07FBE" w:rsidRDefault="00D07FBE" w:rsidP="00F512CD">
    <w:pPr>
      <w:pStyle w:val="Testonormale"/>
      <w:jc w:val="center"/>
      <w:rPr>
        <w:rFonts w:ascii="Book Antiqua" w:hAnsi="Book Antiqua" w:cs="Arial"/>
        <w:color w:val="002060"/>
        <w:sz w:val="18"/>
        <w:szCs w:val="18"/>
      </w:rPr>
    </w:pPr>
  </w:p>
  <w:p w14:paraId="04C977DA" w14:textId="5F843B0E"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Onorato Armatori S.</w:t>
    </w:r>
    <w:r w:rsidR="001E6283">
      <w:rPr>
        <w:rFonts w:ascii="Book Antiqua" w:hAnsi="Book Antiqua" w:cs="Arial"/>
        <w:color w:val="002060"/>
        <w:sz w:val="18"/>
        <w:szCs w:val="18"/>
      </w:rPr>
      <w:t>r</w:t>
    </w:r>
    <w:r w:rsidRPr="00414C50">
      <w:rPr>
        <w:rFonts w:ascii="Book Antiqua" w:hAnsi="Book Antiqua" w:cs="Arial"/>
        <w:color w:val="002060"/>
        <w:sz w:val="18"/>
        <w:szCs w:val="18"/>
      </w:rPr>
      <w:t>.</w:t>
    </w:r>
    <w:r w:rsidR="001E6283">
      <w:rPr>
        <w:rFonts w:ascii="Book Antiqua" w:hAnsi="Book Antiqua" w:cs="Arial"/>
        <w:color w:val="002060"/>
        <w:sz w:val="18"/>
        <w:szCs w:val="18"/>
      </w:rPr>
      <w:t>l</w:t>
    </w:r>
    <w:r w:rsidRPr="00414C50">
      <w:rPr>
        <w:rFonts w:ascii="Book Antiqua" w:hAnsi="Book Antiqua" w:cs="Arial"/>
        <w:color w:val="002060"/>
        <w:sz w:val="18"/>
        <w:szCs w:val="18"/>
      </w:rPr>
      <w:t>.</w:t>
    </w:r>
  </w:p>
  <w:p w14:paraId="4007A2BD"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Largo Augusto, 8 - 20122 Milano</w:t>
    </w:r>
  </w:p>
  <w:p w14:paraId="7FFAFD81" w14:textId="0D25A206" w:rsidR="00F512CD" w:rsidRPr="00414C50" w:rsidRDefault="00D63910"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Registro Imprese e Codice Fiscale</w:t>
    </w:r>
    <w:r w:rsidR="00F512CD" w:rsidRPr="00414C50">
      <w:rPr>
        <w:rFonts w:ascii="Book Antiqua" w:hAnsi="Book Antiqua" w:cs="Arial"/>
        <w:color w:val="002060"/>
        <w:sz w:val="18"/>
        <w:szCs w:val="18"/>
      </w:rPr>
      <w:t xml:space="preserve"> </w:t>
    </w:r>
    <w:r w:rsidR="001E6283">
      <w:rPr>
        <w:rFonts w:ascii="Book Antiqua" w:hAnsi="Book Antiqua" w:cs="Arial"/>
        <w:color w:val="002060"/>
        <w:sz w:val="18"/>
        <w:szCs w:val="18"/>
      </w:rPr>
      <w:t>04002280966</w:t>
    </w:r>
  </w:p>
  <w:p w14:paraId="5ADC3DB1"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Tel</w:t>
    </w:r>
    <w:r w:rsidR="00D63910" w:rsidRPr="00414C50">
      <w:rPr>
        <w:rFonts w:ascii="Book Antiqua" w:hAnsi="Book Antiqua" w:cs="Arial"/>
        <w:color w:val="002060"/>
        <w:sz w:val="18"/>
        <w:szCs w:val="18"/>
      </w:rPr>
      <w:t>efono</w:t>
    </w:r>
    <w:r w:rsidRPr="00414C50">
      <w:rPr>
        <w:rFonts w:ascii="Book Antiqua" w:hAnsi="Book Antiqua" w:cs="Arial"/>
        <w:color w:val="002060"/>
        <w:sz w:val="18"/>
        <w:szCs w:val="18"/>
      </w:rPr>
      <w:t xml:space="preserve">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 xml:space="preserve">02 7625561 - Fax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02 77331636</w:t>
    </w:r>
  </w:p>
  <w:p w14:paraId="4E3784A5" w14:textId="77777777" w:rsidR="00F512CD" w:rsidRDefault="00F512C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E01311" w14:textId="77777777" w:rsidR="00227CC0" w:rsidRDefault="00227CC0" w:rsidP="00F512CD">
      <w:pPr>
        <w:spacing w:after="0" w:line="240" w:lineRule="auto"/>
      </w:pPr>
      <w:r>
        <w:separator/>
      </w:r>
    </w:p>
  </w:footnote>
  <w:footnote w:type="continuationSeparator" w:id="0">
    <w:p w14:paraId="7D6C3362" w14:textId="77777777" w:rsidR="00227CC0" w:rsidRDefault="00227CC0" w:rsidP="00F512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F1F2A" w14:textId="77777777" w:rsidR="00F512CD" w:rsidRPr="00DC41BC" w:rsidRDefault="00F512CD" w:rsidP="00557BCB">
    <w:pPr>
      <w:pStyle w:val="Intestazione"/>
      <w:jc w:val="center"/>
      <w:rPr>
        <w:color w:val="002060"/>
        <w:sz w:val="18"/>
        <w:szCs w:val="18"/>
      </w:rPr>
    </w:pPr>
    <w:r w:rsidRPr="00DC41BC">
      <w:rPr>
        <w:noProof/>
        <w:color w:val="002060"/>
        <w:sz w:val="18"/>
        <w:szCs w:val="18"/>
        <w:lang w:val="it-CH" w:eastAsia="it-CH"/>
      </w:rPr>
      <w:drawing>
        <wp:inline distT="0" distB="0" distL="0" distR="0" wp14:anchorId="33303D23" wp14:editId="5CA646F3">
          <wp:extent cx="1350000" cy="900000"/>
          <wp:effectExtent l="0" t="0" r="3175" b="0"/>
          <wp:docPr id="1" name="Immagine 1" descr="C:\Users\l.aletti\Desktop\Onorato Armatori\Logo\PNG\OA_RGB-gold_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letti\Desktop\Onorato Armatori\Logo\PNG\OA_RGB-gold_7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000" cy="9000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89"/>
    <w:rsid w:val="000709A4"/>
    <w:rsid w:val="00071D0C"/>
    <w:rsid w:val="00072E06"/>
    <w:rsid w:val="000869A4"/>
    <w:rsid w:val="00086A05"/>
    <w:rsid w:val="000C433C"/>
    <w:rsid w:val="000C65C1"/>
    <w:rsid w:val="000F4008"/>
    <w:rsid w:val="000F4FE0"/>
    <w:rsid w:val="00163C21"/>
    <w:rsid w:val="00172DD5"/>
    <w:rsid w:val="001824DA"/>
    <w:rsid w:val="001A3E34"/>
    <w:rsid w:val="001B4262"/>
    <w:rsid w:val="001E6283"/>
    <w:rsid w:val="0021355C"/>
    <w:rsid w:val="00224F3F"/>
    <w:rsid w:val="00227CC0"/>
    <w:rsid w:val="00254189"/>
    <w:rsid w:val="00293C58"/>
    <w:rsid w:val="002966E7"/>
    <w:rsid w:val="002A77AF"/>
    <w:rsid w:val="003463A4"/>
    <w:rsid w:val="003A031F"/>
    <w:rsid w:val="003B5343"/>
    <w:rsid w:val="00401893"/>
    <w:rsid w:val="00413A7A"/>
    <w:rsid w:val="00414C50"/>
    <w:rsid w:val="00432B13"/>
    <w:rsid w:val="0043694B"/>
    <w:rsid w:val="00457671"/>
    <w:rsid w:val="0049699A"/>
    <w:rsid w:val="004A75A5"/>
    <w:rsid w:val="004C149B"/>
    <w:rsid w:val="00547944"/>
    <w:rsid w:val="00557BCB"/>
    <w:rsid w:val="00575F5E"/>
    <w:rsid w:val="00605385"/>
    <w:rsid w:val="00625F2C"/>
    <w:rsid w:val="00654643"/>
    <w:rsid w:val="00661DE0"/>
    <w:rsid w:val="00677348"/>
    <w:rsid w:val="006A3282"/>
    <w:rsid w:val="006D38B0"/>
    <w:rsid w:val="00723DA2"/>
    <w:rsid w:val="00734E30"/>
    <w:rsid w:val="0077469C"/>
    <w:rsid w:val="00787596"/>
    <w:rsid w:val="007C73F5"/>
    <w:rsid w:val="007E315F"/>
    <w:rsid w:val="00857473"/>
    <w:rsid w:val="00873E39"/>
    <w:rsid w:val="008856D6"/>
    <w:rsid w:val="008A663C"/>
    <w:rsid w:val="008A6786"/>
    <w:rsid w:val="008C31F1"/>
    <w:rsid w:val="0099288D"/>
    <w:rsid w:val="009D2679"/>
    <w:rsid w:val="00A36C30"/>
    <w:rsid w:val="00A65AF1"/>
    <w:rsid w:val="00A73FB6"/>
    <w:rsid w:val="00A75D14"/>
    <w:rsid w:val="00B45AD4"/>
    <w:rsid w:val="00B735BD"/>
    <w:rsid w:val="00BA490F"/>
    <w:rsid w:val="00BA6617"/>
    <w:rsid w:val="00BA736E"/>
    <w:rsid w:val="00BD0379"/>
    <w:rsid w:val="00BF7A85"/>
    <w:rsid w:val="00C04B07"/>
    <w:rsid w:val="00C15C4C"/>
    <w:rsid w:val="00C253F8"/>
    <w:rsid w:val="00C61728"/>
    <w:rsid w:val="00C70E7B"/>
    <w:rsid w:val="00CB2FDC"/>
    <w:rsid w:val="00CC50D3"/>
    <w:rsid w:val="00D07FBE"/>
    <w:rsid w:val="00D1325C"/>
    <w:rsid w:val="00D3068F"/>
    <w:rsid w:val="00D54D4D"/>
    <w:rsid w:val="00D63910"/>
    <w:rsid w:val="00D7070C"/>
    <w:rsid w:val="00D70BFF"/>
    <w:rsid w:val="00D718CE"/>
    <w:rsid w:val="00D7652A"/>
    <w:rsid w:val="00DB0C00"/>
    <w:rsid w:val="00DC41BC"/>
    <w:rsid w:val="00DC5750"/>
    <w:rsid w:val="00DF0DDE"/>
    <w:rsid w:val="00E01491"/>
    <w:rsid w:val="00E12370"/>
    <w:rsid w:val="00E2601B"/>
    <w:rsid w:val="00E61833"/>
    <w:rsid w:val="00E62822"/>
    <w:rsid w:val="00EA4475"/>
    <w:rsid w:val="00F019C1"/>
    <w:rsid w:val="00F12698"/>
    <w:rsid w:val="00F451C2"/>
    <w:rsid w:val="00F512CD"/>
    <w:rsid w:val="00F625A8"/>
    <w:rsid w:val="00FC0EBF"/>
    <w:rsid w:val="00FC386A"/>
    <w:rsid w:val="00FD57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3A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73E39"/>
    <w:pPr>
      <w:suppressAutoHyphens/>
      <w:spacing w:line="254"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F512CD"/>
  </w:style>
  <w:style w:type="paragraph" w:styleId="Pidipagina">
    <w:name w:val="footer"/>
    <w:basedOn w:val="Normale"/>
    <w:link w:val="Pidipagina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F512CD"/>
  </w:style>
  <w:style w:type="paragraph" w:styleId="Testonormale">
    <w:name w:val="Plain Text"/>
    <w:basedOn w:val="Normale"/>
    <w:link w:val="TestonormaleCarattere"/>
    <w:uiPriority w:val="99"/>
    <w:semiHidden/>
    <w:unhideWhenUsed/>
    <w:rsid w:val="00F512CD"/>
    <w:pPr>
      <w:suppressAutoHyphens w:val="0"/>
      <w:spacing w:after="0" w:line="240" w:lineRule="auto"/>
    </w:pPr>
    <w:rPr>
      <w:rFonts w:ascii="Calibri" w:eastAsiaTheme="minorHAnsi" w:hAnsi="Calibri" w:cstheme="minorBidi"/>
      <w:sz w:val="22"/>
      <w:szCs w:val="21"/>
      <w:lang w:eastAsia="en-US"/>
    </w:rPr>
  </w:style>
  <w:style w:type="character" w:customStyle="1" w:styleId="TestonormaleCarattere">
    <w:name w:val="Testo normale Carattere"/>
    <w:basedOn w:val="Carpredefinitoparagrafo"/>
    <w:link w:val="Testonormale"/>
    <w:uiPriority w:val="99"/>
    <w:semiHidden/>
    <w:rsid w:val="00F512CD"/>
    <w:rPr>
      <w:rFonts w:ascii="Calibri" w:hAnsi="Calibri"/>
      <w:szCs w:val="21"/>
    </w:rPr>
  </w:style>
  <w:style w:type="character" w:styleId="Collegamentoipertestuale">
    <w:name w:val="Hyperlink"/>
    <w:basedOn w:val="Carpredefinitoparagrafo"/>
    <w:uiPriority w:val="99"/>
    <w:unhideWhenUsed/>
    <w:rsid w:val="004C149B"/>
    <w:rPr>
      <w:color w:val="0563C1" w:themeColor="hyperlink"/>
      <w:u w:val="single"/>
    </w:rPr>
  </w:style>
  <w:style w:type="paragraph" w:customStyle="1" w:styleId="Default">
    <w:name w:val="Default"/>
    <w:rsid w:val="004C149B"/>
    <w:pPr>
      <w:autoSpaceDE w:val="0"/>
      <w:autoSpaceDN w:val="0"/>
      <w:adjustRightInd w:val="0"/>
      <w:spacing w:after="0" w:line="240" w:lineRule="auto"/>
    </w:pPr>
    <w:rPr>
      <w:rFonts w:ascii="Tahoma" w:eastAsia="Times New Roman" w:hAnsi="Tahoma" w:cs="Tahoma"/>
      <w:color w:val="000000"/>
      <w:sz w:val="24"/>
      <w:szCs w:val="24"/>
      <w:lang w:eastAsia="it-IT"/>
    </w:rPr>
  </w:style>
  <w:style w:type="character" w:customStyle="1" w:styleId="Hyperlink1">
    <w:name w:val="Hyperlink.1"/>
    <w:basedOn w:val="Carpredefinitoparagrafo"/>
    <w:rsid w:val="004C149B"/>
    <w:rPr>
      <w:color w:val="000000"/>
      <w:sz w:val="15"/>
      <w:szCs w:val="15"/>
      <w:u w:val="none" w:color="000000"/>
    </w:rPr>
  </w:style>
  <w:style w:type="paragraph" w:styleId="Testofumetto">
    <w:name w:val="Balloon Text"/>
    <w:basedOn w:val="Normale"/>
    <w:link w:val="TestofumettoCarattere"/>
    <w:uiPriority w:val="99"/>
    <w:semiHidden/>
    <w:unhideWhenUsed/>
    <w:rsid w:val="001824D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824DA"/>
    <w:rPr>
      <w:rFonts w:ascii="Tahoma" w:eastAsia="Times New Roman" w:hAnsi="Tahoma" w:cs="Tahoma"/>
      <w:sz w:val="16"/>
      <w:szCs w:val="16"/>
      <w:lang w:eastAsia="it-IT"/>
    </w:rPr>
  </w:style>
  <w:style w:type="paragraph" w:styleId="Mappadocumento">
    <w:name w:val="Document Map"/>
    <w:basedOn w:val="Normale"/>
    <w:link w:val="MappadocumentoCarattere"/>
    <w:uiPriority w:val="99"/>
    <w:semiHidden/>
    <w:unhideWhenUsed/>
    <w:rsid w:val="00071D0C"/>
    <w:pPr>
      <w:spacing w:after="0" w:line="240" w:lineRule="auto"/>
    </w:pPr>
    <w:rPr>
      <w:sz w:val="24"/>
      <w:szCs w:val="24"/>
    </w:rPr>
  </w:style>
  <w:style w:type="character" w:customStyle="1" w:styleId="MappadocumentoCarattere">
    <w:name w:val="Mappa documento Carattere"/>
    <w:basedOn w:val="Carpredefinitoparagrafo"/>
    <w:link w:val="Mappadocumento"/>
    <w:uiPriority w:val="99"/>
    <w:semiHidden/>
    <w:rsid w:val="00071D0C"/>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2966E7"/>
    <w:pPr>
      <w:suppressAutoHyphens w:val="0"/>
      <w:spacing w:after="0" w:line="240" w:lineRule="auto"/>
    </w:pPr>
    <w:rPr>
      <w:rFonts w:asciiTheme="minorHAnsi" w:eastAsiaTheme="minorHAnsi" w:hAnsiTheme="minorHAnsi" w:cstheme="minorBidi"/>
      <w:lang w:eastAsia="en-US"/>
    </w:rPr>
  </w:style>
  <w:style w:type="character" w:customStyle="1" w:styleId="TestonotaapidipaginaCarattere">
    <w:name w:val="Testo nota a piè di pagina Carattere"/>
    <w:basedOn w:val="Carpredefinitoparagrafo"/>
    <w:link w:val="Testonotaapidipagina"/>
    <w:uiPriority w:val="99"/>
    <w:semiHidden/>
    <w:rsid w:val="002966E7"/>
    <w:rPr>
      <w:sz w:val="20"/>
      <w:szCs w:val="20"/>
    </w:rPr>
  </w:style>
  <w:style w:type="character" w:styleId="Rimandonotaapidipagina">
    <w:name w:val="footnote reference"/>
    <w:basedOn w:val="Carpredefinitoparagrafo"/>
    <w:uiPriority w:val="99"/>
    <w:semiHidden/>
    <w:unhideWhenUsed/>
    <w:rsid w:val="002966E7"/>
    <w:rPr>
      <w:vertAlign w:val="superscript"/>
    </w:rPr>
  </w:style>
  <w:style w:type="character" w:customStyle="1" w:styleId="A2">
    <w:name w:val="A2"/>
    <w:uiPriority w:val="99"/>
    <w:rsid w:val="0077469C"/>
    <w:rPr>
      <w:rFonts w:cs="BentonSans-Bold"/>
      <w:b/>
      <w:bCs/>
      <w:color w:val="000000"/>
      <w:sz w:val="22"/>
      <w:szCs w:val="22"/>
    </w:rPr>
  </w:style>
  <w:style w:type="paragraph" w:customStyle="1" w:styleId="Pa1">
    <w:name w:val="Pa1"/>
    <w:basedOn w:val="Default"/>
    <w:next w:val="Default"/>
    <w:uiPriority w:val="99"/>
    <w:rsid w:val="0077469C"/>
    <w:pPr>
      <w:spacing w:line="241" w:lineRule="atLeast"/>
    </w:pPr>
    <w:rPr>
      <w:rFonts w:ascii="BentonSans-Bold" w:eastAsiaTheme="minorHAnsi" w:hAnsi="BentonSans-Bold" w:cstheme="minorBidi"/>
      <w:color w:val="auto"/>
      <w:lang w:eastAsia="en-US"/>
    </w:rPr>
  </w:style>
  <w:style w:type="paragraph" w:customStyle="1" w:styleId="Pa0">
    <w:name w:val="Pa0"/>
    <w:basedOn w:val="Default"/>
    <w:next w:val="Default"/>
    <w:uiPriority w:val="99"/>
    <w:rsid w:val="00C04B07"/>
    <w:pPr>
      <w:spacing w:line="241" w:lineRule="atLeast"/>
    </w:pPr>
    <w:rPr>
      <w:rFonts w:ascii="BentonSans-Bold" w:eastAsiaTheme="minorHAnsi" w:hAnsi="BentonSans-Bold" w:cstheme="minorBidi"/>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636355">
      <w:bodyDiv w:val="1"/>
      <w:marLeft w:val="0"/>
      <w:marRight w:val="0"/>
      <w:marTop w:val="0"/>
      <w:marBottom w:val="0"/>
      <w:divBdr>
        <w:top w:val="none" w:sz="0" w:space="0" w:color="auto"/>
        <w:left w:val="none" w:sz="0" w:space="0" w:color="auto"/>
        <w:bottom w:val="none" w:sz="0" w:space="0" w:color="auto"/>
        <w:right w:val="none" w:sz="0" w:space="0" w:color="auto"/>
      </w:divBdr>
    </w:div>
    <w:div w:id="1138916718">
      <w:bodyDiv w:val="1"/>
      <w:marLeft w:val="0"/>
      <w:marRight w:val="0"/>
      <w:marTop w:val="0"/>
      <w:marBottom w:val="0"/>
      <w:divBdr>
        <w:top w:val="none" w:sz="0" w:space="0" w:color="auto"/>
        <w:left w:val="none" w:sz="0" w:space="0" w:color="auto"/>
        <w:bottom w:val="none" w:sz="0" w:space="0" w:color="auto"/>
        <w:right w:val="none" w:sz="0" w:space="0" w:color="auto"/>
      </w:divBdr>
    </w:div>
    <w:div w:id="1452288398">
      <w:bodyDiv w:val="1"/>
      <w:marLeft w:val="0"/>
      <w:marRight w:val="0"/>
      <w:marTop w:val="0"/>
      <w:marBottom w:val="0"/>
      <w:divBdr>
        <w:top w:val="none" w:sz="0" w:space="0" w:color="auto"/>
        <w:left w:val="none" w:sz="0" w:space="0" w:color="auto"/>
        <w:bottom w:val="none" w:sz="0" w:space="0" w:color="auto"/>
        <w:right w:val="none" w:sz="0" w:space="0" w:color="auto"/>
      </w:divBdr>
    </w:div>
    <w:div w:id="1857110662">
      <w:bodyDiv w:val="1"/>
      <w:marLeft w:val="0"/>
      <w:marRight w:val="0"/>
      <w:marTop w:val="0"/>
      <w:marBottom w:val="0"/>
      <w:divBdr>
        <w:top w:val="none" w:sz="0" w:space="0" w:color="auto"/>
        <w:left w:val="none" w:sz="0" w:space="0" w:color="auto"/>
        <w:bottom w:val="none" w:sz="0" w:space="0" w:color="auto"/>
        <w:right w:val="none" w:sz="0" w:space="0" w:color="auto"/>
      </w:divBdr>
    </w:div>
    <w:div w:id="2055805852">
      <w:bodyDiv w:val="1"/>
      <w:marLeft w:val="0"/>
      <w:marRight w:val="0"/>
      <w:marTop w:val="0"/>
      <w:marBottom w:val="0"/>
      <w:divBdr>
        <w:top w:val="none" w:sz="0" w:space="0" w:color="auto"/>
        <w:left w:val="none" w:sz="0" w:space="0" w:color="auto"/>
        <w:bottom w:val="none" w:sz="0" w:space="0" w:color="auto"/>
        <w:right w:val="none" w:sz="0" w:space="0" w:color="auto"/>
      </w:divBdr>
    </w:div>
    <w:div w:id="2088913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450</Words>
  <Characters>2568</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Aletti Lorenzo</dc:creator>
  <cp:keywords/>
  <dc:description/>
  <cp:lastModifiedBy>admin</cp:lastModifiedBy>
  <cp:revision>2</cp:revision>
  <cp:lastPrinted>2016-11-07T13:33:00Z</cp:lastPrinted>
  <dcterms:created xsi:type="dcterms:W3CDTF">2018-11-05T16:36:00Z</dcterms:created>
  <dcterms:modified xsi:type="dcterms:W3CDTF">2018-11-05T16:36:00Z</dcterms:modified>
</cp:coreProperties>
</file>