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9275" w14:textId="77777777" w:rsidR="0063276A" w:rsidRDefault="0063276A" w:rsidP="0063276A">
      <w:pPr>
        <w:spacing w:after="0" w:line="240" w:lineRule="auto"/>
        <w:rPr>
          <w:rFonts w:ascii="Muli" w:eastAsia="Times New Roman" w:hAnsi="Muli" w:cs="Times New Roman"/>
          <w:color w:val="243746"/>
          <w:sz w:val="24"/>
          <w:szCs w:val="24"/>
          <w:bdr w:val="single" w:sz="2" w:space="0" w:color="333333" w:frame="1"/>
          <w:shd w:val="clear" w:color="auto" w:fill="FFFFFF"/>
          <w:lang w:eastAsia="en-GB"/>
        </w:rPr>
      </w:pPr>
    </w:p>
    <w:p w14:paraId="2673802B" w14:textId="77777777" w:rsidR="00F26629" w:rsidRDefault="00F26629" w:rsidP="00C73CFA">
      <w:pPr>
        <w:jc w:val="center"/>
        <w:rPr>
          <w:rFonts w:ascii="Calibri"/>
          <w:b/>
          <w:sz w:val="24"/>
          <w:szCs w:val="24"/>
        </w:rPr>
      </w:pPr>
    </w:p>
    <w:p w14:paraId="40E6E42C" w14:textId="3844F2DD" w:rsidR="00C73CFA" w:rsidRDefault="00C73CFA" w:rsidP="00C73CFA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DE6778">
        <w:rPr>
          <w:rFonts w:ascii="Calibri"/>
          <w:sz w:val="24"/>
          <w:szCs w:val="24"/>
        </w:rPr>
        <w:t>5</w:t>
      </w:r>
      <w:r>
        <w:rPr>
          <w:rFonts w:ascii="Calibri"/>
          <w:sz w:val="24"/>
          <w:szCs w:val="24"/>
        </w:rPr>
        <w:t xml:space="preserve"> </w:t>
      </w:r>
      <w:r w:rsidR="00DE6778">
        <w:rPr>
          <w:rFonts w:ascii="Calibri"/>
          <w:sz w:val="24"/>
          <w:szCs w:val="24"/>
        </w:rPr>
        <w:t>luglio</w:t>
      </w:r>
      <w:r w:rsidR="007531A4">
        <w:rPr>
          <w:rFonts w:ascii="Calibri"/>
          <w:sz w:val="24"/>
          <w:szCs w:val="24"/>
        </w:rPr>
        <w:t xml:space="preserve"> 2021</w:t>
      </w:r>
    </w:p>
    <w:p w14:paraId="74CC41D9" w14:textId="77777777" w:rsidR="00C73CFA" w:rsidRDefault="00C73CFA" w:rsidP="00C73CFA">
      <w:pPr>
        <w:jc w:val="center"/>
        <w:rPr>
          <w:rFonts w:ascii="Calibri"/>
          <w:sz w:val="24"/>
          <w:szCs w:val="24"/>
        </w:rPr>
      </w:pPr>
    </w:p>
    <w:p w14:paraId="315FC3B3" w14:textId="088D0822" w:rsidR="00091485" w:rsidRPr="00091485" w:rsidRDefault="00091485" w:rsidP="00091485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091485">
        <w:rPr>
          <w:rFonts w:ascii="Arial" w:eastAsia="Times New Roman" w:hAnsi="Arial" w:cs="Arial"/>
          <w:color w:val="000000"/>
          <w:sz w:val="36"/>
          <w:szCs w:val="36"/>
        </w:rPr>
        <w:t>Mega-yacht</w:t>
      </w:r>
      <w:r>
        <w:rPr>
          <w:rFonts w:ascii="Arial" w:eastAsia="Times New Roman" w:hAnsi="Arial" w:cs="Arial"/>
          <w:color w:val="000000"/>
          <w:sz w:val="36"/>
          <w:szCs w:val="36"/>
        </w:rPr>
        <w:t>:</w:t>
      </w:r>
      <w:r w:rsidRPr="00091485">
        <w:rPr>
          <w:rFonts w:ascii="Arial" w:eastAsia="Times New Roman" w:hAnsi="Arial" w:cs="Arial"/>
          <w:color w:val="000000"/>
          <w:sz w:val="36"/>
          <w:szCs w:val="36"/>
        </w:rPr>
        <w:t xml:space="preserve"> Acquera (Tositti) sbarca</w:t>
      </w:r>
    </w:p>
    <w:p w14:paraId="104A0396" w14:textId="60BC50F5" w:rsidR="00C73CFA" w:rsidRDefault="00091485" w:rsidP="00091485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s</w:t>
      </w:r>
      <w:r w:rsidRPr="00091485">
        <w:rPr>
          <w:rFonts w:ascii="Arial" w:eastAsia="Times New Roman" w:hAnsi="Arial" w:cs="Arial"/>
          <w:color w:val="000000"/>
          <w:sz w:val="36"/>
          <w:szCs w:val="36"/>
        </w:rPr>
        <w:t>ui mercati di Florida e Bahamas</w:t>
      </w:r>
    </w:p>
    <w:p w14:paraId="28C17E7F" w14:textId="337AA09F" w:rsidR="00091485" w:rsidRDefault="00091485" w:rsidP="00091485">
      <w:pPr>
        <w:jc w:val="center"/>
        <w:rPr>
          <w:b/>
          <w:sz w:val="24"/>
        </w:rPr>
      </w:pPr>
    </w:p>
    <w:p w14:paraId="0270B088" w14:textId="4B7ABC6B" w:rsidR="00091485" w:rsidRPr="00091485" w:rsidRDefault="00091485" w:rsidP="00091485">
      <w:pPr>
        <w:jc w:val="center"/>
        <w:rPr>
          <w:b/>
          <w:sz w:val="26"/>
          <w:szCs w:val="24"/>
          <w:u w:val="single"/>
        </w:rPr>
      </w:pPr>
      <w:r w:rsidRPr="00091485">
        <w:rPr>
          <w:b/>
          <w:sz w:val="26"/>
          <w:szCs w:val="24"/>
          <w:u w:val="single"/>
        </w:rPr>
        <w:t>Siglata una partnership strategica con United Island &amp; Yacht</w:t>
      </w:r>
    </w:p>
    <w:p w14:paraId="3DD1FACD" w14:textId="77777777" w:rsidR="00C73CFA" w:rsidRDefault="00C73CFA" w:rsidP="00C73CFA">
      <w:pPr>
        <w:jc w:val="center"/>
        <w:rPr>
          <w:b/>
          <w:sz w:val="24"/>
        </w:rPr>
      </w:pPr>
    </w:p>
    <w:p w14:paraId="48553549" w14:textId="49CE1F9B" w:rsidR="00A60866" w:rsidRPr="00A60866" w:rsidRDefault="00A60866" w:rsidP="00A60866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A60866">
        <w:rPr>
          <w:rFonts w:ascii="Arial" w:eastAsia="Times New Roman" w:hAnsi="Arial" w:cs="Arial"/>
          <w:bCs/>
        </w:rPr>
        <w:t>Il gruppo Acquera di Venezia, che fa capo al Gruppo Tositti e che è leader nel settore dei servizi e dell’assistenza nel mercato dei maxi yacht, sbarca in Florida, siglando un’alleanza strategica con United Island &amp; Yacht, un’agenzia specializzata a sua volta nel settore della nautica top class con basi negli Stati Uniti e nelle Bahamas.</w:t>
      </w:r>
    </w:p>
    <w:p w14:paraId="3863BE5D" w14:textId="343092D9" w:rsidR="00A60866" w:rsidRPr="00A60866" w:rsidRDefault="00A60866" w:rsidP="00A60866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A60866">
        <w:rPr>
          <w:rFonts w:ascii="Arial" w:eastAsia="Times New Roman" w:hAnsi="Arial" w:cs="Arial"/>
          <w:bCs/>
        </w:rPr>
        <w:t xml:space="preserve">La nuova partnership che è destinata a rafforzare la presenza di entrambi i gruppi in Mediterraneo così come nel mercato americano, con particolare focus sulla Florida, è resa possibile anche da un approccio speculare delle due aziende ai servizi di alta qualità. Nella prima fase la collaborazione si concentrerà sulle opportunità di generare sinergie commerciali e di utilizzare comuni procedure gestionali anche attraverso l’utilizzo di piattaforme tecnologiche allo scopo di garantire alla clientela lo stesso livello di eccellenza. </w:t>
      </w:r>
    </w:p>
    <w:p w14:paraId="169CFDB5" w14:textId="77777777" w:rsidR="00A60866" w:rsidRPr="00A60866" w:rsidRDefault="00A60866" w:rsidP="00A60866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A60866">
        <w:rPr>
          <w:rFonts w:ascii="Arial" w:eastAsia="Times New Roman" w:hAnsi="Arial" w:cs="Arial"/>
          <w:bCs/>
        </w:rPr>
        <w:t>Per Acquera Yachting questo accordo rappresenta un passo importante in un percorso di crescita già in atto che l’ha vista aprire negli ultimi 3 anni oltre una ventina di uffici in 8 paesi del Mediterraneo.</w:t>
      </w:r>
    </w:p>
    <w:p w14:paraId="50B96943" w14:textId="7AE46F81" w:rsidR="00A60866" w:rsidRPr="00A60866" w:rsidRDefault="00A60866" w:rsidP="00A60866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A60866">
        <w:rPr>
          <w:rFonts w:ascii="Arial" w:eastAsia="Times New Roman" w:hAnsi="Arial" w:cs="Arial"/>
          <w:bCs/>
        </w:rPr>
        <w:t>Per United IsIand</w:t>
      </w:r>
      <w:r>
        <w:rPr>
          <w:rFonts w:ascii="Arial" w:eastAsia="Times New Roman" w:hAnsi="Arial" w:cs="Arial"/>
          <w:bCs/>
        </w:rPr>
        <w:t>,</w:t>
      </w:r>
      <w:r w:rsidRPr="00A60866">
        <w:rPr>
          <w:rFonts w:ascii="Arial" w:eastAsia="Times New Roman" w:hAnsi="Arial" w:cs="Arial"/>
          <w:bCs/>
        </w:rPr>
        <w:t xml:space="preserve"> che vanta basi operative in Florida a Fort Lauderdale, Miami, West Palm Beach  </w:t>
      </w:r>
      <w:r>
        <w:rPr>
          <w:rFonts w:ascii="Arial" w:eastAsia="Times New Roman" w:hAnsi="Arial" w:cs="Arial"/>
          <w:bCs/>
        </w:rPr>
        <w:t>e</w:t>
      </w:r>
      <w:r w:rsidRPr="00A60866">
        <w:rPr>
          <w:rFonts w:ascii="Arial" w:eastAsia="Times New Roman" w:hAnsi="Arial" w:cs="Arial"/>
          <w:bCs/>
        </w:rPr>
        <w:t xml:space="preserve"> una presenza qualificata a Nassau (Bahamas)</w:t>
      </w:r>
      <w:r>
        <w:rPr>
          <w:rFonts w:ascii="Arial" w:eastAsia="Times New Roman" w:hAnsi="Arial" w:cs="Arial"/>
          <w:bCs/>
        </w:rPr>
        <w:t>,</w:t>
      </w:r>
      <w:r w:rsidRPr="00A60866">
        <w:rPr>
          <w:rFonts w:ascii="Arial" w:eastAsia="Times New Roman" w:hAnsi="Arial" w:cs="Arial"/>
          <w:bCs/>
        </w:rPr>
        <w:t xml:space="preserve"> rappresenta un’opportunità di farsi conoscere a livello europeo a tutta quella clientela che trasferisce la propria imbarcazione in Florida prima di far rotta sui Caraibi.</w:t>
      </w:r>
    </w:p>
    <w:p w14:paraId="055700B6" w14:textId="6D3D43F9" w:rsidR="00680456" w:rsidRDefault="00A60866" w:rsidP="00A60866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A60866">
        <w:rPr>
          <w:rFonts w:ascii="Arial" w:eastAsia="Times New Roman" w:hAnsi="Arial" w:cs="Arial"/>
          <w:bCs/>
        </w:rPr>
        <w:t>Per il nostro gruppo - ha sottolineato Stefano Tositti, Ceo di Acquera Yachting</w:t>
      </w:r>
      <w:r>
        <w:rPr>
          <w:rFonts w:ascii="Arial" w:eastAsia="Times New Roman" w:hAnsi="Arial" w:cs="Arial"/>
          <w:bCs/>
        </w:rPr>
        <w:t xml:space="preserve"> </w:t>
      </w:r>
      <w:r w:rsidRPr="00A60866">
        <w:rPr>
          <w:rFonts w:ascii="Arial" w:eastAsia="Times New Roman" w:hAnsi="Arial" w:cs="Arial"/>
          <w:bCs/>
        </w:rPr>
        <w:t>- questa alleanza segna una svolta garantendoci un accesso preferenziale al mercato americano, offrendo così una continuità di servizi alla nostra clientela presente in Mediterraneo. Con United Island &amp; Yacht sono previste ulteriori sinergie e integrazioni nei pro</w:t>
      </w:r>
      <w:r>
        <w:rPr>
          <w:rFonts w:ascii="Arial" w:eastAsia="Times New Roman" w:hAnsi="Arial" w:cs="Arial"/>
          <w:bCs/>
        </w:rPr>
        <w:t>ssimi</w:t>
      </w:r>
      <w:r w:rsidRPr="00A60866">
        <w:rPr>
          <w:rFonts w:ascii="Arial" w:eastAsia="Times New Roman" w:hAnsi="Arial" w:cs="Arial"/>
          <w:bCs/>
        </w:rPr>
        <w:t xml:space="preserve"> 18/24 mesi.</w:t>
      </w:r>
    </w:p>
    <w:p w14:paraId="68E1C772" w14:textId="2896A9DE" w:rsidR="00091485" w:rsidRDefault="00091485" w:rsidP="00C73CF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FF62D2" w14:textId="77777777" w:rsidR="00A60866" w:rsidRDefault="00A60866" w:rsidP="00C73CF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4AA121">
            <wp:extent cx="971550" cy="39370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23A5D73D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77777777" w:rsidR="00C73CFA" w:rsidRDefault="00C73CFA" w:rsidP="00C73CFA">
      <w:pPr>
        <w:spacing w:after="0"/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Sect="00091485">
      <w:headerReference w:type="default" r:id="rId7"/>
      <w:foot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1744" w14:textId="77777777" w:rsidR="00383868" w:rsidRDefault="00383868" w:rsidP="0063276A">
      <w:pPr>
        <w:spacing w:after="0" w:line="240" w:lineRule="auto"/>
      </w:pPr>
      <w:r>
        <w:separator/>
      </w:r>
    </w:p>
  </w:endnote>
  <w:endnote w:type="continuationSeparator" w:id="0">
    <w:p w14:paraId="314D9FC5" w14:textId="77777777" w:rsidR="00383868" w:rsidRDefault="00383868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585E" w14:textId="77777777" w:rsidR="00383868" w:rsidRDefault="00383868" w:rsidP="0063276A">
      <w:pPr>
        <w:spacing w:after="0" w:line="240" w:lineRule="auto"/>
      </w:pPr>
      <w:r>
        <w:separator/>
      </w:r>
    </w:p>
  </w:footnote>
  <w:footnote w:type="continuationSeparator" w:id="0">
    <w:p w14:paraId="00B13385" w14:textId="77777777" w:rsidR="00383868" w:rsidRDefault="00383868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91485"/>
    <w:rsid w:val="00147273"/>
    <w:rsid w:val="002E5BAE"/>
    <w:rsid w:val="00383868"/>
    <w:rsid w:val="0063276A"/>
    <w:rsid w:val="00680456"/>
    <w:rsid w:val="006E0D50"/>
    <w:rsid w:val="007531A4"/>
    <w:rsid w:val="007A235D"/>
    <w:rsid w:val="008A7581"/>
    <w:rsid w:val="008A7CE7"/>
    <w:rsid w:val="00A15E59"/>
    <w:rsid w:val="00A60866"/>
    <w:rsid w:val="00BE3146"/>
    <w:rsid w:val="00C0513D"/>
    <w:rsid w:val="00C73CFA"/>
    <w:rsid w:val="00D8740C"/>
    <w:rsid w:val="00DE6778"/>
    <w:rsid w:val="00E06C7D"/>
    <w:rsid w:val="00E90064"/>
    <w:rsid w:val="00EE3B79"/>
    <w:rsid w:val="00F26629"/>
    <w:rsid w:val="00F50AC7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Starcomunicazione</cp:lastModifiedBy>
  <cp:revision>5</cp:revision>
  <dcterms:created xsi:type="dcterms:W3CDTF">2021-07-05T10:13:00Z</dcterms:created>
  <dcterms:modified xsi:type="dcterms:W3CDTF">2021-07-05T12:42:00Z</dcterms:modified>
</cp:coreProperties>
</file>