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5009C048" w14:textId="77777777" w:rsidR="00D36D6C" w:rsidRDefault="00D36D6C"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92E904E" w14:textId="2916BF45" w:rsidR="009C60F6" w:rsidRDefault="009C60F6"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CC47782" w14:textId="77777777" w:rsidR="00AE5A61" w:rsidRDefault="00AE5A61" w:rsidP="00600FF6">
      <w:pPr>
        <w:shd w:val="clear" w:color="auto" w:fill="FFFFFF"/>
        <w:overflowPunct/>
        <w:autoSpaceDE/>
        <w:autoSpaceDN/>
        <w:adjustRightInd/>
        <w:textAlignment w:val="auto"/>
        <w:rPr>
          <w:rFonts w:ascii="Calibri" w:eastAsia="Times New Roman" w:hAnsi="Calibri" w:cs="Arial"/>
          <w:b/>
          <w:color w:val="222222"/>
          <w:sz w:val="24"/>
          <w:szCs w:val="24"/>
        </w:rPr>
      </w:pPr>
    </w:p>
    <w:p w14:paraId="566746DC" w14:textId="77777777" w:rsidR="00F1490B" w:rsidRDefault="00F1490B"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5A56FE51" w:rsidR="007302C0" w:rsidRDefault="00662192"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1A816C05" w14:textId="77777777" w:rsidR="00F1490B" w:rsidRDefault="00F1490B"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F5AF6EC" w14:textId="77777777" w:rsidR="00F1490B" w:rsidRDefault="00F1490B"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23958214" w14:textId="77777777" w:rsidR="00B11D05" w:rsidRPr="00B11D05" w:rsidRDefault="00B11D05" w:rsidP="00600FF6">
      <w:pPr>
        <w:rPr>
          <w:sz w:val="24"/>
          <w:szCs w:val="24"/>
        </w:rPr>
      </w:pPr>
    </w:p>
    <w:p w14:paraId="661D0D29" w14:textId="77777777" w:rsidR="00CD0831" w:rsidRPr="00CD0831" w:rsidRDefault="00CD0831" w:rsidP="00CD0831">
      <w:pPr>
        <w:jc w:val="center"/>
        <w:rPr>
          <w:sz w:val="40"/>
          <w:szCs w:val="40"/>
        </w:rPr>
      </w:pPr>
      <w:r w:rsidRPr="00CD0831">
        <w:rPr>
          <w:sz w:val="40"/>
          <w:szCs w:val="40"/>
        </w:rPr>
        <w:t>Santi (</w:t>
      </w:r>
      <w:proofErr w:type="spellStart"/>
      <w:r w:rsidRPr="00CD0831">
        <w:rPr>
          <w:sz w:val="40"/>
          <w:szCs w:val="40"/>
        </w:rPr>
        <w:t>Federagenti</w:t>
      </w:r>
      <w:proofErr w:type="spellEnd"/>
      <w:r w:rsidRPr="00CD0831">
        <w:rPr>
          <w:sz w:val="40"/>
          <w:szCs w:val="40"/>
        </w:rPr>
        <w:t>): “Il 2023 segnerà</w:t>
      </w:r>
    </w:p>
    <w:p w14:paraId="38CAC12C" w14:textId="038EC12E" w:rsidR="00F1490B" w:rsidRDefault="00CD0831" w:rsidP="00CD0831">
      <w:pPr>
        <w:jc w:val="center"/>
        <w:rPr>
          <w:sz w:val="40"/>
          <w:szCs w:val="40"/>
        </w:rPr>
      </w:pPr>
      <w:r w:rsidRPr="00CD0831">
        <w:rPr>
          <w:sz w:val="40"/>
          <w:szCs w:val="40"/>
        </w:rPr>
        <w:t>il grande boom della Blue Economy”</w:t>
      </w:r>
    </w:p>
    <w:p w14:paraId="2989E43A" w14:textId="77777777" w:rsidR="00CD0831" w:rsidRDefault="00CD0831" w:rsidP="00CD0831">
      <w:pPr>
        <w:jc w:val="center"/>
        <w:rPr>
          <w:sz w:val="40"/>
          <w:szCs w:val="40"/>
        </w:rPr>
      </w:pPr>
    </w:p>
    <w:p w14:paraId="76C92C4A" w14:textId="77777777" w:rsidR="00F1490B" w:rsidRDefault="00F1490B" w:rsidP="00F1490B">
      <w:pPr>
        <w:jc w:val="center"/>
        <w:rPr>
          <w:sz w:val="40"/>
          <w:szCs w:val="40"/>
        </w:rPr>
      </w:pPr>
    </w:p>
    <w:p w14:paraId="1918D8B1" w14:textId="4F1A3894" w:rsidR="00F1490B" w:rsidRDefault="00CD0831" w:rsidP="00F1490B">
      <w:pPr>
        <w:jc w:val="center"/>
        <w:rPr>
          <w:sz w:val="32"/>
          <w:szCs w:val="32"/>
          <w:u w:val="single"/>
        </w:rPr>
      </w:pPr>
      <w:r w:rsidRPr="00CD0831">
        <w:rPr>
          <w:sz w:val="32"/>
          <w:szCs w:val="32"/>
          <w:u w:val="single"/>
        </w:rPr>
        <w:t>Ma per beneficiare della crescita del mercato sarà indispensabile risolvere i problemi cronici del sistema mare Italia</w:t>
      </w:r>
    </w:p>
    <w:p w14:paraId="27230FD7" w14:textId="77777777" w:rsidR="00CD0831" w:rsidRDefault="00CD0831" w:rsidP="00F1490B">
      <w:pPr>
        <w:jc w:val="center"/>
        <w:rPr>
          <w:sz w:val="32"/>
          <w:szCs w:val="32"/>
          <w:u w:val="single"/>
        </w:rPr>
      </w:pPr>
    </w:p>
    <w:p w14:paraId="69ED24F4" w14:textId="77777777" w:rsidR="00F1490B" w:rsidRDefault="00F1490B" w:rsidP="00F1490B">
      <w:pPr>
        <w:jc w:val="center"/>
      </w:pPr>
    </w:p>
    <w:p w14:paraId="7303F585" w14:textId="77777777" w:rsidR="009024AE" w:rsidRDefault="009024AE" w:rsidP="00B11D05">
      <w:pPr>
        <w:jc w:val="both"/>
        <w:rPr>
          <w:rFonts w:ascii="Arial" w:hAnsi="Arial" w:cs="Arial"/>
          <w:sz w:val="24"/>
          <w:szCs w:val="24"/>
        </w:rPr>
      </w:pPr>
    </w:p>
    <w:p w14:paraId="713EEE6A" w14:textId="77777777" w:rsidR="00CD0831" w:rsidRPr="00CD0831" w:rsidRDefault="00CD0831" w:rsidP="00CD0831">
      <w:pPr>
        <w:jc w:val="both"/>
        <w:rPr>
          <w:rFonts w:ascii="Arial" w:hAnsi="Arial" w:cs="Arial"/>
          <w:sz w:val="24"/>
          <w:szCs w:val="24"/>
        </w:rPr>
      </w:pPr>
      <w:r w:rsidRPr="00CD0831">
        <w:rPr>
          <w:rFonts w:ascii="Arial" w:hAnsi="Arial" w:cs="Arial"/>
          <w:sz w:val="24"/>
          <w:szCs w:val="24"/>
        </w:rPr>
        <w:t xml:space="preserve">Il 2023, per quanto attiene i settori delle crociere e del turismo marittimo, si appresta a consacrarsi come l’anno della Blue Economy. Il </w:t>
      </w:r>
      <w:proofErr w:type="spellStart"/>
      <w:r w:rsidRPr="00CD0831">
        <w:rPr>
          <w:rFonts w:ascii="Arial" w:hAnsi="Arial" w:cs="Arial"/>
          <w:sz w:val="24"/>
          <w:szCs w:val="24"/>
        </w:rPr>
        <w:t>Seatrade</w:t>
      </w:r>
      <w:proofErr w:type="spellEnd"/>
      <w:r w:rsidRPr="00CD0831">
        <w:rPr>
          <w:rFonts w:ascii="Arial" w:hAnsi="Arial" w:cs="Arial"/>
          <w:sz w:val="24"/>
          <w:szCs w:val="24"/>
        </w:rPr>
        <w:t xml:space="preserve"> appena conclusosi a Miami ha fornito le cifre di un anno record per l’Italia, paese leader nel Mediterraneo, che totalizzerà 12,8 milioni di passeggeri movimentati con un segno ampiamente positivo rispetto al 2022 (+37%) ma anche del 2019 (+9%) e una previsione di poco meno – secondo fonte </w:t>
      </w:r>
      <w:proofErr w:type="spellStart"/>
      <w:r w:rsidRPr="00CD0831">
        <w:rPr>
          <w:rFonts w:ascii="Arial" w:hAnsi="Arial" w:cs="Arial"/>
          <w:sz w:val="24"/>
          <w:szCs w:val="24"/>
        </w:rPr>
        <w:t>Cemar</w:t>
      </w:r>
      <w:proofErr w:type="spellEnd"/>
      <w:r w:rsidRPr="00CD0831">
        <w:rPr>
          <w:rFonts w:ascii="Arial" w:hAnsi="Arial" w:cs="Arial"/>
          <w:sz w:val="24"/>
          <w:szCs w:val="24"/>
        </w:rPr>
        <w:t xml:space="preserve"> - di 5.000 toccate nave distribuite tra i 72 porti italiani interessati da questo traffico. </w:t>
      </w:r>
    </w:p>
    <w:p w14:paraId="164D3D24" w14:textId="77777777" w:rsidR="00CD0831" w:rsidRPr="00CD0831" w:rsidRDefault="00CD0831" w:rsidP="00CD0831">
      <w:pPr>
        <w:jc w:val="both"/>
        <w:rPr>
          <w:rFonts w:ascii="Arial" w:hAnsi="Arial" w:cs="Arial"/>
          <w:sz w:val="24"/>
          <w:szCs w:val="24"/>
        </w:rPr>
      </w:pPr>
      <w:r w:rsidRPr="00CD0831">
        <w:rPr>
          <w:rFonts w:ascii="Arial" w:hAnsi="Arial" w:cs="Arial"/>
          <w:sz w:val="24"/>
          <w:szCs w:val="24"/>
        </w:rPr>
        <w:t xml:space="preserve">Anche sul fronte della grande nautica ma soprattutto dello yachting (super e mega) l’Italia sta vivendo un momento boom; con il Mediterraneo destinato già da quest’anno, e ancor di più negli anni a venire, a consolidare il suo ruolo baricentrico. Con una flotta mondiale di 5600 unità oltre i 30 metri di lunghezza, cresciuta di sei volte rispetto al 1997, in larga percentuale navigante nelle acque mediterranee, e un ulteriore exploit nelle commesse dei cantieri navali il cui portafoglio ordini oggi è pari a 668 unità (delle quali ben il 51% griffati “Made in </w:t>
      </w:r>
      <w:proofErr w:type="spellStart"/>
      <w:r w:rsidRPr="00CD0831">
        <w:rPr>
          <w:rFonts w:ascii="Arial" w:hAnsi="Arial" w:cs="Arial"/>
          <w:sz w:val="24"/>
          <w:szCs w:val="24"/>
        </w:rPr>
        <w:t>Italy</w:t>
      </w:r>
      <w:proofErr w:type="spellEnd"/>
      <w:r w:rsidRPr="00CD0831">
        <w:rPr>
          <w:rFonts w:ascii="Arial" w:hAnsi="Arial" w:cs="Arial"/>
          <w:sz w:val="24"/>
          <w:szCs w:val="24"/>
        </w:rPr>
        <w:t xml:space="preserve">”), i territori stanno impegnandosi per realizzare un’offerta sempre più diversificata. E non a caso il 21 aprile prossimo </w:t>
      </w:r>
      <w:proofErr w:type="spellStart"/>
      <w:r w:rsidRPr="00CD0831">
        <w:rPr>
          <w:rFonts w:ascii="Arial" w:hAnsi="Arial" w:cs="Arial"/>
          <w:sz w:val="24"/>
          <w:szCs w:val="24"/>
        </w:rPr>
        <w:t>Federagenti</w:t>
      </w:r>
      <w:proofErr w:type="spellEnd"/>
      <w:r w:rsidRPr="00CD0831">
        <w:rPr>
          <w:rFonts w:ascii="Arial" w:hAnsi="Arial" w:cs="Arial"/>
          <w:sz w:val="24"/>
          <w:szCs w:val="24"/>
        </w:rPr>
        <w:t>, riaprirà a Porto Cervo il suo osservatorio del Forum del lusso possibile.</w:t>
      </w:r>
    </w:p>
    <w:p w14:paraId="2C2F3F75" w14:textId="3581C43A" w:rsidR="00CD0831" w:rsidRPr="00CD0831" w:rsidRDefault="00CD0831" w:rsidP="00CD0831">
      <w:pPr>
        <w:jc w:val="both"/>
        <w:rPr>
          <w:rFonts w:ascii="Arial" w:hAnsi="Arial" w:cs="Arial"/>
          <w:sz w:val="24"/>
          <w:szCs w:val="24"/>
        </w:rPr>
      </w:pPr>
      <w:r w:rsidRPr="00CD0831">
        <w:rPr>
          <w:rFonts w:ascii="Arial" w:hAnsi="Arial" w:cs="Arial"/>
          <w:sz w:val="24"/>
          <w:szCs w:val="24"/>
        </w:rPr>
        <w:t xml:space="preserve">Il tutto all’interno di un mercato turistico che - secondo </w:t>
      </w:r>
      <w:proofErr w:type="spellStart"/>
      <w:r w:rsidRPr="00CD0831">
        <w:rPr>
          <w:rFonts w:ascii="Arial" w:hAnsi="Arial" w:cs="Arial"/>
          <w:sz w:val="24"/>
          <w:szCs w:val="24"/>
        </w:rPr>
        <w:t>Demoskopika</w:t>
      </w:r>
      <w:proofErr w:type="spellEnd"/>
      <w:r w:rsidRPr="00CD0831">
        <w:rPr>
          <w:rFonts w:ascii="Arial" w:hAnsi="Arial" w:cs="Arial"/>
          <w:sz w:val="24"/>
          <w:szCs w:val="24"/>
        </w:rPr>
        <w:t xml:space="preserve"> </w:t>
      </w:r>
      <w:r w:rsidR="0066479A">
        <w:rPr>
          <w:rFonts w:ascii="Arial" w:hAnsi="Arial" w:cs="Arial"/>
          <w:sz w:val="24"/>
          <w:szCs w:val="24"/>
        </w:rPr>
        <w:t>-</w:t>
      </w:r>
      <w:r w:rsidRPr="00CD0831">
        <w:rPr>
          <w:rFonts w:ascii="Arial" w:hAnsi="Arial" w:cs="Arial"/>
          <w:sz w:val="24"/>
          <w:szCs w:val="24"/>
        </w:rPr>
        <w:t xml:space="preserve"> viaggia a tutta velocità verso i 442 milioni di presenze attese, +12% rispetto al 2022, valore record di sempre, con una spesa turistica attesa di poco sotto ai 90 milioni di euro, resa possibile anche grazie al ruolo determinante dei collegamenti via mare con traghetti e ferries.</w:t>
      </w:r>
    </w:p>
    <w:p w14:paraId="2BA239E1" w14:textId="77777777" w:rsidR="00CD0831" w:rsidRPr="00CD0831" w:rsidRDefault="00CD0831" w:rsidP="00CD0831">
      <w:pPr>
        <w:jc w:val="both"/>
        <w:rPr>
          <w:rFonts w:ascii="Arial" w:hAnsi="Arial" w:cs="Arial"/>
          <w:sz w:val="24"/>
          <w:szCs w:val="24"/>
        </w:rPr>
      </w:pPr>
      <w:r w:rsidRPr="00CD0831">
        <w:rPr>
          <w:rFonts w:ascii="Arial" w:hAnsi="Arial" w:cs="Arial"/>
          <w:sz w:val="24"/>
          <w:szCs w:val="24"/>
        </w:rPr>
        <w:t xml:space="preserve">“Ma la scommessa non è automaticamente vinta” secondo Alessandro Santi, Presidente di </w:t>
      </w:r>
      <w:proofErr w:type="spellStart"/>
      <w:r w:rsidRPr="00CD0831">
        <w:rPr>
          <w:rFonts w:ascii="Arial" w:hAnsi="Arial" w:cs="Arial"/>
          <w:sz w:val="24"/>
          <w:szCs w:val="24"/>
        </w:rPr>
        <w:t>Federagenti</w:t>
      </w:r>
      <w:proofErr w:type="spellEnd"/>
      <w:r w:rsidRPr="00CD0831">
        <w:rPr>
          <w:rFonts w:ascii="Arial" w:hAnsi="Arial" w:cs="Arial"/>
          <w:sz w:val="24"/>
          <w:szCs w:val="24"/>
        </w:rPr>
        <w:t>, “proprio oggi l’Italia del mare non può abbassare la guardia e deve essere in grado di invertire la rotta, trovando l’antidoto per malattie croniche che si chiamano: accessibilità nautica compromessa dai mancati dragaggi dei fondali, manutenzione e infrastrutturazione di moli, regole spesso poco chiare caratterizzate da sovrapposizioni legislative e da applicazioni disomogenee”.</w:t>
      </w:r>
    </w:p>
    <w:p w14:paraId="77586852" w14:textId="32356E2A" w:rsidR="00F1490B" w:rsidRDefault="00CD0831" w:rsidP="00CD0831">
      <w:pPr>
        <w:jc w:val="both"/>
        <w:rPr>
          <w:rFonts w:ascii="Arial" w:hAnsi="Arial" w:cs="Arial"/>
          <w:sz w:val="24"/>
          <w:szCs w:val="24"/>
        </w:rPr>
      </w:pPr>
      <w:r w:rsidRPr="00CD0831">
        <w:rPr>
          <w:rFonts w:ascii="Arial" w:hAnsi="Arial" w:cs="Arial"/>
          <w:sz w:val="24"/>
          <w:szCs w:val="24"/>
        </w:rPr>
        <w:t>“</w:t>
      </w:r>
      <w:proofErr w:type="spellStart"/>
      <w:r w:rsidRPr="00CD0831">
        <w:rPr>
          <w:rFonts w:ascii="Arial" w:hAnsi="Arial" w:cs="Arial"/>
          <w:sz w:val="24"/>
          <w:szCs w:val="24"/>
        </w:rPr>
        <w:t>Federagenti</w:t>
      </w:r>
      <w:proofErr w:type="spellEnd"/>
      <w:r w:rsidRPr="00CD0831">
        <w:rPr>
          <w:rFonts w:ascii="Arial" w:hAnsi="Arial" w:cs="Arial"/>
          <w:sz w:val="24"/>
          <w:szCs w:val="24"/>
        </w:rPr>
        <w:t xml:space="preserve"> </w:t>
      </w:r>
      <w:r w:rsidR="0066479A">
        <w:rPr>
          <w:rFonts w:ascii="Arial" w:hAnsi="Arial" w:cs="Arial"/>
          <w:sz w:val="24"/>
          <w:szCs w:val="24"/>
        </w:rPr>
        <w:t>-</w:t>
      </w:r>
      <w:r w:rsidRPr="00CD0831">
        <w:rPr>
          <w:rFonts w:ascii="Arial" w:hAnsi="Arial" w:cs="Arial"/>
          <w:sz w:val="24"/>
          <w:szCs w:val="24"/>
        </w:rPr>
        <w:t xml:space="preserve"> ricorda Santi, sottolineando la presenza spesso trascurata dei componenti degli equipaggi diventati un vero asset dei territori italiani - è al lavoro da mesi sia sulla delicata questione della dichiarazione valutaria che su quella dei visti per equipaggi e </w:t>
      </w:r>
      <w:r w:rsidRPr="00CD0831">
        <w:rPr>
          <w:rFonts w:ascii="Arial" w:hAnsi="Arial" w:cs="Arial"/>
          <w:sz w:val="24"/>
          <w:szCs w:val="24"/>
        </w:rPr>
        <w:lastRenderedPageBreak/>
        <w:t>lavoratori, determinanti per il blue boom italiano. Purtroppo anche in questo campo, con discussioni che procedono al rallentatore siamo arrivati all’ultima spiaggia e le prue delle 168 navi bianche che animeranno la stagione 2023 stanno già solcando le acque nazionali”.</w:t>
      </w:r>
    </w:p>
    <w:p w14:paraId="778AD6C6" w14:textId="77777777" w:rsidR="00CD0831" w:rsidRDefault="00CD0831" w:rsidP="00CD0831">
      <w:pPr>
        <w:jc w:val="both"/>
        <w:rPr>
          <w:rFonts w:ascii="Arial" w:hAnsi="Arial" w:cs="Arial"/>
          <w:sz w:val="24"/>
          <w:szCs w:val="24"/>
        </w:rPr>
      </w:pPr>
    </w:p>
    <w:p w14:paraId="003E60EF" w14:textId="77777777" w:rsidR="00F1490B" w:rsidRDefault="00F1490B" w:rsidP="009024AE">
      <w:pPr>
        <w:jc w:val="right"/>
        <w:rPr>
          <w:rFonts w:ascii="Arial" w:hAnsi="Arial" w:cs="Arial"/>
          <w:sz w:val="24"/>
          <w:szCs w:val="24"/>
        </w:rPr>
      </w:pPr>
    </w:p>
    <w:p w14:paraId="0FC1BCF4" w14:textId="693DBB11" w:rsidR="009024AE" w:rsidRPr="00B11D05" w:rsidRDefault="009024AE" w:rsidP="009024AE">
      <w:pPr>
        <w:jc w:val="right"/>
        <w:rPr>
          <w:rFonts w:ascii="Arial" w:hAnsi="Arial" w:cs="Arial"/>
          <w:sz w:val="24"/>
          <w:szCs w:val="24"/>
        </w:rPr>
      </w:pPr>
      <w:r w:rsidRPr="003717B3">
        <w:rPr>
          <w:rFonts w:ascii="Arial" w:hAnsi="Arial" w:cs="Arial"/>
          <w:sz w:val="24"/>
          <w:szCs w:val="24"/>
        </w:rPr>
        <w:t xml:space="preserve">Roma, </w:t>
      </w:r>
      <w:r w:rsidR="00600FF6">
        <w:rPr>
          <w:rFonts w:ascii="Arial" w:hAnsi="Arial" w:cs="Arial"/>
          <w:sz w:val="24"/>
          <w:szCs w:val="24"/>
        </w:rPr>
        <w:t>0</w:t>
      </w:r>
      <w:r w:rsidR="00F1490B">
        <w:rPr>
          <w:rFonts w:ascii="Arial" w:hAnsi="Arial" w:cs="Arial"/>
          <w:sz w:val="24"/>
          <w:szCs w:val="24"/>
        </w:rPr>
        <w:t>4</w:t>
      </w:r>
      <w:r w:rsidR="003717B3" w:rsidRPr="003717B3">
        <w:rPr>
          <w:rFonts w:ascii="Arial" w:hAnsi="Arial" w:cs="Arial"/>
          <w:sz w:val="24"/>
          <w:szCs w:val="24"/>
        </w:rPr>
        <w:t xml:space="preserve"> </w:t>
      </w:r>
      <w:r w:rsidR="00600FF6">
        <w:rPr>
          <w:rFonts w:ascii="Arial" w:hAnsi="Arial" w:cs="Arial"/>
          <w:sz w:val="24"/>
          <w:szCs w:val="24"/>
        </w:rPr>
        <w:t>aprile</w:t>
      </w:r>
      <w:r w:rsidRPr="003717B3">
        <w:rPr>
          <w:rFonts w:ascii="Arial" w:hAnsi="Arial" w:cs="Arial"/>
          <w:sz w:val="24"/>
          <w:szCs w:val="24"/>
        </w:rPr>
        <w:t xml:space="preserve"> 202</w:t>
      </w:r>
      <w:r w:rsidR="00AE5A61" w:rsidRPr="003717B3">
        <w:rPr>
          <w:rFonts w:ascii="Arial" w:hAnsi="Arial" w:cs="Arial"/>
          <w:sz w:val="24"/>
          <w:szCs w:val="24"/>
        </w:rPr>
        <w:t>3</w:t>
      </w:r>
    </w:p>
    <w:p w14:paraId="7086CB3A" w14:textId="77777777" w:rsidR="00AD1043" w:rsidRPr="00B11D05" w:rsidRDefault="00AD1043" w:rsidP="009024AE">
      <w:pPr>
        <w:widowControl w:val="0"/>
        <w:jc w:val="right"/>
        <w:rPr>
          <w:rFonts w:ascii="Arial" w:eastAsia="Times New Roman" w:hAnsi="Arial" w:cs="Arial"/>
          <w:color w:val="222222"/>
          <w:sz w:val="24"/>
          <w:szCs w:val="24"/>
        </w:rPr>
      </w:pPr>
    </w:p>
    <w:p w14:paraId="4450C700" w14:textId="77777777" w:rsidR="00B11D05" w:rsidRDefault="00B11D05" w:rsidP="00134750">
      <w:pPr>
        <w:widowControl w:val="0"/>
        <w:jc w:val="both"/>
        <w:rPr>
          <w:rFonts w:eastAsia="Times New Roman"/>
          <w:color w:val="222222"/>
          <w:sz w:val="22"/>
          <w:szCs w:val="22"/>
        </w:rPr>
      </w:pPr>
    </w:p>
    <w:p w14:paraId="20E0BF39" w14:textId="65E95AE4"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 xml:space="preserve">Barbara </w:t>
      </w:r>
      <w:proofErr w:type="spellStart"/>
      <w:r w:rsidRPr="00C514CB">
        <w:rPr>
          <w:rFonts w:eastAsia="Times New Roman"/>
          <w:color w:val="222222"/>
          <w:sz w:val="22"/>
          <w:szCs w:val="22"/>
        </w:rPr>
        <w:t>Gazzale</w:t>
      </w:r>
      <w:proofErr w:type="spellEnd"/>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7A1BFB" w:rsidRDefault="00E624DE" w:rsidP="00F0297B">
      <w:pPr>
        <w:widowControl w:val="0"/>
        <w:jc w:val="both"/>
        <w:rPr>
          <w:rFonts w:eastAsia="Batang"/>
          <w:sz w:val="22"/>
          <w:szCs w:val="22"/>
          <w:u w:val="single"/>
        </w:rPr>
      </w:pPr>
      <w:r>
        <w:rPr>
          <w:rFonts w:eastAsia="Batang"/>
          <w:sz w:val="22"/>
          <w:szCs w:val="22"/>
        </w:rPr>
        <w:t>+</w:t>
      </w:r>
      <w:r w:rsidRPr="00E624DE">
        <w:rPr>
          <w:rFonts w:eastAsia="Batang"/>
          <w:sz w:val="22"/>
          <w:szCs w:val="22"/>
        </w:rPr>
        <w:t>41 786433361</w:t>
      </w:r>
    </w:p>
    <w:sectPr w:rsidR="00E624DE" w:rsidRPr="007A1BFB" w:rsidSect="0025750C">
      <w:footerReference w:type="default" r:id="rId9"/>
      <w:pgSz w:w="11906" w:h="16838"/>
      <w:pgMar w:top="568"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DAE80" w14:textId="77777777" w:rsidR="00C5315E" w:rsidRDefault="00C5315E">
      <w:r>
        <w:separator/>
      </w:r>
    </w:p>
  </w:endnote>
  <w:endnote w:type="continuationSeparator" w:id="0">
    <w:p w14:paraId="1A3351B4" w14:textId="77777777" w:rsidR="00C5315E" w:rsidRDefault="00C53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F9370" w14:textId="77777777" w:rsidR="00C5315E" w:rsidRDefault="00C5315E">
      <w:r>
        <w:separator/>
      </w:r>
    </w:p>
  </w:footnote>
  <w:footnote w:type="continuationSeparator" w:id="0">
    <w:p w14:paraId="3BA3DD8F" w14:textId="77777777" w:rsidR="00C5315E" w:rsidRDefault="00C53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3201"/>
    <w:rsid w:val="00014186"/>
    <w:rsid w:val="00015B82"/>
    <w:rsid w:val="00020073"/>
    <w:rsid w:val="000237A3"/>
    <w:rsid w:val="00023D4E"/>
    <w:rsid w:val="00026714"/>
    <w:rsid w:val="0003017C"/>
    <w:rsid w:val="000337CB"/>
    <w:rsid w:val="0003697A"/>
    <w:rsid w:val="00036BF7"/>
    <w:rsid w:val="00037C07"/>
    <w:rsid w:val="00041751"/>
    <w:rsid w:val="00042C83"/>
    <w:rsid w:val="00045474"/>
    <w:rsid w:val="00050B90"/>
    <w:rsid w:val="00051469"/>
    <w:rsid w:val="000523F4"/>
    <w:rsid w:val="00054814"/>
    <w:rsid w:val="000552C5"/>
    <w:rsid w:val="00061498"/>
    <w:rsid w:val="000617FE"/>
    <w:rsid w:val="00066163"/>
    <w:rsid w:val="00066168"/>
    <w:rsid w:val="000669A5"/>
    <w:rsid w:val="00070A08"/>
    <w:rsid w:val="000732BD"/>
    <w:rsid w:val="00073713"/>
    <w:rsid w:val="00073871"/>
    <w:rsid w:val="00073AB7"/>
    <w:rsid w:val="00074684"/>
    <w:rsid w:val="00076434"/>
    <w:rsid w:val="000764CB"/>
    <w:rsid w:val="00077086"/>
    <w:rsid w:val="000821A3"/>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200A"/>
    <w:rsid w:val="000A2C95"/>
    <w:rsid w:val="000A351B"/>
    <w:rsid w:val="000A7648"/>
    <w:rsid w:val="000B024A"/>
    <w:rsid w:val="000B03CF"/>
    <w:rsid w:val="000B04E0"/>
    <w:rsid w:val="000B0994"/>
    <w:rsid w:val="000B13D7"/>
    <w:rsid w:val="000B169A"/>
    <w:rsid w:val="000B172E"/>
    <w:rsid w:val="000B3594"/>
    <w:rsid w:val="000B4B3D"/>
    <w:rsid w:val="000B67C1"/>
    <w:rsid w:val="000C15E8"/>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CC8"/>
    <w:rsid w:val="000F7A9F"/>
    <w:rsid w:val="00104948"/>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1C"/>
    <w:rsid w:val="001350BA"/>
    <w:rsid w:val="001426D0"/>
    <w:rsid w:val="00145299"/>
    <w:rsid w:val="00145422"/>
    <w:rsid w:val="00150530"/>
    <w:rsid w:val="00157995"/>
    <w:rsid w:val="00157E1B"/>
    <w:rsid w:val="00163D7A"/>
    <w:rsid w:val="00166103"/>
    <w:rsid w:val="00171F91"/>
    <w:rsid w:val="00172DD4"/>
    <w:rsid w:val="001758E1"/>
    <w:rsid w:val="00175A53"/>
    <w:rsid w:val="00180C9B"/>
    <w:rsid w:val="00181ECD"/>
    <w:rsid w:val="00185C74"/>
    <w:rsid w:val="00190060"/>
    <w:rsid w:val="00190127"/>
    <w:rsid w:val="00191601"/>
    <w:rsid w:val="00194975"/>
    <w:rsid w:val="00197598"/>
    <w:rsid w:val="001A2FF4"/>
    <w:rsid w:val="001A556A"/>
    <w:rsid w:val="001A6E41"/>
    <w:rsid w:val="001B3B13"/>
    <w:rsid w:val="001B5B23"/>
    <w:rsid w:val="001B7AB5"/>
    <w:rsid w:val="001C0B8F"/>
    <w:rsid w:val="001C3362"/>
    <w:rsid w:val="001C7FBF"/>
    <w:rsid w:val="001D6308"/>
    <w:rsid w:val="001D69BD"/>
    <w:rsid w:val="001D6F53"/>
    <w:rsid w:val="001E12CA"/>
    <w:rsid w:val="001E34EB"/>
    <w:rsid w:val="001E453D"/>
    <w:rsid w:val="001E57BC"/>
    <w:rsid w:val="001F0027"/>
    <w:rsid w:val="001F68B8"/>
    <w:rsid w:val="00201115"/>
    <w:rsid w:val="002025B8"/>
    <w:rsid w:val="00204070"/>
    <w:rsid w:val="0020655A"/>
    <w:rsid w:val="00211BA8"/>
    <w:rsid w:val="00212979"/>
    <w:rsid w:val="0021332D"/>
    <w:rsid w:val="00216E9D"/>
    <w:rsid w:val="002174EB"/>
    <w:rsid w:val="002219FE"/>
    <w:rsid w:val="002224AB"/>
    <w:rsid w:val="00225890"/>
    <w:rsid w:val="00227EFA"/>
    <w:rsid w:val="00230C6D"/>
    <w:rsid w:val="002310BE"/>
    <w:rsid w:val="00232316"/>
    <w:rsid w:val="002355E3"/>
    <w:rsid w:val="00235E59"/>
    <w:rsid w:val="00236B67"/>
    <w:rsid w:val="00240262"/>
    <w:rsid w:val="0024088D"/>
    <w:rsid w:val="00244012"/>
    <w:rsid w:val="00251215"/>
    <w:rsid w:val="002520EF"/>
    <w:rsid w:val="00252E24"/>
    <w:rsid w:val="00256107"/>
    <w:rsid w:val="0025750C"/>
    <w:rsid w:val="002604FD"/>
    <w:rsid w:val="00261AD4"/>
    <w:rsid w:val="00263069"/>
    <w:rsid w:val="002642C8"/>
    <w:rsid w:val="00266458"/>
    <w:rsid w:val="00267A43"/>
    <w:rsid w:val="00275978"/>
    <w:rsid w:val="002761E7"/>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C0A85"/>
    <w:rsid w:val="002C3E92"/>
    <w:rsid w:val="002C6046"/>
    <w:rsid w:val="002C7E75"/>
    <w:rsid w:val="002D1111"/>
    <w:rsid w:val="002D144D"/>
    <w:rsid w:val="002D3C7D"/>
    <w:rsid w:val="002D4530"/>
    <w:rsid w:val="002E0912"/>
    <w:rsid w:val="002E4542"/>
    <w:rsid w:val="002F0856"/>
    <w:rsid w:val="002F49D9"/>
    <w:rsid w:val="002F59DC"/>
    <w:rsid w:val="002F65CC"/>
    <w:rsid w:val="002F7752"/>
    <w:rsid w:val="0030006E"/>
    <w:rsid w:val="003020D4"/>
    <w:rsid w:val="003032BC"/>
    <w:rsid w:val="00307506"/>
    <w:rsid w:val="00307B49"/>
    <w:rsid w:val="00310557"/>
    <w:rsid w:val="003113B7"/>
    <w:rsid w:val="00311CBB"/>
    <w:rsid w:val="00311FA0"/>
    <w:rsid w:val="00312B04"/>
    <w:rsid w:val="003138CA"/>
    <w:rsid w:val="00316395"/>
    <w:rsid w:val="0032129E"/>
    <w:rsid w:val="00325721"/>
    <w:rsid w:val="00325B12"/>
    <w:rsid w:val="00327ABB"/>
    <w:rsid w:val="00330F1D"/>
    <w:rsid w:val="003312F5"/>
    <w:rsid w:val="00333BCA"/>
    <w:rsid w:val="00336BBB"/>
    <w:rsid w:val="00337BB4"/>
    <w:rsid w:val="003417FD"/>
    <w:rsid w:val="00343926"/>
    <w:rsid w:val="00343C70"/>
    <w:rsid w:val="00355234"/>
    <w:rsid w:val="0035582B"/>
    <w:rsid w:val="00357B4D"/>
    <w:rsid w:val="00357BEB"/>
    <w:rsid w:val="00357E66"/>
    <w:rsid w:val="003604BA"/>
    <w:rsid w:val="00364CF9"/>
    <w:rsid w:val="003673F1"/>
    <w:rsid w:val="003679E3"/>
    <w:rsid w:val="0037092C"/>
    <w:rsid w:val="003717B3"/>
    <w:rsid w:val="00372965"/>
    <w:rsid w:val="00373494"/>
    <w:rsid w:val="00373F84"/>
    <w:rsid w:val="00374E36"/>
    <w:rsid w:val="003754E9"/>
    <w:rsid w:val="00375A5E"/>
    <w:rsid w:val="00375B7A"/>
    <w:rsid w:val="00376D21"/>
    <w:rsid w:val="00383969"/>
    <w:rsid w:val="00383A98"/>
    <w:rsid w:val="00384257"/>
    <w:rsid w:val="00385B35"/>
    <w:rsid w:val="00386957"/>
    <w:rsid w:val="00395097"/>
    <w:rsid w:val="00397B83"/>
    <w:rsid w:val="003A1832"/>
    <w:rsid w:val="003A4C81"/>
    <w:rsid w:val="003A5366"/>
    <w:rsid w:val="003A5EA7"/>
    <w:rsid w:val="003A74D7"/>
    <w:rsid w:val="003A7613"/>
    <w:rsid w:val="003B1946"/>
    <w:rsid w:val="003B2D80"/>
    <w:rsid w:val="003B4C67"/>
    <w:rsid w:val="003B7790"/>
    <w:rsid w:val="003B7B58"/>
    <w:rsid w:val="003C04E8"/>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6521"/>
    <w:rsid w:val="00416C67"/>
    <w:rsid w:val="00417917"/>
    <w:rsid w:val="004223E5"/>
    <w:rsid w:val="004226D2"/>
    <w:rsid w:val="00422E31"/>
    <w:rsid w:val="00427434"/>
    <w:rsid w:val="00434064"/>
    <w:rsid w:val="00435D44"/>
    <w:rsid w:val="00437321"/>
    <w:rsid w:val="00442938"/>
    <w:rsid w:val="00446A3F"/>
    <w:rsid w:val="00447A1B"/>
    <w:rsid w:val="0045123D"/>
    <w:rsid w:val="00453C26"/>
    <w:rsid w:val="004550ED"/>
    <w:rsid w:val="00455B5B"/>
    <w:rsid w:val="004630C7"/>
    <w:rsid w:val="00465B17"/>
    <w:rsid w:val="00467E20"/>
    <w:rsid w:val="00474617"/>
    <w:rsid w:val="00480F77"/>
    <w:rsid w:val="004826B0"/>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6BE"/>
    <w:rsid w:val="004F0EAB"/>
    <w:rsid w:val="004F2C17"/>
    <w:rsid w:val="004F4867"/>
    <w:rsid w:val="00502568"/>
    <w:rsid w:val="005039E4"/>
    <w:rsid w:val="00505473"/>
    <w:rsid w:val="005062EA"/>
    <w:rsid w:val="005066F9"/>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2F6"/>
    <w:rsid w:val="005379C1"/>
    <w:rsid w:val="00537B6E"/>
    <w:rsid w:val="00546E18"/>
    <w:rsid w:val="00546FF3"/>
    <w:rsid w:val="005507CA"/>
    <w:rsid w:val="00554665"/>
    <w:rsid w:val="00560FC8"/>
    <w:rsid w:val="005632B6"/>
    <w:rsid w:val="00563410"/>
    <w:rsid w:val="0056353E"/>
    <w:rsid w:val="0056477A"/>
    <w:rsid w:val="00564DDF"/>
    <w:rsid w:val="0057241B"/>
    <w:rsid w:val="00573E6A"/>
    <w:rsid w:val="005744E8"/>
    <w:rsid w:val="00574945"/>
    <w:rsid w:val="00575F75"/>
    <w:rsid w:val="005779F4"/>
    <w:rsid w:val="00580257"/>
    <w:rsid w:val="005827E9"/>
    <w:rsid w:val="00582E8A"/>
    <w:rsid w:val="00583E2D"/>
    <w:rsid w:val="00584236"/>
    <w:rsid w:val="00584AC9"/>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361D"/>
    <w:rsid w:val="005E3FC3"/>
    <w:rsid w:val="005E4FCA"/>
    <w:rsid w:val="005E5D88"/>
    <w:rsid w:val="005E5FCF"/>
    <w:rsid w:val="005E65D2"/>
    <w:rsid w:val="005F12C4"/>
    <w:rsid w:val="005F15C7"/>
    <w:rsid w:val="005F3A6E"/>
    <w:rsid w:val="005F5D5C"/>
    <w:rsid w:val="00600C90"/>
    <w:rsid w:val="00600FF6"/>
    <w:rsid w:val="006022C3"/>
    <w:rsid w:val="00606CE9"/>
    <w:rsid w:val="006076B6"/>
    <w:rsid w:val="00610F3F"/>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57B5"/>
    <w:rsid w:val="006557CF"/>
    <w:rsid w:val="00657304"/>
    <w:rsid w:val="00662192"/>
    <w:rsid w:val="00662A56"/>
    <w:rsid w:val="00663C97"/>
    <w:rsid w:val="00663CD0"/>
    <w:rsid w:val="00663EA3"/>
    <w:rsid w:val="0066479A"/>
    <w:rsid w:val="006706FE"/>
    <w:rsid w:val="006755D5"/>
    <w:rsid w:val="00680A57"/>
    <w:rsid w:val="006810C6"/>
    <w:rsid w:val="00681437"/>
    <w:rsid w:val="00686D23"/>
    <w:rsid w:val="00691AE9"/>
    <w:rsid w:val="00691F83"/>
    <w:rsid w:val="006925D8"/>
    <w:rsid w:val="00693067"/>
    <w:rsid w:val="00693634"/>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4632"/>
    <w:rsid w:val="006C59A6"/>
    <w:rsid w:val="006C7560"/>
    <w:rsid w:val="006D0247"/>
    <w:rsid w:val="006D0981"/>
    <w:rsid w:val="006D28D2"/>
    <w:rsid w:val="006D4410"/>
    <w:rsid w:val="006E0E42"/>
    <w:rsid w:val="006E7AA9"/>
    <w:rsid w:val="006E7F55"/>
    <w:rsid w:val="006F1F18"/>
    <w:rsid w:val="006F3641"/>
    <w:rsid w:val="006F3A87"/>
    <w:rsid w:val="006F58D1"/>
    <w:rsid w:val="006F5E54"/>
    <w:rsid w:val="00702991"/>
    <w:rsid w:val="007068FB"/>
    <w:rsid w:val="00713814"/>
    <w:rsid w:val="00717358"/>
    <w:rsid w:val="00717C0C"/>
    <w:rsid w:val="00721633"/>
    <w:rsid w:val="007216DC"/>
    <w:rsid w:val="007221F0"/>
    <w:rsid w:val="00724C63"/>
    <w:rsid w:val="00726B7B"/>
    <w:rsid w:val="007302C0"/>
    <w:rsid w:val="00731C1A"/>
    <w:rsid w:val="00735A4C"/>
    <w:rsid w:val="00740884"/>
    <w:rsid w:val="00741143"/>
    <w:rsid w:val="00743F9C"/>
    <w:rsid w:val="00745A61"/>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97E0B"/>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D6AF4"/>
    <w:rsid w:val="007E0EEB"/>
    <w:rsid w:val="007E14DE"/>
    <w:rsid w:val="007E499A"/>
    <w:rsid w:val="007E50EA"/>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6E7A"/>
    <w:rsid w:val="0081773C"/>
    <w:rsid w:val="00820A29"/>
    <w:rsid w:val="00827C0D"/>
    <w:rsid w:val="00830A64"/>
    <w:rsid w:val="008313E3"/>
    <w:rsid w:val="008324F4"/>
    <w:rsid w:val="00833A2E"/>
    <w:rsid w:val="00836F4C"/>
    <w:rsid w:val="008379F1"/>
    <w:rsid w:val="00840E4C"/>
    <w:rsid w:val="008420FE"/>
    <w:rsid w:val="008466B4"/>
    <w:rsid w:val="00851ABE"/>
    <w:rsid w:val="00861391"/>
    <w:rsid w:val="008617A4"/>
    <w:rsid w:val="008645DB"/>
    <w:rsid w:val="008750BA"/>
    <w:rsid w:val="00875D28"/>
    <w:rsid w:val="00883031"/>
    <w:rsid w:val="0088325F"/>
    <w:rsid w:val="008835BF"/>
    <w:rsid w:val="008857E3"/>
    <w:rsid w:val="00890B99"/>
    <w:rsid w:val="00890EB7"/>
    <w:rsid w:val="008933DD"/>
    <w:rsid w:val="008968D2"/>
    <w:rsid w:val="008A21FF"/>
    <w:rsid w:val="008A2AEE"/>
    <w:rsid w:val="008B08D5"/>
    <w:rsid w:val="008B0D78"/>
    <w:rsid w:val="008B3009"/>
    <w:rsid w:val="008B3054"/>
    <w:rsid w:val="008B33BE"/>
    <w:rsid w:val="008B417F"/>
    <w:rsid w:val="008C059B"/>
    <w:rsid w:val="008C149E"/>
    <w:rsid w:val="008C39C6"/>
    <w:rsid w:val="008C7F67"/>
    <w:rsid w:val="008D356E"/>
    <w:rsid w:val="008E0261"/>
    <w:rsid w:val="008E0525"/>
    <w:rsid w:val="008E0AA0"/>
    <w:rsid w:val="008E3569"/>
    <w:rsid w:val="008F58C6"/>
    <w:rsid w:val="008F66B5"/>
    <w:rsid w:val="009024AE"/>
    <w:rsid w:val="0090302D"/>
    <w:rsid w:val="009038B3"/>
    <w:rsid w:val="00907ECD"/>
    <w:rsid w:val="00912610"/>
    <w:rsid w:val="009131DA"/>
    <w:rsid w:val="0091757E"/>
    <w:rsid w:val="00923AA4"/>
    <w:rsid w:val="0092687C"/>
    <w:rsid w:val="00926C7C"/>
    <w:rsid w:val="00930EB0"/>
    <w:rsid w:val="00935F65"/>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46E"/>
    <w:rsid w:val="009705F9"/>
    <w:rsid w:val="00972F96"/>
    <w:rsid w:val="00973C95"/>
    <w:rsid w:val="009749A5"/>
    <w:rsid w:val="00975538"/>
    <w:rsid w:val="00975969"/>
    <w:rsid w:val="0098200D"/>
    <w:rsid w:val="00982510"/>
    <w:rsid w:val="00994EE4"/>
    <w:rsid w:val="00996D30"/>
    <w:rsid w:val="009A2404"/>
    <w:rsid w:val="009A4AAC"/>
    <w:rsid w:val="009A4BD7"/>
    <w:rsid w:val="009A5298"/>
    <w:rsid w:val="009A6B47"/>
    <w:rsid w:val="009B1277"/>
    <w:rsid w:val="009B524F"/>
    <w:rsid w:val="009B6A72"/>
    <w:rsid w:val="009C476F"/>
    <w:rsid w:val="009C484F"/>
    <w:rsid w:val="009C60F6"/>
    <w:rsid w:val="009C72B8"/>
    <w:rsid w:val="009D047B"/>
    <w:rsid w:val="009D048C"/>
    <w:rsid w:val="009D0C10"/>
    <w:rsid w:val="009D40BB"/>
    <w:rsid w:val="009D47CE"/>
    <w:rsid w:val="009D4A9E"/>
    <w:rsid w:val="009D5C19"/>
    <w:rsid w:val="009E184C"/>
    <w:rsid w:val="009E3A37"/>
    <w:rsid w:val="009F4FD9"/>
    <w:rsid w:val="00A00074"/>
    <w:rsid w:val="00A01107"/>
    <w:rsid w:val="00A0338B"/>
    <w:rsid w:val="00A055CB"/>
    <w:rsid w:val="00A07940"/>
    <w:rsid w:val="00A10D42"/>
    <w:rsid w:val="00A12DE6"/>
    <w:rsid w:val="00A145BD"/>
    <w:rsid w:val="00A16974"/>
    <w:rsid w:val="00A16A9C"/>
    <w:rsid w:val="00A16E26"/>
    <w:rsid w:val="00A20AD3"/>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1AAC"/>
    <w:rsid w:val="00A94086"/>
    <w:rsid w:val="00A95415"/>
    <w:rsid w:val="00A95731"/>
    <w:rsid w:val="00A95D96"/>
    <w:rsid w:val="00AA477B"/>
    <w:rsid w:val="00AA695B"/>
    <w:rsid w:val="00AA6A84"/>
    <w:rsid w:val="00AA73CE"/>
    <w:rsid w:val="00AA7421"/>
    <w:rsid w:val="00AB11AE"/>
    <w:rsid w:val="00AB2BB5"/>
    <w:rsid w:val="00AB5C95"/>
    <w:rsid w:val="00AB5E8C"/>
    <w:rsid w:val="00AB67A3"/>
    <w:rsid w:val="00AC063D"/>
    <w:rsid w:val="00AC1BD5"/>
    <w:rsid w:val="00AC2502"/>
    <w:rsid w:val="00AC2F79"/>
    <w:rsid w:val="00AC33A9"/>
    <w:rsid w:val="00AC49FC"/>
    <w:rsid w:val="00AC7481"/>
    <w:rsid w:val="00AD1043"/>
    <w:rsid w:val="00AD1267"/>
    <w:rsid w:val="00AD1598"/>
    <w:rsid w:val="00AD1DA2"/>
    <w:rsid w:val="00AD306E"/>
    <w:rsid w:val="00AD516B"/>
    <w:rsid w:val="00AE04F8"/>
    <w:rsid w:val="00AE1FE8"/>
    <w:rsid w:val="00AE2409"/>
    <w:rsid w:val="00AE54E8"/>
    <w:rsid w:val="00AE5A61"/>
    <w:rsid w:val="00AF08D5"/>
    <w:rsid w:val="00AF4960"/>
    <w:rsid w:val="00AF59B9"/>
    <w:rsid w:val="00B00CB0"/>
    <w:rsid w:val="00B04D5F"/>
    <w:rsid w:val="00B102CD"/>
    <w:rsid w:val="00B11D05"/>
    <w:rsid w:val="00B13021"/>
    <w:rsid w:val="00B14C4E"/>
    <w:rsid w:val="00B15738"/>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62C"/>
    <w:rsid w:val="00B32E3A"/>
    <w:rsid w:val="00B3433A"/>
    <w:rsid w:val="00B352F7"/>
    <w:rsid w:val="00B353B6"/>
    <w:rsid w:val="00B40A9B"/>
    <w:rsid w:val="00B433AE"/>
    <w:rsid w:val="00B44FFB"/>
    <w:rsid w:val="00B45E23"/>
    <w:rsid w:val="00B47070"/>
    <w:rsid w:val="00B500FB"/>
    <w:rsid w:val="00B50E90"/>
    <w:rsid w:val="00B51840"/>
    <w:rsid w:val="00B525D3"/>
    <w:rsid w:val="00B527B7"/>
    <w:rsid w:val="00B54E64"/>
    <w:rsid w:val="00B55388"/>
    <w:rsid w:val="00B5546F"/>
    <w:rsid w:val="00B60A70"/>
    <w:rsid w:val="00B62F50"/>
    <w:rsid w:val="00B64C7A"/>
    <w:rsid w:val="00B65BAB"/>
    <w:rsid w:val="00B75E2B"/>
    <w:rsid w:val="00B80E68"/>
    <w:rsid w:val="00B83ADD"/>
    <w:rsid w:val="00B85870"/>
    <w:rsid w:val="00B86BBB"/>
    <w:rsid w:val="00B86C51"/>
    <w:rsid w:val="00B94FCE"/>
    <w:rsid w:val="00B96ADE"/>
    <w:rsid w:val="00B96CFB"/>
    <w:rsid w:val="00B97795"/>
    <w:rsid w:val="00BA13A6"/>
    <w:rsid w:val="00BB473A"/>
    <w:rsid w:val="00BC1B52"/>
    <w:rsid w:val="00BC26EE"/>
    <w:rsid w:val="00BC2F38"/>
    <w:rsid w:val="00BC52A5"/>
    <w:rsid w:val="00BC75EA"/>
    <w:rsid w:val="00BC77EB"/>
    <w:rsid w:val="00BD3513"/>
    <w:rsid w:val="00BD4A54"/>
    <w:rsid w:val="00BD4BAC"/>
    <w:rsid w:val="00BD59D1"/>
    <w:rsid w:val="00BE0C63"/>
    <w:rsid w:val="00BE23F4"/>
    <w:rsid w:val="00BE2A71"/>
    <w:rsid w:val="00BE4BF4"/>
    <w:rsid w:val="00BE621C"/>
    <w:rsid w:val="00BE7539"/>
    <w:rsid w:val="00BF155E"/>
    <w:rsid w:val="00BF7807"/>
    <w:rsid w:val="00C02AD8"/>
    <w:rsid w:val="00C05B43"/>
    <w:rsid w:val="00C060C0"/>
    <w:rsid w:val="00C06BC0"/>
    <w:rsid w:val="00C1233C"/>
    <w:rsid w:val="00C13B36"/>
    <w:rsid w:val="00C153F8"/>
    <w:rsid w:val="00C15DE2"/>
    <w:rsid w:val="00C20607"/>
    <w:rsid w:val="00C209CB"/>
    <w:rsid w:val="00C23E79"/>
    <w:rsid w:val="00C25DB9"/>
    <w:rsid w:val="00C2773B"/>
    <w:rsid w:val="00C313F2"/>
    <w:rsid w:val="00C34234"/>
    <w:rsid w:val="00C356F9"/>
    <w:rsid w:val="00C36DAE"/>
    <w:rsid w:val="00C36F99"/>
    <w:rsid w:val="00C43CD9"/>
    <w:rsid w:val="00C45ABF"/>
    <w:rsid w:val="00C50E20"/>
    <w:rsid w:val="00C514CB"/>
    <w:rsid w:val="00C51EFD"/>
    <w:rsid w:val="00C52F8C"/>
    <w:rsid w:val="00C5315E"/>
    <w:rsid w:val="00C53EBD"/>
    <w:rsid w:val="00C54613"/>
    <w:rsid w:val="00C5798F"/>
    <w:rsid w:val="00C63040"/>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4A60"/>
    <w:rsid w:val="00CC1D4F"/>
    <w:rsid w:val="00CC1FE8"/>
    <w:rsid w:val="00CC2364"/>
    <w:rsid w:val="00CC23A4"/>
    <w:rsid w:val="00CC35EF"/>
    <w:rsid w:val="00CC3A11"/>
    <w:rsid w:val="00CC546B"/>
    <w:rsid w:val="00CD0831"/>
    <w:rsid w:val="00CD4876"/>
    <w:rsid w:val="00CD75A7"/>
    <w:rsid w:val="00CD7914"/>
    <w:rsid w:val="00CE1D65"/>
    <w:rsid w:val="00CE566B"/>
    <w:rsid w:val="00CE5996"/>
    <w:rsid w:val="00CF0375"/>
    <w:rsid w:val="00CF3CCD"/>
    <w:rsid w:val="00D01BC9"/>
    <w:rsid w:val="00D0287B"/>
    <w:rsid w:val="00D06F2F"/>
    <w:rsid w:val="00D12985"/>
    <w:rsid w:val="00D1320E"/>
    <w:rsid w:val="00D134FF"/>
    <w:rsid w:val="00D13AC9"/>
    <w:rsid w:val="00D164EA"/>
    <w:rsid w:val="00D222F9"/>
    <w:rsid w:val="00D24E2C"/>
    <w:rsid w:val="00D305CE"/>
    <w:rsid w:val="00D31F11"/>
    <w:rsid w:val="00D328F9"/>
    <w:rsid w:val="00D3424E"/>
    <w:rsid w:val="00D36A6E"/>
    <w:rsid w:val="00D36D6C"/>
    <w:rsid w:val="00D37D2E"/>
    <w:rsid w:val="00D418E4"/>
    <w:rsid w:val="00D41D67"/>
    <w:rsid w:val="00D42B8A"/>
    <w:rsid w:val="00D47D22"/>
    <w:rsid w:val="00D5455E"/>
    <w:rsid w:val="00D556F0"/>
    <w:rsid w:val="00D6517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609D"/>
    <w:rsid w:val="00DB7E7A"/>
    <w:rsid w:val="00DC0264"/>
    <w:rsid w:val="00DC0DCC"/>
    <w:rsid w:val="00DC4082"/>
    <w:rsid w:val="00DD0D05"/>
    <w:rsid w:val="00DD3621"/>
    <w:rsid w:val="00DD3902"/>
    <w:rsid w:val="00DD5F4B"/>
    <w:rsid w:val="00DD7EEF"/>
    <w:rsid w:val="00DE214B"/>
    <w:rsid w:val="00DE5206"/>
    <w:rsid w:val="00DE750A"/>
    <w:rsid w:val="00DF0B9B"/>
    <w:rsid w:val="00DF131E"/>
    <w:rsid w:val="00DF3B90"/>
    <w:rsid w:val="00DF5F29"/>
    <w:rsid w:val="00DF64AD"/>
    <w:rsid w:val="00E007D0"/>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35ACA"/>
    <w:rsid w:val="00E4036A"/>
    <w:rsid w:val="00E40E5D"/>
    <w:rsid w:val="00E54A2C"/>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3BA3"/>
    <w:rsid w:val="00EA63B2"/>
    <w:rsid w:val="00EA6AEC"/>
    <w:rsid w:val="00EB74EA"/>
    <w:rsid w:val="00EC08D1"/>
    <w:rsid w:val="00EC0AB9"/>
    <w:rsid w:val="00ED13DC"/>
    <w:rsid w:val="00ED1D85"/>
    <w:rsid w:val="00ED33E9"/>
    <w:rsid w:val="00ED7047"/>
    <w:rsid w:val="00ED77D8"/>
    <w:rsid w:val="00EE02A5"/>
    <w:rsid w:val="00EE172C"/>
    <w:rsid w:val="00EE228B"/>
    <w:rsid w:val="00EE2329"/>
    <w:rsid w:val="00EE35F7"/>
    <w:rsid w:val="00EE3A81"/>
    <w:rsid w:val="00EF4AFC"/>
    <w:rsid w:val="00EF6014"/>
    <w:rsid w:val="00EF60CD"/>
    <w:rsid w:val="00EF6799"/>
    <w:rsid w:val="00EF6AA4"/>
    <w:rsid w:val="00EF779A"/>
    <w:rsid w:val="00F00842"/>
    <w:rsid w:val="00F019F3"/>
    <w:rsid w:val="00F02500"/>
    <w:rsid w:val="00F0297B"/>
    <w:rsid w:val="00F0475F"/>
    <w:rsid w:val="00F13140"/>
    <w:rsid w:val="00F1317C"/>
    <w:rsid w:val="00F13F73"/>
    <w:rsid w:val="00F1490B"/>
    <w:rsid w:val="00F21DE9"/>
    <w:rsid w:val="00F21E5A"/>
    <w:rsid w:val="00F2350F"/>
    <w:rsid w:val="00F24EB3"/>
    <w:rsid w:val="00F24FCD"/>
    <w:rsid w:val="00F24FFD"/>
    <w:rsid w:val="00F27F9F"/>
    <w:rsid w:val="00F30959"/>
    <w:rsid w:val="00F32B22"/>
    <w:rsid w:val="00F34626"/>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24D4"/>
    <w:rsid w:val="00F83679"/>
    <w:rsid w:val="00F8523A"/>
    <w:rsid w:val="00F858C6"/>
    <w:rsid w:val="00F87A3F"/>
    <w:rsid w:val="00F9128E"/>
    <w:rsid w:val="00F9302C"/>
    <w:rsid w:val="00F93140"/>
    <w:rsid w:val="00F96975"/>
    <w:rsid w:val="00FA4CFA"/>
    <w:rsid w:val="00FA53DB"/>
    <w:rsid w:val="00FB15EB"/>
    <w:rsid w:val="00FB2854"/>
    <w:rsid w:val="00FB45BE"/>
    <w:rsid w:val="00FC0D49"/>
    <w:rsid w:val="00FC6D76"/>
    <w:rsid w:val="00FD0C2D"/>
    <w:rsid w:val="00FD5BD2"/>
    <w:rsid w:val="00FD7E24"/>
    <w:rsid w:val="00FE012D"/>
    <w:rsid w:val="00FE368E"/>
    <w:rsid w:val="00FE738A"/>
    <w:rsid w:val="00FF04C4"/>
    <w:rsid w:val="00FF1A49"/>
    <w:rsid w:val="00FF40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89057212">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336321">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057004879">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464</Words>
  <Characters>2650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3108</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info starcomunicazione</cp:lastModifiedBy>
  <cp:revision>6</cp:revision>
  <cp:lastPrinted>2016-06-03T09:05:00Z</cp:lastPrinted>
  <dcterms:created xsi:type="dcterms:W3CDTF">2023-04-03T08:17:00Z</dcterms:created>
  <dcterms:modified xsi:type="dcterms:W3CDTF">2023-04-04T07:34:00Z</dcterms:modified>
</cp:coreProperties>
</file>