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Default="00B37E41" w:rsidP="00723ED2">
      <w:pPr>
        <w:autoSpaceDE w:val="0"/>
        <w:autoSpaceDN w:val="0"/>
        <w:adjustRightInd w:val="0"/>
        <w:ind w:right="707"/>
        <w:rPr>
          <w:rFonts w:asciiTheme="minorHAnsi" w:hAnsiTheme="minorHAnsi"/>
          <w:b/>
          <w:sz w:val="24"/>
          <w:szCs w:val="24"/>
        </w:rPr>
      </w:pPr>
    </w:p>
    <w:p w14:paraId="35E1BF19" w14:textId="77777777" w:rsidR="00ED7F0B" w:rsidRPr="00723ED2" w:rsidRDefault="00ED7F0B" w:rsidP="00723ED2">
      <w:pPr>
        <w:autoSpaceDE w:val="0"/>
        <w:autoSpaceDN w:val="0"/>
        <w:adjustRightInd w:val="0"/>
        <w:ind w:right="707"/>
        <w:rPr>
          <w:rFonts w:asciiTheme="minorHAnsi" w:hAnsiTheme="minorHAnsi"/>
          <w:b/>
          <w:sz w:val="24"/>
          <w:szCs w:val="24"/>
        </w:rPr>
      </w:pPr>
    </w:p>
    <w:p w14:paraId="62861E5E" w14:textId="77777777" w:rsidR="00836360" w:rsidRDefault="00836360" w:rsidP="00836360">
      <w:pPr>
        <w:shd w:val="clear" w:color="auto" w:fill="FFFFFF"/>
        <w:ind w:firstLine="709"/>
        <w:jc w:val="center"/>
        <w:rPr>
          <w:rFonts w:cs="Calibri"/>
          <w:b/>
          <w:color w:val="222222"/>
          <w:sz w:val="28"/>
          <w:szCs w:val="28"/>
        </w:rPr>
      </w:pPr>
    </w:p>
    <w:p w14:paraId="68684B41" w14:textId="77777777" w:rsidR="00624902" w:rsidRDefault="008E3399" w:rsidP="00595489">
      <w:pPr>
        <w:shd w:val="clear" w:color="auto" w:fill="FFFFFF"/>
        <w:jc w:val="center"/>
        <w:rPr>
          <w:rFonts w:cs="Calibri"/>
          <w:b/>
          <w:color w:val="222222"/>
          <w:sz w:val="28"/>
          <w:szCs w:val="28"/>
        </w:rPr>
      </w:pPr>
      <w:r w:rsidRPr="008E3399">
        <w:rPr>
          <w:rFonts w:cs="Calibri"/>
          <w:b/>
          <w:color w:val="222222"/>
          <w:sz w:val="28"/>
          <w:szCs w:val="28"/>
        </w:rPr>
        <w:t xml:space="preserve">CON TIRRENIA E MOBY CENTO PER CENTO DI SCONTO SULLA TARIFFA PASSEGGERI PER RAGGIUNGERE E TIFARE LA DINAMO SASSARI </w:t>
      </w:r>
    </w:p>
    <w:p w14:paraId="66A99DB4" w14:textId="041BE4B1" w:rsidR="00595489" w:rsidRPr="00595489" w:rsidRDefault="008E3399" w:rsidP="00595489">
      <w:pPr>
        <w:shd w:val="clear" w:color="auto" w:fill="FFFFFF"/>
        <w:jc w:val="center"/>
        <w:rPr>
          <w:rFonts w:cs="Calibri"/>
          <w:b/>
          <w:color w:val="222222"/>
          <w:sz w:val="28"/>
          <w:szCs w:val="28"/>
        </w:rPr>
      </w:pPr>
      <w:r w:rsidRPr="008E3399">
        <w:rPr>
          <w:rFonts w:cs="Calibri"/>
          <w:b/>
          <w:color w:val="222222"/>
          <w:sz w:val="28"/>
          <w:szCs w:val="28"/>
        </w:rPr>
        <w:t>ALLA FINAL EIGHT DI COPPA ITALIA DI BASKET</w:t>
      </w:r>
    </w:p>
    <w:p w14:paraId="43285C1F" w14:textId="77777777" w:rsidR="00ED7F0B" w:rsidRDefault="00ED7F0B" w:rsidP="00595489">
      <w:pPr>
        <w:shd w:val="clear" w:color="auto" w:fill="FFFFFF"/>
        <w:jc w:val="both"/>
        <w:rPr>
          <w:rFonts w:cs="Calibri"/>
          <w:i/>
          <w:color w:val="222222"/>
        </w:rPr>
      </w:pPr>
    </w:p>
    <w:p w14:paraId="7E62F86F" w14:textId="77777777" w:rsidR="00ED7F0B" w:rsidRDefault="00ED7F0B" w:rsidP="00595489">
      <w:pPr>
        <w:shd w:val="clear" w:color="auto" w:fill="FFFFFF"/>
        <w:jc w:val="both"/>
        <w:rPr>
          <w:rFonts w:cs="Calibri"/>
          <w:i/>
          <w:color w:val="222222"/>
        </w:rPr>
      </w:pPr>
    </w:p>
    <w:p w14:paraId="4BEAE06A" w14:textId="0374C8E8" w:rsidR="008E3399" w:rsidRPr="008E3399" w:rsidRDefault="00595489" w:rsidP="008E3399">
      <w:pPr>
        <w:shd w:val="clear" w:color="auto" w:fill="FFFFFF"/>
        <w:jc w:val="both"/>
        <w:rPr>
          <w:rFonts w:cs="Calibri"/>
          <w:color w:val="222222"/>
        </w:rPr>
      </w:pPr>
      <w:r>
        <w:rPr>
          <w:rFonts w:cs="Calibri"/>
          <w:i/>
          <w:color w:val="222222"/>
        </w:rPr>
        <w:t>Milano</w:t>
      </w:r>
      <w:r w:rsidR="00836360" w:rsidRPr="00311EE7">
        <w:rPr>
          <w:rFonts w:cs="Calibri"/>
          <w:i/>
          <w:color w:val="222222"/>
        </w:rPr>
        <w:t xml:space="preserve">, </w:t>
      </w:r>
      <w:r w:rsidR="008E3399">
        <w:rPr>
          <w:rFonts w:cs="Calibri"/>
          <w:i/>
          <w:color w:val="222222"/>
        </w:rPr>
        <w:t>4</w:t>
      </w:r>
      <w:r w:rsidR="005C1656">
        <w:rPr>
          <w:rFonts w:cs="Calibri"/>
          <w:i/>
          <w:color w:val="222222"/>
        </w:rPr>
        <w:t xml:space="preserve"> febbraio</w:t>
      </w:r>
      <w:r w:rsidR="00836360" w:rsidRPr="00311EE7">
        <w:rPr>
          <w:rFonts w:cs="Calibri"/>
          <w:i/>
          <w:color w:val="222222"/>
        </w:rPr>
        <w:t xml:space="preserve"> 20</w:t>
      </w:r>
      <w:r w:rsidR="00836360">
        <w:rPr>
          <w:rFonts w:cs="Calibri"/>
          <w:i/>
          <w:color w:val="222222"/>
        </w:rPr>
        <w:t>20</w:t>
      </w:r>
      <w:r w:rsidR="00836360" w:rsidRPr="00311EE7">
        <w:rPr>
          <w:rFonts w:cs="Calibri"/>
          <w:color w:val="222222"/>
        </w:rPr>
        <w:t xml:space="preserve"> - </w:t>
      </w:r>
      <w:r w:rsidR="008E3399" w:rsidRPr="008E3399">
        <w:rPr>
          <w:rFonts w:cs="Calibri"/>
          <w:color w:val="222222"/>
        </w:rPr>
        <w:t xml:space="preserve">E’ stata ed è una cavalcata entusiasmante quella della Dinamo Sassari negli ultimi anni, caratterizzata da successi ed emozioni: basti pensare al </w:t>
      </w:r>
      <w:proofErr w:type="spellStart"/>
      <w:r w:rsidR="008E3399" w:rsidRPr="008E3399">
        <w:rPr>
          <w:rFonts w:cs="Calibri"/>
          <w:color w:val="222222"/>
        </w:rPr>
        <w:t>Triplete</w:t>
      </w:r>
      <w:proofErr w:type="spellEnd"/>
      <w:r w:rsidR="008E3399" w:rsidRPr="008E3399">
        <w:rPr>
          <w:rFonts w:cs="Calibri"/>
          <w:color w:val="222222"/>
        </w:rPr>
        <w:t xml:space="preserve"> della stagione 2014-2015 con scudetto, Coppa Italia e </w:t>
      </w:r>
      <w:proofErr w:type="spellStart"/>
      <w:r w:rsidR="008E3399" w:rsidRPr="008E3399">
        <w:rPr>
          <w:rFonts w:cs="Calibri"/>
          <w:color w:val="222222"/>
        </w:rPr>
        <w:t>Supercoppa</w:t>
      </w:r>
      <w:proofErr w:type="spellEnd"/>
      <w:r w:rsidR="008E3399" w:rsidRPr="008E3399">
        <w:rPr>
          <w:rFonts w:cs="Calibri"/>
          <w:color w:val="222222"/>
        </w:rPr>
        <w:t xml:space="preserve"> italiana, emozioni continue </w:t>
      </w:r>
      <w:r w:rsidR="00B435FA">
        <w:rPr>
          <w:rFonts w:cs="Calibri"/>
          <w:color w:val="222222"/>
        </w:rPr>
        <w:t xml:space="preserve">per i giganti biancoblu </w:t>
      </w:r>
      <w:r w:rsidR="008E3399" w:rsidRPr="008E3399">
        <w:rPr>
          <w:rFonts w:cs="Calibri"/>
          <w:color w:val="222222"/>
        </w:rPr>
        <w:t>e una partnership con Tirrenia suggellata addirittura con un viaggio speciale della squadra in nave dalla Sardegna a Brindisi.</w:t>
      </w:r>
    </w:p>
    <w:p w14:paraId="36F6E635" w14:textId="77777777" w:rsidR="00B435FA" w:rsidRDefault="008E3399" w:rsidP="008E3399">
      <w:pPr>
        <w:shd w:val="clear" w:color="auto" w:fill="FFFFFF"/>
        <w:jc w:val="both"/>
        <w:rPr>
          <w:rFonts w:cs="Calibri"/>
          <w:color w:val="222222"/>
        </w:rPr>
      </w:pPr>
      <w:r w:rsidRPr="008E3399">
        <w:rPr>
          <w:rFonts w:cs="Calibri"/>
          <w:color w:val="222222"/>
        </w:rPr>
        <w:t xml:space="preserve">Da allora sono cambiati gli allenatori e i giocatori, ma due elementi non sono mai venuti a mancare: le emozioni regalate dalla Dinamo </w:t>
      </w:r>
      <w:r w:rsidR="00B435FA">
        <w:rPr>
          <w:rFonts w:cs="Calibri"/>
          <w:color w:val="222222"/>
        </w:rPr>
        <w:t>con</w:t>
      </w:r>
      <w:r w:rsidRPr="008E3399">
        <w:rPr>
          <w:rFonts w:cs="Calibri"/>
          <w:color w:val="222222"/>
        </w:rPr>
        <w:t xml:space="preserve"> la straordina</w:t>
      </w:r>
      <w:r w:rsidR="00B435FA">
        <w:rPr>
          <w:rFonts w:cs="Calibri"/>
          <w:color w:val="222222"/>
        </w:rPr>
        <w:t xml:space="preserve">ria cavalcata dello scorso anno </w:t>
      </w:r>
      <w:r w:rsidR="00B435FA" w:rsidRPr="00B435FA">
        <w:rPr>
          <w:rFonts w:cs="Calibri"/>
          <w:color w:val="222222"/>
        </w:rPr>
        <w:t xml:space="preserve">fino a gara 7 di finale scudetto e la vittoria della prima coppa continentale nella storia del club con la FIBA Europa </w:t>
      </w:r>
      <w:proofErr w:type="spellStart"/>
      <w:r w:rsidR="00B435FA" w:rsidRPr="00B435FA">
        <w:rPr>
          <w:rFonts w:cs="Calibri"/>
          <w:color w:val="222222"/>
        </w:rPr>
        <w:t>Cup</w:t>
      </w:r>
      <w:proofErr w:type="spellEnd"/>
      <w:r w:rsidR="00B435FA" w:rsidRPr="00B435FA">
        <w:rPr>
          <w:rFonts w:cs="Calibri"/>
          <w:color w:val="222222"/>
        </w:rPr>
        <w:t xml:space="preserve"> conquistata a Wurzburg, e la sponsorizzazione di Tirrenia, che anche quest’anno è </w:t>
      </w:r>
      <w:proofErr w:type="spellStart"/>
      <w:r w:rsidR="00B435FA" w:rsidRPr="00B435FA">
        <w:rPr>
          <w:rFonts w:cs="Calibri"/>
          <w:color w:val="222222"/>
        </w:rPr>
        <w:t>gold</w:t>
      </w:r>
      <w:proofErr w:type="spellEnd"/>
      <w:r w:rsidR="00B435FA" w:rsidRPr="00B435FA">
        <w:rPr>
          <w:rFonts w:cs="Calibri"/>
          <w:color w:val="222222"/>
        </w:rPr>
        <w:t xml:space="preserve"> sponsor della squadra di basket sassarese.</w:t>
      </w:r>
    </w:p>
    <w:p w14:paraId="592B6BCC" w14:textId="38EA514D" w:rsidR="008E3399" w:rsidRPr="008E3399" w:rsidRDefault="008E3399" w:rsidP="008E3399">
      <w:pPr>
        <w:shd w:val="clear" w:color="auto" w:fill="FFFFFF"/>
        <w:jc w:val="both"/>
        <w:rPr>
          <w:rFonts w:cs="Calibri"/>
          <w:color w:val="222222"/>
        </w:rPr>
      </w:pPr>
      <w:bookmarkStart w:id="0" w:name="_GoBack"/>
      <w:bookmarkEnd w:id="0"/>
      <w:r w:rsidRPr="008E3399">
        <w:rPr>
          <w:rFonts w:cs="Calibri"/>
          <w:color w:val="222222"/>
        </w:rPr>
        <w:t xml:space="preserve">Una partnership che in questi giorni vive un altro momento importantissimo: Tirrenia e Moby regalano uno sconto del 100 per cento – al netto di tasse, diritti e competenze - sulla tariffa passeggeri (passaggio ponte) per i viaggi dalla Sardegna a Civitavecchia e a Livorno a tutti i tifosi che seguiranno la Dinamo a Pesaro per le </w:t>
      </w:r>
      <w:proofErr w:type="spellStart"/>
      <w:r w:rsidRPr="008E3399">
        <w:rPr>
          <w:rFonts w:cs="Calibri"/>
          <w:color w:val="222222"/>
        </w:rPr>
        <w:t>Final</w:t>
      </w:r>
      <w:proofErr w:type="spellEnd"/>
      <w:r w:rsidRPr="008E3399">
        <w:rPr>
          <w:rFonts w:cs="Calibri"/>
          <w:color w:val="222222"/>
        </w:rPr>
        <w:t xml:space="preserve"> </w:t>
      </w:r>
      <w:proofErr w:type="spellStart"/>
      <w:r w:rsidRPr="008E3399">
        <w:rPr>
          <w:rFonts w:cs="Calibri"/>
          <w:color w:val="222222"/>
        </w:rPr>
        <w:t>Eight</w:t>
      </w:r>
      <w:proofErr w:type="spellEnd"/>
      <w:r w:rsidRPr="008E3399">
        <w:rPr>
          <w:rFonts w:cs="Calibri"/>
          <w:color w:val="222222"/>
        </w:rPr>
        <w:t xml:space="preserve"> 2020 di Coppa Italia che si giocheranno alla </w:t>
      </w:r>
      <w:proofErr w:type="spellStart"/>
      <w:r w:rsidRPr="008E3399">
        <w:rPr>
          <w:rFonts w:cs="Calibri"/>
          <w:color w:val="222222"/>
        </w:rPr>
        <w:t>Vitrifrigo</w:t>
      </w:r>
      <w:proofErr w:type="spellEnd"/>
      <w:r w:rsidRPr="008E3399">
        <w:rPr>
          <w:rFonts w:cs="Calibri"/>
          <w:color w:val="222222"/>
        </w:rPr>
        <w:t xml:space="preserve"> Arena della città marchigiana, da sempre una delle capitali italiane della pallacanestro.</w:t>
      </w:r>
    </w:p>
    <w:p w14:paraId="71D367DE" w14:textId="6DA6A153" w:rsidR="008E3399" w:rsidRPr="008E3399" w:rsidRDefault="008E3399" w:rsidP="008E3399">
      <w:pPr>
        <w:shd w:val="clear" w:color="auto" w:fill="FFFFFF"/>
        <w:jc w:val="both"/>
        <w:rPr>
          <w:rFonts w:cs="Calibri"/>
          <w:color w:val="222222"/>
        </w:rPr>
      </w:pPr>
      <w:r w:rsidRPr="008E3399">
        <w:rPr>
          <w:rFonts w:cs="Calibri"/>
          <w:color w:val="222222"/>
        </w:rPr>
        <w:t>Funziona così: tutti i tifosi</w:t>
      </w:r>
      <w:r>
        <w:rPr>
          <w:rFonts w:cs="Calibri"/>
          <w:color w:val="222222"/>
        </w:rPr>
        <w:t>,</w:t>
      </w:r>
      <w:r w:rsidRPr="008E3399">
        <w:rPr>
          <w:rFonts w:cs="Calibri"/>
          <w:color w:val="222222"/>
        </w:rPr>
        <w:t xml:space="preserve"> che andranno sui siti di Moby e Tirrenia e inseriranno il codice sconto DINAMO sulla pagina di prenotazione, si </w:t>
      </w:r>
      <w:r>
        <w:rPr>
          <w:rFonts w:cs="Calibri"/>
          <w:color w:val="222222"/>
        </w:rPr>
        <w:t>vedranno scontare integralmente</w:t>
      </w:r>
      <w:r w:rsidRPr="008E3399">
        <w:rPr>
          <w:rFonts w:cs="Calibri"/>
          <w:color w:val="222222"/>
        </w:rPr>
        <w:t xml:space="preserve"> la tariffa relativa ai passeggeri (passaggio ponte) e pagheranno solamente le tasse, i diritti e le competenze per ogni passeggero.</w:t>
      </w:r>
    </w:p>
    <w:p w14:paraId="5644AC07" w14:textId="77777777" w:rsidR="008E3399" w:rsidRPr="008E3399" w:rsidRDefault="008E3399" w:rsidP="008E3399">
      <w:pPr>
        <w:shd w:val="clear" w:color="auto" w:fill="FFFFFF"/>
        <w:jc w:val="both"/>
        <w:rPr>
          <w:rFonts w:cs="Calibri"/>
          <w:color w:val="222222"/>
        </w:rPr>
      </w:pPr>
      <w:r w:rsidRPr="008E3399">
        <w:rPr>
          <w:rFonts w:cs="Calibri"/>
          <w:color w:val="222222"/>
        </w:rPr>
        <w:t>L’offerta, che apre una nuova frontiera nelle partnership fra una squadra e il suo sponsor, rafforza una volta di più il legame vincente fra Dinamo e Tirrenia, vale per tutte le prenotazioni effettuate da oggi al 13 febbraio per i viaggi delle navi Tirrenia dal 13 al 16 febbraio, a ridosso delle date della finale a otto, sulle linee Olbia-Civitavecchia e Cagliari-Civitavecchia e ritorno e Arbatax-Civitavecchia. E anche per i viaggi Moby da Olbia a Livorno di quei giorni.</w:t>
      </w:r>
    </w:p>
    <w:p w14:paraId="23887677" w14:textId="77777777" w:rsidR="008E3399" w:rsidRPr="008E3399" w:rsidRDefault="008E3399" w:rsidP="008E3399">
      <w:pPr>
        <w:shd w:val="clear" w:color="auto" w:fill="FFFFFF"/>
        <w:jc w:val="both"/>
        <w:rPr>
          <w:rFonts w:cs="Calibri"/>
          <w:color w:val="222222"/>
        </w:rPr>
      </w:pPr>
      <w:r w:rsidRPr="008E3399">
        <w:rPr>
          <w:rFonts w:cs="Calibri"/>
          <w:color w:val="222222"/>
        </w:rPr>
        <w:t>Si preannuncia quindi un vero e proprio viaggio di massa dalla Sardegna al continente per sostenere i ragazzi di Gianmarco Pozzecco ed emozionarsi al seguito della squadra.</w:t>
      </w:r>
    </w:p>
    <w:p w14:paraId="4535789D" w14:textId="77777777" w:rsidR="008E3399" w:rsidRPr="008E3399" w:rsidRDefault="008E3399" w:rsidP="008E3399">
      <w:pPr>
        <w:shd w:val="clear" w:color="auto" w:fill="FFFFFF"/>
        <w:jc w:val="both"/>
        <w:rPr>
          <w:rFonts w:cs="Calibri"/>
          <w:color w:val="222222"/>
        </w:rPr>
      </w:pPr>
      <w:r w:rsidRPr="008E3399">
        <w:rPr>
          <w:rFonts w:cs="Calibri"/>
          <w:color w:val="222222"/>
        </w:rPr>
        <w:t xml:space="preserve">Con Tirrenia e Moby, il </w:t>
      </w:r>
      <w:proofErr w:type="spellStart"/>
      <w:r w:rsidRPr="008E3399">
        <w:rPr>
          <w:rFonts w:cs="Calibri"/>
          <w:color w:val="222222"/>
        </w:rPr>
        <w:t>Poz</w:t>
      </w:r>
      <w:proofErr w:type="spellEnd"/>
      <w:r w:rsidRPr="008E3399">
        <w:rPr>
          <w:rFonts w:cs="Calibri"/>
          <w:color w:val="222222"/>
        </w:rPr>
        <w:t xml:space="preserve"> e la Dinamo, l’emozione è tripla e non potrebbe essere diversamente, visto che parliamo di pallacanestro.</w:t>
      </w:r>
    </w:p>
    <w:p w14:paraId="2F610085" w14:textId="77777777" w:rsidR="008E3399" w:rsidRPr="008E3399" w:rsidRDefault="008E3399" w:rsidP="008E3399">
      <w:pPr>
        <w:shd w:val="clear" w:color="auto" w:fill="FFFFFF"/>
        <w:jc w:val="both"/>
        <w:rPr>
          <w:rFonts w:cs="Calibri"/>
          <w:color w:val="222222"/>
        </w:rPr>
      </w:pPr>
      <w:r w:rsidRPr="008E3399">
        <w:rPr>
          <w:rFonts w:cs="Calibri"/>
          <w:color w:val="222222"/>
        </w:rPr>
        <w:t>E la convenienza è pure tripla e da tripla, con questo viaggio offerto a condizioni straordinarie da Tirrenia e Moby a tutti i tifosi della squadra sassarese.</w:t>
      </w:r>
    </w:p>
    <w:p w14:paraId="52BFEDE4" w14:textId="375DADDB" w:rsidR="00723ED2" w:rsidRDefault="008E3399" w:rsidP="008E3399">
      <w:pPr>
        <w:shd w:val="clear" w:color="auto" w:fill="FFFFFF"/>
        <w:jc w:val="both"/>
        <w:rPr>
          <w:rFonts w:asciiTheme="minorHAnsi" w:hAnsiTheme="minorHAnsi" w:cs="Arial"/>
          <w:sz w:val="24"/>
          <w:szCs w:val="24"/>
        </w:rPr>
      </w:pPr>
      <w:r w:rsidRPr="008E3399">
        <w:rPr>
          <w:rFonts w:cs="Calibri"/>
          <w:color w:val="222222"/>
        </w:rPr>
        <w:t>Del resto, come sempre, dove c’è Sardegna, ci sono Tirrenia e Moby.</w:t>
      </w:r>
    </w:p>
    <w:p w14:paraId="20F778BF" w14:textId="77777777" w:rsidR="00F945A5" w:rsidRPr="00723ED2" w:rsidRDefault="00F945A5"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6A0B8B29" w14:textId="77777777" w:rsidR="00836360" w:rsidRDefault="00836360" w:rsidP="00836360">
      <w:pPr>
        <w:pStyle w:val="Default"/>
        <w:jc w:val="both"/>
        <w:rPr>
          <w:rFonts w:ascii="Calibri" w:hAnsi="Calibri" w:cs="Times New Roman"/>
          <w:i/>
          <w:iCs/>
          <w:color w:val="auto"/>
          <w:sz w:val="20"/>
          <w:szCs w:val="20"/>
        </w:rPr>
      </w:pPr>
      <w:r w:rsidRPr="00014E76">
        <w:rPr>
          <w:rFonts w:ascii="Calibri" w:hAnsi="Calibri" w:cs="Times New Roman"/>
          <w:i/>
          <w:iCs/>
          <w:color w:val="auto"/>
          <w:sz w:val="20"/>
          <w:szCs w:val="20"/>
        </w:rPr>
        <w:t xml:space="preserve">Moby, Tirrenia-CIN e </w:t>
      </w:r>
      <w:proofErr w:type="spellStart"/>
      <w:r w:rsidRPr="00014E76">
        <w:rPr>
          <w:rFonts w:ascii="Calibri" w:hAnsi="Calibri" w:cs="Times New Roman"/>
          <w:i/>
          <w:iCs/>
          <w:color w:val="auto"/>
          <w:sz w:val="20"/>
          <w:szCs w:val="20"/>
        </w:rPr>
        <w:t>Toremar</w:t>
      </w:r>
      <w:proofErr w:type="spellEnd"/>
      <w:r w:rsidRPr="00014E76">
        <w:rPr>
          <w:rFonts w:ascii="Calibri" w:hAnsi="Calibri" w:cs="Times New Roman"/>
          <w:i/>
          <w:iCs/>
          <w:color w:val="auto"/>
          <w:sz w:val="20"/>
          <w:szCs w:val="20"/>
        </w:rPr>
        <w:t xml:space="preserve"> sono Compagnie del gruppo Onorato Armatori, da cinque generazioni sul mare e leader del trasporto marittimo passeggeri e merci. Primo al mondo per numero di letti e primo in Europa per capacità </w:t>
      </w:r>
      <w:r w:rsidRPr="00014E76">
        <w:rPr>
          <w:rFonts w:ascii="Calibri" w:hAnsi="Calibri" w:cs="Times New Roman"/>
          <w:i/>
          <w:iCs/>
          <w:color w:val="auto"/>
          <w:sz w:val="20"/>
          <w:szCs w:val="20"/>
        </w:rPr>
        <w:lastRenderedPageBreak/>
        <w:t xml:space="preserve">passeggeri, il gruppo occupa oltre 5.800 addetti. Con le tre compagnie, il gruppo Onorato collega Sardegna, Sicilia, Corsica, Malta, Arcipelago Toscano e le isole Tremiti con 48 navi, con circa 41.000 partenze per 33 porti nel 2018. Attraverso Moby </w:t>
      </w:r>
      <w:proofErr w:type="spellStart"/>
      <w:r w:rsidRPr="00014E76">
        <w:rPr>
          <w:rFonts w:ascii="Calibri" w:hAnsi="Calibri" w:cs="Times New Roman"/>
          <w:i/>
          <w:iCs/>
          <w:color w:val="auto"/>
          <w:sz w:val="20"/>
          <w:szCs w:val="20"/>
        </w:rPr>
        <w:t>Spl</w:t>
      </w:r>
      <w:proofErr w:type="spellEnd"/>
      <w:r w:rsidRPr="00014E76">
        <w:rPr>
          <w:rFonts w:ascii="Calibri" w:hAnsi="Calibri" w:cs="Times New Roman"/>
          <w:i/>
          <w:iCs/>
          <w:color w:val="auto"/>
          <w:sz w:val="20"/>
          <w:szCs w:val="20"/>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“Nr.1 oro” 2018/2019 dell’Istituto tedesco Qualità e Finanza per la qualità del servizio offerto, della prestigiosa Green Star sulle due navi ammiraglie ed è stata eletta dai passeggeri migliore compagnia di traghetti all’Italia Travel Awards 2017. Al Gruppo Onorato fa capo anche una flotta di 17 rimorchiatori di ultima generazione che forniscono in nove porti italiani servizi quali assistenza alle manovre delle navi in porto e attività di salvataggio. </w:t>
      </w:r>
      <w:r>
        <w:rPr>
          <w:rFonts w:ascii="Calibri" w:hAnsi="Calibri" w:cs="Times New Roman"/>
          <w:i/>
          <w:iCs/>
          <w:color w:val="auto"/>
          <w:sz w:val="20"/>
          <w:szCs w:val="20"/>
        </w:rPr>
        <w:t>A</w:t>
      </w:r>
      <w:r w:rsidRPr="00014E76">
        <w:rPr>
          <w:rFonts w:ascii="Calibri" w:hAnsi="Calibri" w:cs="Times New Roman"/>
          <w:i/>
          <w:iCs/>
          <w:color w:val="auto"/>
          <w:sz w:val="20"/>
          <w:szCs w:val="20"/>
        </w:rPr>
        <w:t xml:space="preserve">ttraverso la controllata CPS </w:t>
      </w:r>
      <w:proofErr w:type="spellStart"/>
      <w:r w:rsidRPr="00014E76">
        <w:rPr>
          <w:rFonts w:ascii="Calibri" w:hAnsi="Calibri" w:cs="Times New Roman"/>
          <w:i/>
          <w:iCs/>
          <w:color w:val="auto"/>
          <w:sz w:val="20"/>
          <w:szCs w:val="20"/>
        </w:rPr>
        <w:t>srl</w:t>
      </w:r>
      <w:proofErr w:type="spellEnd"/>
      <w:r w:rsidRPr="00014E76">
        <w:rPr>
          <w:rFonts w:ascii="Calibri" w:hAnsi="Calibri" w:cs="Times New Roman"/>
          <w:i/>
          <w:iCs/>
          <w:color w:val="auto"/>
          <w:sz w:val="20"/>
          <w:szCs w:val="20"/>
        </w:rPr>
        <w:t>, Tirrenia-CIN opera nel porto di Catania come impresa di imbarco e sbarco rotabili. Nel Porto di Livorno, inoltre, Moby controlla l’Agenzia Marittima Renzo Conti Srl e il Terminal ro/ro LTM autostrade del Mare Srl.</w:t>
      </w:r>
    </w:p>
    <w:p w14:paraId="104AB464" w14:textId="77777777" w:rsidR="003045B3" w:rsidRDefault="003045B3" w:rsidP="003045B3">
      <w:pPr>
        <w:pStyle w:val="Default"/>
        <w:jc w:val="both"/>
        <w:rPr>
          <w:rFonts w:ascii="Calibri" w:hAnsi="Calibri" w:cs="Times New Roman"/>
          <w:i/>
          <w:iCs/>
          <w:color w:val="auto"/>
          <w:sz w:val="20"/>
          <w:szCs w:val="20"/>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7B291" w14:textId="77777777" w:rsidR="00820C23" w:rsidRDefault="00820C23" w:rsidP="004D687C">
      <w:r>
        <w:separator/>
      </w:r>
    </w:p>
  </w:endnote>
  <w:endnote w:type="continuationSeparator" w:id="0">
    <w:p w14:paraId="7E6879BF" w14:textId="77777777" w:rsidR="00820C23" w:rsidRDefault="00820C23"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9A45F" w14:textId="77777777" w:rsidR="00820C23" w:rsidRDefault="00820C23" w:rsidP="004D687C">
      <w:r>
        <w:separator/>
      </w:r>
    </w:p>
  </w:footnote>
  <w:footnote w:type="continuationSeparator" w:id="0">
    <w:p w14:paraId="0A2F03F5" w14:textId="77777777" w:rsidR="00820C23" w:rsidRDefault="00820C23"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eastAsia="it-IT"/>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eastAsia="it-IT"/>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45.15pt" o:ole="">
          <v:imagedata r:id="rId3" o:title=""/>
        </v:shape>
        <o:OLEObject Type="Embed" ProgID="PBrush" ShapeID="_x0000_i1025" DrawAspect="Content" ObjectID="_1642314620"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426AB"/>
    <w:rsid w:val="0005206F"/>
    <w:rsid w:val="00054A26"/>
    <w:rsid w:val="00063325"/>
    <w:rsid w:val="000643E0"/>
    <w:rsid w:val="0006550B"/>
    <w:rsid w:val="00065880"/>
    <w:rsid w:val="00066990"/>
    <w:rsid w:val="00070227"/>
    <w:rsid w:val="00071FFB"/>
    <w:rsid w:val="00082F79"/>
    <w:rsid w:val="000943AC"/>
    <w:rsid w:val="000A378D"/>
    <w:rsid w:val="000A3AF2"/>
    <w:rsid w:val="000A74A8"/>
    <w:rsid w:val="000B45D1"/>
    <w:rsid w:val="000C1BD1"/>
    <w:rsid w:val="000C2E74"/>
    <w:rsid w:val="000C747D"/>
    <w:rsid w:val="000D0EE7"/>
    <w:rsid w:val="000D24BA"/>
    <w:rsid w:val="000D38B6"/>
    <w:rsid w:val="000E422B"/>
    <w:rsid w:val="000E5C29"/>
    <w:rsid w:val="000E7535"/>
    <w:rsid w:val="000E75DF"/>
    <w:rsid w:val="000E7EEB"/>
    <w:rsid w:val="000F11D7"/>
    <w:rsid w:val="000F44FD"/>
    <w:rsid w:val="001015C2"/>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045B3"/>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3D2A"/>
    <w:rsid w:val="00526242"/>
    <w:rsid w:val="00533B03"/>
    <w:rsid w:val="00546788"/>
    <w:rsid w:val="005501AA"/>
    <w:rsid w:val="00556AFD"/>
    <w:rsid w:val="005703DC"/>
    <w:rsid w:val="0058192E"/>
    <w:rsid w:val="00583CBA"/>
    <w:rsid w:val="00586B97"/>
    <w:rsid w:val="0059536A"/>
    <w:rsid w:val="00595489"/>
    <w:rsid w:val="005B5F08"/>
    <w:rsid w:val="005B62C0"/>
    <w:rsid w:val="005C1656"/>
    <w:rsid w:val="005C6473"/>
    <w:rsid w:val="005C6BFF"/>
    <w:rsid w:val="005C6F44"/>
    <w:rsid w:val="005D3522"/>
    <w:rsid w:val="005D4AC1"/>
    <w:rsid w:val="005D4EE8"/>
    <w:rsid w:val="005D591C"/>
    <w:rsid w:val="005F0563"/>
    <w:rsid w:val="005F6023"/>
    <w:rsid w:val="005F749B"/>
    <w:rsid w:val="00602724"/>
    <w:rsid w:val="00605902"/>
    <w:rsid w:val="0060630C"/>
    <w:rsid w:val="00624902"/>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2680"/>
    <w:rsid w:val="00704D69"/>
    <w:rsid w:val="00707AF5"/>
    <w:rsid w:val="00712C3D"/>
    <w:rsid w:val="00714A6C"/>
    <w:rsid w:val="00714AED"/>
    <w:rsid w:val="00717BD5"/>
    <w:rsid w:val="00722954"/>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D6E3D"/>
    <w:rsid w:val="007E01B7"/>
    <w:rsid w:val="007E5658"/>
    <w:rsid w:val="007E7DF4"/>
    <w:rsid w:val="007F064F"/>
    <w:rsid w:val="007F4560"/>
    <w:rsid w:val="007F4593"/>
    <w:rsid w:val="00801A54"/>
    <w:rsid w:val="00805860"/>
    <w:rsid w:val="00810253"/>
    <w:rsid w:val="0081368F"/>
    <w:rsid w:val="0081530B"/>
    <w:rsid w:val="00820C23"/>
    <w:rsid w:val="008275B4"/>
    <w:rsid w:val="00836360"/>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3399"/>
    <w:rsid w:val="008E53B1"/>
    <w:rsid w:val="0091178B"/>
    <w:rsid w:val="00913089"/>
    <w:rsid w:val="00923A08"/>
    <w:rsid w:val="009279C8"/>
    <w:rsid w:val="009321E6"/>
    <w:rsid w:val="00937974"/>
    <w:rsid w:val="009429BD"/>
    <w:rsid w:val="0094335A"/>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05691"/>
    <w:rsid w:val="00A07169"/>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75E"/>
    <w:rsid w:val="00B02B88"/>
    <w:rsid w:val="00B05B49"/>
    <w:rsid w:val="00B24468"/>
    <w:rsid w:val="00B26A1A"/>
    <w:rsid w:val="00B35006"/>
    <w:rsid w:val="00B37E41"/>
    <w:rsid w:val="00B435FA"/>
    <w:rsid w:val="00B47DB3"/>
    <w:rsid w:val="00B54996"/>
    <w:rsid w:val="00B54BDE"/>
    <w:rsid w:val="00B64100"/>
    <w:rsid w:val="00B64B85"/>
    <w:rsid w:val="00B70896"/>
    <w:rsid w:val="00B74694"/>
    <w:rsid w:val="00B812D8"/>
    <w:rsid w:val="00B823F2"/>
    <w:rsid w:val="00B92BDC"/>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1E9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4B9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4A67"/>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D7F0B"/>
    <w:rsid w:val="00EE4221"/>
    <w:rsid w:val="00EE42A6"/>
    <w:rsid w:val="00EF0F92"/>
    <w:rsid w:val="00EF17BE"/>
    <w:rsid w:val="00F04B1E"/>
    <w:rsid w:val="00F27E54"/>
    <w:rsid w:val="00F326D1"/>
    <w:rsid w:val="00F4745F"/>
    <w:rsid w:val="00F47CF8"/>
    <w:rsid w:val="00F5702F"/>
    <w:rsid w:val="00F92C6C"/>
    <w:rsid w:val="00F93C65"/>
    <w:rsid w:val="00F945A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3AF2-4253-4BF8-AE32-A5F959F9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655</Words>
  <Characters>3736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6</cp:revision>
  <cp:lastPrinted>2016-02-10T10:02:00Z</cp:lastPrinted>
  <dcterms:created xsi:type="dcterms:W3CDTF">2020-02-04T08:22:00Z</dcterms:created>
  <dcterms:modified xsi:type="dcterms:W3CDTF">2020-02-04T08:44:00Z</dcterms:modified>
</cp:coreProperties>
</file>