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85688B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B53750" w:rsidRDefault="00B5375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0A6AEB" w:rsidRPr="000A6AEB" w:rsidRDefault="000A6AEB" w:rsidP="000A6A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  <w:r w:rsidRPr="000A6AEB">
        <w:rPr>
          <w:rFonts w:ascii="Times New Roman" w:eastAsia="Times New Roman" w:hAnsi="Times New Roman"/>
          <w:bCs/>
          <w:sz w:val="36"/>
          <w:szCs w:val="36"/>
          <w:lang w:eastAsia="it-CH"/>
        </w:rPr>
        <w:t>Longo (Trasportounito): 300 milioni</w:t>
      </w:r>
    </w:p>
    <w:p w:rsidR="00C720EE" w:rsidRDefault="000A6AEB" w:rsidP="000A6AE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  <w:r w:rsidRPr="000A6AEB">
        <w:rPr>
          <w:rFonts w:ascii="Times New Roman" w:eastAsia="Times New Roman" w:hAnsi="Times New Roman"/>
          <w:bCs/>
          <w:sz w:val="36"/>
          <w:szCs w:val="36"/>
          <w:lang w:eastAsia="it-CH"/>
        </w:rPr>
        <w:t>il “conto” degli aumenti autostradali</w:t>
      </w:r>
    </w:p>
    <w:p w:rsidR="008D6045" w:rsidRDefault="008D6045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0A6AEB" w:rsidRDefault="000A6AEB" w:rsidP="000A6AEB">
      <w:pPr>
        <w:pStyle w:val="gmail-msonormal"/>
        <w:jc w:val="both"/>
      </w:pPr>
      <w:r>
        <w:t>Più di 300 milioni all’anno di oneri aggiuntivi che ricadono sulle spalle dell’autotrasporto. Questa - secondo Trasportounito - la prima stima del conto che il rincaro dei pedaggi autostradali, recentemente autorizzato dal Governo, ha presentato alle imprese di autotrasporto. E per imprese che</w:t>
      </w:r>
      <w:r w:rsidR="007335A0">
        <w:t xml:space="preserve">, dopo anni e anni di crisi, </w:t>
      </w:r>
      <w:r>
        <w:t xml:space="preserve">viaggiano sulla lama del rasoio della sopravvivenza questo nuovo colpo, sommato al recente rincaro nei costi di energia e carburante, è tale da provocare una nuova epidemia di </w:t>
      </w:r>
      <w:bookmarkStart w:id="0" w:name="_GoBack"/>
      <w:bookmarkEnd w:id="0"/>
      <w:r w:rsidR="007335A0">
        <w:t>crack finanziari.</w:t>
      </w:r>
    </w:p>
    <w:p w:rsidR="000A6AEB" w:rsidRDefault="000A6AEB" w:rsidP="000A6AEB">
      <w:pPr>
        <w:pStyle w:val="gmail-msonormal"/>
        <w:jc w:val="both"/>
      </w:pPr>
      <w:r>
        <w:t>“Drammaticamente si perpetua - afferma Maurizio Longo, Segretario generale di Trasportounito - una distorsione di mercato che favorisce le rendite di posizione dei concessionari autostradali, non a caso puntualmente in testa alle classifiche dei benestanti italiani, a discapito di chi la rete autostradale, regalata ai concessionari, si trova costretto a utilizzare”.</w:t>
      </w:r>
    </w:p>
    <w:p w:rsidR="000A6AEB" w:rsidRDefault="000A6AEB" w:rsidP="000A6AEB">
      <w:pPr>
        <w:pStyle w:val="gmail-msonormal"/>
        <w:jc w:val="both"/>
      </w:pPr>
      <w:r>
        <w:t xml:space="preserve">“Puntualmente, con il rincaro dei pedaggi - afferma Longo - si rinnova un modello di rapporto Stato-concessionari privo di trasparenza: gli aumenti sono basati su parametri i cui valori sono discrezionali; le </w:t>
      </w:r>
      <w:proofErr w:type="spellStart"/>
      <w:r>
        <w:t>premialità</w:t>
      </w:r>
      <w:proofErr w:type="spellEnd"/>
      <w:r>
        <w:t xml:space="preserve"> riconosciute sugli investimenti sull'infrastruttura appaiono grottesche in quanto dovrebbe essere già prevista la remunerazione sul capitale investito; le 27 concessionarie scaricano sul mercato il rischio di impresa spalmandolo fra lavori in </w:t>
      </w:r>
      <w:proofErr w:type="spellStart"/>
      <w:r>
        <w:t>house</w:t>
      </w:r>
      <w:proofErr w:type="spellEnd"/>
      <w:r>
        <w:t>, rinnovi di concessioni senza gara, costanti contributi pubblici, defiscalizzazioni e garanzie ".</w:t>
      </w:r>
    </w:p>
    <w:p w:rsidR="000A6AEB" w:rsidRDefault="000A6AEB" w:rsidP="000A6AEB">
      <w:pPr>
        <w:pStyle w:val="gmail-msonormal"/>
        <w:jc w:val="both"/>
      </w:pPr>
      <w:r>
        <w:t>"Anche quest'anno il rincaro medio del 2,74% - conclude Longo - non segue la logica dell'inflazione (1,2%) né, tantomeno, procedure contrattuali standardizzate, poiché i contenuti delle concessioni restano inspiegabilmente secretati e quindi possiamo immaginare trattative bilaterali e rapporti di forza con tutte le spese e i rischi a carico del contribuente e dell’utente finale”.</w:t>
      </w:r>
    </w:p>
    <w:p w:rsidR="001E52DB" w:rsidRPr="00C720EE" w:rsidRDefault="001E52DB" w:rsidP="00597355">
      <w:pPr>
        <w:ind w:left="7080"/>
        <w:jc w:val="right"/>
        <w:rPr>
          <w:rFonts w:ascii="Times New Roman" w:hAnsi="Times New Roman"/>
          <w:color w:val="222222"/>
        </w:rPr>
      </w:pPr>
    </w:p>
    <w:p w:rsidR="00597355" w:rsidRPr="001E52DB" w:rsidRDefault="001E52DB" w:rsidP="00597355">
      <w:pPr>
        <w:ind w:left="7080"/>
        <w:jc w:val="right"/>
        <w:rPr>
          <w:rFonts w:ascii="Times New Roman" w:hAnsi="Times New Roman"/>
        </w:rPr>
      </w:pPr>
      <w:r w:rsidRPr="001E52DB">
        <w:rPr>
          <w:rFonts w:ascii="Times New Roman" w:hAnsi="Times New Roman"/>
          <w:color w:val="222222"/>
        </w:rPr>
        <w:t xml:space="preserve">Roma, </w:t>
      </w:r>
      <w:r w:rsidR="005C22A2">
        <w:rPr>
          <w:rFonts w:ascii="Times New Roman" w:hAnsi="Times New Roman"/>
          <w:color w:val="222222"/>
        </w:rPr>
        <w:t>4</w:t>
      </w:r>
      <w:r w:rsidR="00C720EE">
        <w:rPr>
          <w:rFonts w:ascii="Times New Roman" w:hAnsi="Times New Roman"/>
          <w:color w:val="222222"/>
        </w:rPr>
        <w:t xml:space="preserve"> gennaio</w:t>
      </w:r>
      <w:r w:rsidRPr="001E52DB">
        <w:rPr>
          <w:rFonts w:ascii="Times New Roman" w:hAnsi="Times New Roman"/>
          <w:color w:val="222222"/>
        </w:rPr>
        <w:t xml:space="preserve"> 201</w:t>
      </w:r>
      <w:r w:rsidR="00BE2139">
        <w:rPr>
          <w:rFonts w:ascii="Times New Roman" w:hAnsi="Times New Roman"/>
          <w:color w:val="222222"/>
        </w:rPr>
        <w:t>8</w:t>
      </w:r>
    </w:p>
    <w:p w:rsidR="00597355" w:rsidRDefault="0059735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E944E5" w:rsidRDefault="00E944E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1E52DB" w:rsidRDefault="001E52DB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597355" w:rsidRPr="004300BD" w:rsidRDefault="00597355" w:rsidP="009C64D5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2A7C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133D3"/>
    <w:rsid w:val="00035EBF"/>
    <w:rsid w:val="000374A8"/>
    <w:rsid w:val="00045D9F"/>
    <w:rsid w:val="00056250"/>
    <w:rsid w:val="00056995"/>
    <w:rsid w:val="00064B1D"/>
    <w:rsid w:val="0007401D"/>
    <w:rsid w:val="000800D5"/>
    <w:rsid w:val="00090F55"/>
    <w:rsid w:val="000A6AEB"/>
    <w:rsid w:val="000C45B8"/>
    <w:rsid w:val="000C4892"/>
    <w:rsid w:val="000D4452"/>
    <w:rsid w:val="001156E5"/>
    <w:rsid w:val="0011701A"/>
    <w:rsid w:val="00125A0E"/>
    <w:rsid w:val="001274B5"/>
    <w:rsid w:val="0014176F"/>
    <w:rsid w:val="00145B0C"/>
    <w:rsid w:val="00170427"/>
    <w:rsid w:val="00172A93"/>
    <w:rsid w:val="001805EB"/>
    <w:rsid w:val="00183568"/>
    <w:rsid w:val="00191DE9"/>
    <w:rsid w:val="001B090B"/>
    <w:rsid w:val="001C39E8"/>
    <w:rsid w:val="001D30A1"/>
    <w:rsid w:val="001E0503"/>
    <w:rsid w:val="001E5069"/>
    <w:rsid w:val="001E52DB"/>
    <w:rsid w:val="001E5AE7"/>
    <w:rsid w:val="001F5B31"/>
    <w:rsid w:val="001F72A3"/>
    <w:rsid w:val="00201CD1"/>
    <w:rsid w:val="00215E5C"/>
    <w:rsid w:val="0021727D"/>
    <w:rsid w:val="00224E7C"/>
    <w:rsid w:val="00231A1B"/>
    <w:rsid w:val="00252E29"/>
    <w:rsid w:val="00263A69"/>
    <w:rsid w:val="002657F7"/>
    <w:rsid w:val="002745F1"/>
    <w:rsid w:val="002767A2"/>
    <w:rsid w:val="00284AC0"/>
    <w:rsid w:val="002A279C"/>
    <w:rsid w:val="002A7C71"/>
    <w:rsid w:val="002B3CFF"/>
    <w:rsid w:val="002B6EBB"/>
    <w:rsid w:val="002C6E1B"/>
    <w:rsid w:val="002D4E46"/>
    <w:rsid w:val="002D7A66"/>
    <w:rsid w:val="002E0114"/>
    <w:rsid w:val="002E0B92"/>
    <w:rsid w:val="002F5C95"/>
    <w:rsid w:val="002F6E05"/>
    <w:rsid w:val="00303C82"/>
    <w:rsid w:val="00305BB5"/>
    <w:rsid w:val="00326EED"/>
    <w:rsid w:val="003335CD"/>
    <w:rsid w:val="00362D2D"/>
    <w:rsid w:val="003B363B"/>
    <w:rsid w:val="003B55EC"/>
    <w:rsid w:val="003C1097"/>
    <w:rsid w:val="003C1C9A"/>
    <w:rsid w:val="003C6436"/>
    <w:rsid w:val="003D0DF4"/>
    <w:rsid w:val="003D145A"/>
    <w:rsid w:val="003D7061"/>
    <w:rsid w:val="003E70EC"/>
    <w:rsid w:val="003F0C05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C7FF0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805B3"/>
    <w:rsid w:val="0059717A"/>
    <w:rsid w:val="00597355"/>
    <w:rsid w:val="005A55A3"/>
    <w:rsid w:val="005C22A2"/>
    <w:rsid w:val="005C2496"/>
    <w:rsid w:val="005C4F39"/>
    <w:rsid w:val="005C5F28"/>
    <w:rsid w:val="005D7E19"/>
    <w:rsid w:val="005E144E"/>
    <w:rsid w:val="005F1BB1"/>
    <w:rsid w:val="00614F17"/>
    <w:rsid w:val="0063188B"/>
    <w:rsid w:val="006526EA"/>
    <w:rsid w:val="00663854"/>
    <w:rsid w:val="006748A8"/>
    <w:rsid w:val="006A227A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320FB"/>
    <w:rsid w:val="007335A0"/>
    <w:rsid w:val="007358A6"/>
    <w:rsid w:val="00736733"/>
    <w:rsid w:val="007504A2"/>
    <w:rsid w:val="00762F8D"/>
    <w:rsid w:val="007962A5"/>
    <w:rsid w:val="007C4610"/>
    <w:rsid w:val="007E2AE4"/>
    <w:rsid w:val="007F127C"/>
    <w:rsid w:val="00805C69"/>
    <w:rsid w:val="00810890"/>
    <w:rsid w:val="00840BBF"/>
    <w:rsid w:val="00843CDA"/>
    <w:rsid w:val="00845018"/>
    <w:rsid w:val="0085688B"/>
    <w:rsid w:val="0085713A"/>
    <w:rsid w:val="00880D14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D6045"/>
    <w:rsid w:val="008E325E"/>
    <w:rsid w:val="00914B59"/>
    <w:rsid w:val="00916BA5"/>
    <w:rsid w:val="00932293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4CD0"/>
    <w:rsid w:val="00B44F36"/>
    <w:rsid w:val="00B531BC"/>
    <w:rsid w:val="00B53750"/>
    <w:rsid w:val="00B65F9E"/>
    <w:rsid w:val="00BC274C"/>
    <w:rsid w:val="00BD0309"/>
    <w:rsid w:val="00BD2C23"/>
    <w:rsid w:val="00BE2139"/>
    <w:rsid w:val="00C0313F"/>
    <w:rsid w:val="00C03DF7"/>
    <w:rsid w:val="00C222B1"/>
    <w:rsid w:val="00C24EA7"/>
    <w:rsid w:val="00C2571D"/>
    <w:rsid w:val="00C34ED3"/>
    <w:rsid w:val="00C4205E"/>
    <w:rsid w:val="00C42125"/>
    <w:rsid w:val="00C47001"/>
    <w:rsid w:val="00C56BD1"/>
    <w:rsid w:val="00C720EE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1759F"/>
    <w:rsid w:val="00D46C6E"/>
    <w:rsid w:val="00D607C0"/>
    <w:rsid w:val="00D64C4F"/>
    <w:rsid w:val="00D65538"/>
    <w:rsid w:val="00D93EDD"/>
    <w:rsid w:val="00DC1ABF"/>
    <w:rsid w:val="00DC39E2"/>
    <w:rsid w:val="00DD0E52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3755E"/>
    <w:rsid w:val="00E65367"/>
    <w:rsid w:val="00E66752"/>
    <w:rsid w:val="00E72D3C"/>
    <w:rsid w:val="00E767B9"/>
    <w:rsid w:val="00E922FB"/>
    <w:rsid w:val="00E944E5"/>
    <w:rsid w:val="00EA3DD7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E736B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5C129-4CD3-492A-90E1-DB485CD6E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5</cp:revision>
  <dcterms:created xsi:type="dcterms:W3CDTF">2018-01-04T09:42:00Z</dcterms:created>
  <dcterms:modified xsi:type="dcterms:W3CDTF">2018-01-04T10:27:00Z</dcterms:modified>
</cp:coreProperties>
</file>