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14F4A" w14:textId="5421EB26" w:rsidR="009F7D7E" w:rsidRPr="00427EB5" w:rsidRDefault="00052F6B" w:rsidP="000408D7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  <w:r w:rsidRPr="00427EB5"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  <w:t>COMUNICATO STAMPA</w:t>
      </w:r>
    </w:p>
    <w:p w14:paraId="3DA99735" w14:textId="1C664447" w:rsidR="00052F6B" w:rsidRPr="00743C5C" w:rsidRDefault="00427EB5" w:rsidP="00743C5C">
      <w:pPr>
        <w:spacing w:line="600" w:lineRule="auto"/>
        <w:jc w:val="center"/>
        <w:rPr>
          <w:rFonts w:cstheme="minorHAnsi"/>
          <w:color w:val="404040" w:themeColor="text1" w:themeTint="BF"/>
          <w:lang w:val="it-IT"/>
        </w:rPr>
      </w:pPr>
      <w:r w:rsidRPr="00904ACA">
        <w:rPr>
          <w:rFonts w:cstheme="minorHAnsi"/>
          <w:color w:val="404040" w:themeColor="text1" w:themeTint="BF"/>
          <w:lang w:val="it-IT"/>
        </w:rPr>
        <w:t xml:space="preserve">La Spezia, </w:t>
      </w:r>
      <w:r w:rsidR="000410BF">
        <w:rPr>
          <w:rFonts w:cstheme="minorHAnsi"/>
          <w:color w:val="404040" w:themeColor="text1" w:themeTint="BF"/>
          <w:lang w:val="it-IT"/>
        </w:rPr>
        <w:t>3</w:t>
      </w:r>
      <w:r w:rsidR="009F7D7E" w:rsidRPr="000408D7">
        <w:rPr>
          <w:rFonts w:cstheme="minorHAnsi"/>
          <w:color w:val="404040" w:themeColor="text1" w:themeTint="BF"/>
          <w:lang w:val="it-IT"/>
        </w:rPr>
        <w:t xml:space="preserve"> </w:t>
      </w:r>
      <w:r w:rsidR="001E31E7" w:rsidRPr="000408D7">
        <w:rPr>
          <w:rFonts w:cstheme="minorHAnsi"/>
          <w:color w:val="404040" w:themeColor="text1" w:themeTint="BF"/>
          <w:lang w:val="it-IT"/>
        </w:rPr>
        <w:t>maggio</w:t>
      </w:r>
      <w:r w:rsidR="00212C30" w:rsidRPr="00904ACA">
        <w:rPr>
          <w:rFonts w:cstheme="minorHAnsi"/>
          <w:color w:val="404040" w:themeColor="text1" w:themeTint="BF"/>
          <w:lang w:val="it-IT"/>
        </w:rPr>
        <w:t xml:space="preserve"> </w:t>
      </w:r>
      <w:r w:rsidRPr="00904ACA">
        <w:rPr>
          <w:rFonts w:cstheme="minorHAnsi"/>
          <w:color w:val="404040" w:themeColor="text1" w:themeTint="BF"/>
          <w:lang w:val="it-IT"/>
        </w:rPr>
        <w:t>2024</w:t>
      </w:r>
    </w:p>
    <w:p w14:paraId="25084D82" w14:textId="77777777" w:rsidR="005A086D" w:rsidRPr="005A086D" w:rsidRDefault="005A086D" w:rsidP="005A086D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  <w:r w:rsidRPr="005A086D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>La Spezia e il suo retroporto lanciano</w:t>
      </w:r>
    </w:p>
    <w:p w14:paraId="352BE8B2" w14:textId="4A92344A" w:rsidR="009F7D7E" w:rsidRDefault="005A086D" w:rsidP="005A086D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  <w:r w:rsidRPr="005A086D">
        <w:rPr>
          <w:rFonts w:ascii="Arial" w:hAnsi="Arial" w:cs="Arial"/>
          <w:color w:val="404040" w:themeColor="text1" w:themeTint="BF"/>
          <w:sz w:val="36"/>
          <w:szCs w:val="36"/>
          <w:lang w:val="it-IT"/>
        </w:rPr>
        <w:t>la prima Zona Franca Doganale</w:t>
      </w:r>
    </w:p>
    <w:p w14:paraId="4B671AD5" w14:textId="77777777" w:rsidR="005A086D" w:rsidRPr="009F75AB" w:rsidRDefault="005A086D" w:rsidP="005A086D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6"/>
          <w:szCs w:val="36"/>
          <w:lang w:val="it-IT"/>
        </w:rPr>
      </w:pPr>
    </w:p>
    <w:p w14:paraId="13BF9F39" w14:textId="77777777" w:rsidR="005A086D" w:rsidRDefault="005A086D" w:rsidP="009F75AB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28"/>
          <w:szCs w:val="28"/>
          <w:u w:val="single"/>
          <w:lang w:val="it-IT"/>
        </w:rPr>
      </w:pPr>
      <w:r w:rsidRPr="005A086D">
        <w:rPr>
          <w:rFonts w:ascii="Arial" w:hAnsi="Arial" w:cs="Arial"/>
          <w:color w:val="404040" w:themeColor="text1" w:themeTint="BF"/>
          <w:sz w:val="28"/>
          <w:szCs w:val="28"/>
          <w:u w:val="single"/>
          <w:lang w:val="it-IT"/>
        </w:rPr>
        <w:t xml:space="preserve">La Community portuale, per voce di Laghezza, </w:t>
      </w:r>
    </w:p>
    <w:p w14:paraId="012058BA" w14:textId="1D52FCF9" w:rsidR="009F7D7E" w:rsidRDefault="005A086D" w:rsidP="009F75AB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28"/>
          <w:szCs w:val="28"/>
          <w:u w:val="single"/>
          <w:lang w:val="it-IT"/>
        </w:rPr>
      </w:pPr>
      <w:r w:rsidRPr="005A086D">
        <w:rPr>
          <w:rFonts w:ascii="Arial" w:hAnsi="Arial" w:cs="Arial"/>
          <w:color w:val="404040" w:themeColor="text1" w:themeTint="BF"/>
          <w:sz w:val="28"/>
          <w:szCs w:val="28"/>
          <w:u w:val="single"/>
          <w:lang w:val="it-IT"/>
        </w:rPr>
        <w:t>lancia la sfida a livello nazionale</w:t>
      </w:r>
    </w:p>
    <w:p w14:paraId="32ED6439" w14:textId="77777777" w:rsidR="005A086D" w:rsidRPr="00427EB5" w:rsidRDefault="005A086D" w:rsidP="009F75AB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2"/>
          <w:szCs w:val="32"/>
          <w:lang w:val="it-IT"/>
        </w:rPr>
      </w:pPr>
    </w:p>
    <w:p w14:paraId="20F65336" w14:textId="191E89EA" w:rsidR="005A086D" w:rsidRPr="005A086D" w:rsidRDefault="005A086D" w:rsidP="005A086D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>La corsa è iniziata ormai da mesi e vede impegnati differenti territori del Paese, dal Nord al Sud; ma è il porto della Spezia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insieme con il retroporto di Santo Stefano Magra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ad avere in mano tutte le carte vincenti per rendere effettivamente operativa la prima Zona Franca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D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>oganale del Paese.</w:t>
      </w:r>
    </w:p>
    <w:p w14:paraId="24E3044D" w14:textId="552A4C7B" w:rsidR="005A086D" w:rsidRPr="005A086D" w:rsidRDefault="005A086D" w:rsidP="005A086D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>Ad annunciarlo è, per voce della Community portuale spezzina, Alessandro Laghezza, anche Presidente dell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’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Associazione spedizionieri, che ha lanciato un vero e proprio appello alle Istituzioni competenti, in primis all’Agenzia delle Dogane, per bruciare i tempi e applicare una norma, quella sulle ZFD, prevista nell’articolo 12 comma 5 del decreto numero 40 approvato il 2 aprile scorso, che regolamenta le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Z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one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L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ogistiche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peciali e prevede l’introduzione, all’interno delle stesse, di vere e proprie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Z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one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F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ranche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D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>oganali.</w:t>
      </w:r>
    </w:p>
    <w:p w14:paraId="3428D4F7" w14:textId="554866F7" w:rsidR="005A086D" w:rsidRPr="005A086D" w:rsidRDefault="00C97B16" w:rsidP="005A086D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="005A086D"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Le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Z</w:t>
      </w:r>
      <w:r w:rsidR="005A086D"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one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F</w:t>
      </w:r>
      <w:r w:rsidR="005A086D"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ranche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D</w:t>
      </w:r>
      <w:r w:rsidR="005A086D" w:rsidRPr="005A086D">
        <w:rPr>
          <w:rFonts w:ascii="Arial" w:eastAsia="Times New Roman" w:hAnsi="Arial" w:cs="Arial"/>
          <w:color w:val="404040" w:themeColor="text1" w:themeTint="BF"/>
          <w:lang w:eastAsia="it-CH"/>
        </w:rPr>
        <w:t>oganali – precisa Laghezza – rappresentano un salto di qualità potenzialmente decisivo: non consentono solo il deposito delle merci in sospensione dei pagamenti e dei diritti doganali, ma rendono possibile anche la lavorazione di queste merci, favorendo l’insediamento nelle aree ZFD di vere e proprie attività produttive”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>.</w:t>
      </w:r>
    </w:p>
    <w:p w14:paraId="1D7EDD27" w14:textId="16D987CB" w:rsidR="005A086D" w:rsidRPr="005A086D" w:rsidRDefault="005A086D" w:rsidP="005A086D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“Il fatto che i riflettori – prosegue il portavoce della Community portuale spezzina – si siano accesi sul porto della Spezia e sul retroporto di Santo Stefano Magra non ha nulla di casuale: al di là di quanto avviene per altre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Z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one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L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ogistiche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peciali che necessitano di un progettazione degli spazi, delle aree di stazionamento e magazzino delle merci, ma anche dei servizi shuttle da e per il porto in simbiosi del quale sono chiamate a operare, quello composto dallo scalo spezzino e dal 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lastRenderedPageBreak/>
        <w:t>retroporto è già oggi un sistema operativo, un vero e proprio plug &amp; play system, in grado di garantire piena funzionalità in tempi brevissimi”.</w:t>
      </w:r>
    </w:p>
    <w:p w14:paraId="0001610E" w14:textId="40CFE19D" w:rsidR="009F7D7E" w:rsidRDefault="005A086D" w:rsidP="005A086D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Secondo la Community, che si è posta a piena disposizione delle Istituzioni competenti per accelerare il processo, essenziale sarà anche il ruolo di regia dell’Autorità di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 xml:space="preserve">istema </w:t>
      </w:r>
      <w:r w:rsidR="00C97B16"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Pr="005A086D">
        <w:rPr>
          <w:rFonts w:ascii="Arial" w:eastAsia="Times New Roman" w:hAnsi="Arial" w:cs="Arial"/>
          <w:color w:val="404040" w:themeColor="text1" w:themeTint="BF"/>
          <w:lang w:eastAsia="it-CH"/>
        </w:rPr>
        <w:t>ortuale, che sull’integrazione del retroporto e quindi sulla formula stessa di un “porto largo” ha scommesso da tempo con convinzione, costruendo un modello destinato a essere mutuato da altri porti nazionali.</w:t>
      </w:r>
    </w:p>
    <w:p w14:paraId="0AA1377E" w14:textId="77777777" w:rsidR="005A086D" w:rsidRDefault="005A086D" w:rsidP="005A086D">
      <w:pPr>
        <w:spacing w:line="300" w:lineRule="auto"/>
        <w:ind w:left="142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0C93BD7A" w14:textId="528345D9" w:rsidR="00743C5C" w:rsidRDefault="006C05FE" w:rsidP="003733E2">
      <w:pPr>
        <w:spacing w:line="300" w:lineRule="auto"/>
        <w:ind w:left="142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</w:pPr>
      <w:r w:rsidRPr="00743C5C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Per ulteriori informazioni:</w:t>
      </w: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Barbara Gazzale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– Star Comunicazione in movimento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+39 348 4144780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/ </w:t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+41 786433361</w:t>
      </w:r>
    </w:p>
    <w:p w14:paraId="08EB3F6F" w14:textId="3ED7089C" w:rsidR="006C05FE" w:rsidRPr="006C05FE" w:rsidRDefault="006C05FE" w:rsidP="006C05FE">
      <w:pPr>
        <w:spacing w:line="360" w:lineRule="auto"/>
        <w:rPr>
          <w:rFonts w:cstheme="minorHAnsi"/>
          <w:color w:val="404040" w:themeColor="text1" w:themeTint="BF"/>
          <w:sz w:val="20"/>
          <w:szCs w:val="20"/>
          <w:lang w:val="it-IT"/>
        </w:rPr>
      </w:pPr>
    </w:p>
    <w:sectPr w:rsidR="006C05FE" w:rsidRPr="006C05FE" w:rsidSect="00D4677D">
      <w:headerReference w:type="default" r:id="rId6"/>
      <w:pgSz w:w="11906" w:h="16838"/>
      <w:pgMar w:top="3828" w:right="1134" w:bottom="2268" w:left="1134" w:header="708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DC496" w14:textId="77777777" w:rsidR="00D4677D" w:rsidRDefault="00D4677D" w:rsidP="00052F6B">
      <w:pPr>
        <w:spacing w:after="0" w:line="240" w:lineRule="auto"/>
      </w:pPr>
      <w:r>
        <w:separator/>
      </w:r>
    </w:p>
  </w:endnote>
  <w:endnote w:type="continuationSeparator" w:id="0">
    <w:p w14:paraId="21DCE0E7" w14:textId="77777777" w:rsidR="00D4677D" w:rsidRDefault="00D4677D" w:rsidP="000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FBA47" w14:textId="77777777" w:rsidR="00D4677D" w:rsidRDefault="00D4677D" w:rsidP="00052F6B">
      <w:pPr>
        <w:spacing w:after="0" w:line="240" w:lineRule="auto"/>
      </w:pPr>
      <w:r>
        <w:separator/>
      </w:r>
    </w:p>
  </w:footnote>
  <w:footnote w:type="continuationSeparator" w:id="0">
    <w:p w14:paraId="58C77E47" w14:textId="77777777" w:rsidR="00D4677D" w:rsidRDefault="00D4677D" w:rsidP="0005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2A253" w14:textId="2640BC71" w:rsidR="00052F6B" w:rsidRDefault="00FF7CD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81F0DC" wp14:editId="2CD4163B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365499" cy="1437005"/>
          <wp:effectExtent l="0" t="0" r="0" b="0"/>
          <wp:wrapNone/>
          <wp:docPr id="10856901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5499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6B"/>
    <w:rsid w:val="000408D7"/>
    <w:rsid w:val="000410BF"/>
    <w:rsid w:val="00052F6B"/>
    <w:rsid w:val="0011106F"/>
    <w:rsid w:val="00126E4A"/>
    <w:rsid w:val="00135610"/>
    <w:rsid w:val="00141694"/>
    <w:rsid w:val="00157AEF"/>
    <w:rsid w:val="0016714D"/>
    <w:rsid w:val="00173782"/>
    <w:rsid w:val="00185E4E"/>
    <w:rsid w:val="00195AF0"/>
    <w:rsid w:val="001A7E64"/>
    <w:rsid w:val="001C583A"/>
    <w:rsid w:val="001C5A22"/>
    <w:rsid w:val="001C7295"/>
    <w:rsid w:val="001E31E7"/>
    <w:rsid w:val="002016C6"/>
    <w:rsid w:val="00212C30"/>
    <w:rsid w:val="0024318D"/>
    <w:rsid w:val="0026259D"/>
    <w:rsid w:val="00263137"/>
    <w:rsid w:val="0027783B"/>
    <w:rsid w:val="00280EB3"/>
    <w:rsid w:val="002D40E6"/>
    <w:rsid w:val="002D5F92"/>
    <w:rsid w:val="002F1C40"/>
    <w:rsid w:val="003240B1"/>
    <w:rsid w:val="00364B81"/>
    <w:rsid w:val="003733E2"/>
    <w:rsid w:val="003756D5"/>
    <w:rsid w:val="00382AA8"/>
    <w:rsid w:val="003913A4"/>
    <w:rsid w:val="003B324A"/>
    <w:rsid w:val="003F2E12"/>
    <w:rsid w:val="0042184E"/>
    <w:rsid w:val="00427EB5"/>
    <w:rsid w:val="00482313"/>
    <w:rsid w:val="004D273B"/>
    <w:rsid w:val="004F5F3F"/>
    <w:rsid w:val="00580B98"/>
    <w:rsid w:val="005817E2"/>
    <w:rsid w:val="00586C1C"/>
    <w:rsid w:val="005A086D"/>
    <w:rsid w:val="005D3225"/>
    <w:rsid w:val="005D5C06"/>
    <w:rsid w:val="005E1334"/>
    <w:rsid w:val="005F3C8A"/>
    <w:rsid w:val="00600E9A"/>
    <w:rsid w:val="006703F1"/>
    <w:rsid w:val="006C05FE"/>
    <w:rsid w:val="006C349F"/>
    <w:rsid w:val="006C53F1"/>
    <w:rsid w:val="00724254"/>
    <w:rsid w:val="00726149"/>
    <w:rsid w:val="00735403"/>
    <w:rsid w:val="00743C5C"/>
    <w:rsid w:val="0076214D"/>
    <w:rsid w:val="007A5202"/>
    <w:rsid w:val="00800D9C"/>
    <w:rsid w:val="008307EF"/>
    <w:rsid w:val="00851CFD"/>
    <w:rsid w:val="00856F67"/>
    <w:rsid w:val="008A5DFD"/>
    <w:rsid w:val="008F53F7"/>
    <w:rsid w:val="00901EDC"/>
    <w:rsid w:val="00904ACA"/>
    <w:rsid w:val="00963BD6"/>
    <w:rsid w:val="00967B1C"/>
    <w:rsid w:val="00994225"/>
    <w:rsid w:val="009A7047"/>
    <w:rsid w:val="009F5E80"/>
    <w:rsid w:val="009F75AB"/>
    <w:rsid w:val="009F7D7E"/>
    <w:rsid w:val="00A04663"/>
    <w:rsid w:val="00A100C4"/>
    <w:rsid w:val="00A27FBE"/>
    <w:rsid w:val="00A60EB5"/>
    <w:rsid w:val="00A76A7F"/>
    <w:rsid w:val="00B529E5"/>
    <w:rsid w:val="00B7599B"/>
    <w:rsid w:val="00BB6F9D"/>
    <w:rsid w:val="00BD6778"/>
    <w:rsid w:val="00BF50EE"/>
    <w:rsid w:val="00C14A7D"/>
    <w:rsid w:val="00C85110"/>
    <w:rsid w:val="00C97B16"/>
    <w:rsid w:val="00CB4E31"/>
    <w:rsid w:val="00CC4565"/>
    <w:rsid w:val="00CC692E"/>
    <w:rsid w:val="00D33689"/>
    <w:rsid w:val="00D4677D"/>
    <w:rsid w:val="00D60EAA"/>
    <w:rsid w:val="00DD5ABB"/>
    <w:rsid w:val="00E130AC"/>
    <w:rsid w:val="00E835ED"/>
    <w:rsid w:val="00EA75CE"/>
    <w:rsid w:val="00EB4403"/>
    <w:rsid w:val="00EE3536"/>
    <w:rsid w:val="00EF2B87"/>
    <w:rsid w:val="00F60769"/>
    <w:rsid w:val="00F916D0"/>
    <w:rsid w:val="00FD7644"/>
    <w:rsid w:val="00FF4AB0"/>
    <w:rsid w:val="00FF64CE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824611"/>
  <w15:chartTrackingRefBased/>
  <w15:docId w15:val="{6E05DE06-00E2-4E94-96E6-A8D95E9D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F6B"/>
  </w:style>
  <w:style w:type="paragraph" w:styleId="Pidipagina">
    <w:name w:val="footer"/>
    <w:basedOn w:val="Normale"/>
    <w:link w:val="Pidipagina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6</cp:revision>
  <cp:lastPrinted>2024-01-23T08:44:00Z</cp:lastPrinted>
  <dcterms:created xsi:type="dcterms:W3CDTF">2024-04-29T15:51:00Z</dcterms:created>
  <dcterms:modified xsi:type="dcterms:W3CDTF">2024-05-03T08:31:00Z</dcterms:modified>
</cp:coreProperties>
</file>