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Pr="00143B47" w:rsidRDefault="00743A11" w:rsidP="002F43DF">
      <w:pPr>
        <w:jc w:val="center"/>
        <w:rPr>
          <w:b/>
          <w:bCs/>
          <w:sz w:val="22"/>
          <w:szCs w:val="22"/>
          <w:u w:val="single"/>
        </w:rPr>
      </w:pPr>
      <w:r w:rsidRPr="00143B47">
        <w:rPr>
          <w:b/>
          <w:bCs/>
          <w:sz w:val="22"/>
          <w:szCs w:val="22"/>
          <w:u w:val="single"/>
        </w:rPr>
        <w:t>COMUNICATO STAMPA</w:t>
      </w: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1BFC62A" w14:textId="77777777" w:rsidR="00036647" w:rsidRPr="004E38B9" w:rsidRDefault="00036647" w:rsidP="005D7380">
      <w:pPr>
        <w:rPr>
          <w:b/>
          <w:bCs/>
          <w:sz w:val="20"/>
          <w:szCs w:val="20"/>
          <w:u w:val="single"/>
        </w:rPr>
      </w:pPr>
    </w:p>
    <w:p w14:paraId="09DB17A5" w14:textId="70270B32" w:rsidR="00F63563" w:rsidRPr="00F63563" w:rsidRDefault="00F63563" w:rsidP="00F63563">
      <w:pPr>
        <w:spacing w:line="276" w:lineRule="auto"/>
        <w:jc w:val="center"/>
        <w:rPr>
          <w:sz w:val="36"/>
          <w:szCs w:val="36"/>
          <w:lang w:val="it-CH"/>
        </w:rPr>
      </w:pPr>
      <w:bookmarkStart w:id="0" w:name="_Hlk193976663"/>
      <w:r>
        <w:rPr>
          <w:sz w:val="36"/>
          <w:szCs w:val="36"/>
          <w:lang w:val="it-CH"/>
        </w:rPr>
        <w:t>D</w:t>
      </w:r>
      <w:r w:rsidRPr="00F63563">
        <w:rPr>
          <w:sz w:val="36"/>
          <w:szCs w:val="36"/>
          <w:lang w:val="it-CH"/>
        </w:rPr>
        <w:t>ecreto carburanti: una proroga tampone</w:t>
      </w:r>
    </w:p>
    <w:p w14:paraId="3526C2CC" w14:textId="1AB2BCF2" w:rsidR="00F63563" w:rsidRPr="00F63563" w:rsidRDefault="00F63563" w:rsidP="00F63563">
      <w:pPr>
        <w:jc w:val="center"/>
        <w:rPr>
          <w:sz w:val="36"/>
          <w:szCs w:val="36"/>
          <w:lang w:val="it-CH"/>
        </w:rPr>
      </w:pPr>
      <w:r w:rsidRPr="00F63563">
        <w:rPr>
          <w:sz w:val="36"/>
          <w:szCs w:val="36"/>
          <w:lang w:val="it-CH"/>
        </w:rPr>
        <w:t>ma la logistica ha bisogno di misure strutturali</w:t>
      </w:r>
    </w:p>
    <w:p w14:paraId="6524348F" w14:textId="0A7A1DEF" w:rsidR="00B654A3" w:rsidRPr="00F63563" w:rsidRDefault="00B654A3" w:rsidP="00B654A3">
      <w:pPr>
        <w:jc w:val="center"/>
        <w:rPr>
          <w:sz w:val="36"/>
          <w:szCs w:val="36"/>
          <w:lang w:val="it-CH"/>
        </w:rPr>
      </w:pPr>
    </w:p>
    <w:p w14:paraId="764C3D1F" w14:textId="77777777" w:rsidR="004E38B9" w:rsidRPr="00B654A3" w:rsidRDefault="004E38B9" w:rsidP="00215A58">
      <w:pPr>
        <w:jc w:val="center"/>
        <w:rPr>
          <w:sz w:val="36"/>
          <w:szCs w:val="36"/>
        </w:rPr>
      </w:pPr>
    </w:p>
    <w:bookmarkEnd w:id="0"/>
    <w:p w14:paraId="0EF701F3" w14:textId="5A71CA3B" w:rsid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“Più dell’incremento di prezzo, è l’incertezza che potrebbe creare danni permanenti all’intero comparto della logistica, con riflessi negativi su tutte le principali filiere economiche e produttive del Paese. Il decreto carburanti che proroga il taglio delle accise fino al 1° maggio è una misura utile nell’immediato, che consente di contenere gli effetti più critici dell’aumento dei prezzi su imprese e cittadini, ma che non può essere considerata risolutiva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”.</w:t>
      </w:r>
    </w:p>
    <w:p w14:paraId="674AA3FE" w14:textId="77777777" w:rsidR="00F63563" w:rsidRP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5126DCB" w14:textId="224803FA" w:rsid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 esprimersi così sottolineando “l’effetto tampone” delle misure varate dal Consiglio dei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M</w:t>
      </w: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inistri è il Presidente di Federlogistica, Davide Falteri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 “</w:t>
      </w: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Per le imprese della logistica – sottolinea – il problema principale non è soltanto il livello dei prezzi, ma la loro imprevedibilità. Senza stabilità non è possibile programmare investimenti, costruire contratti sostenibili né garantire continuità operativa”.</w:t>
      </w:r>
    </w:p>
    <w:p w14:paraId="40B92D7F" w14:textId="77777777" w:rsidR="00F63563" w:rsidRP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1F0AC629" w14:textId="30EB5266" w:rsid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“In altre parole – prosegue il Presidente di Federlogistica –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s</w:t>
      </w: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i tratta di una misura emergenziale, non strutturale; ma in tempi strettissimi sarà invece necessario intervenire sulla struttura del mercato dei carburanti, attuando un meccanismo automatico di adeguamento carburante (</w:t>
      </w:r>
      <w:proofErr w:type="spellStart"/>
      <w:r w:rsidRPr="00F63563">
        <w:rPr>
          <w:rFonts w:eastAsia="Times New Roman" w:cstheme="minorHAnsi"/>
          <w:i/>
          <w:iCs/>
          <w:color w:val="222222"/>
          <w:shd w:val="clear" w:color="auto" w:fill="FFFFFF"/>
          <w:lang w:val="it-CH" w:eastAsia="it-CH"/>
        </w:rPr>
        <w:t>fuel</w:t>
      </w:r>
      <w:proofErr w:type="spellEnd"/>
      <w:r w:rsidRPr="00F63563">
        <w:rPr>
          <w:rFonts w:eastAsia="Times New Roman" w:cstheme="minorHAnsi"/>
          <w:i/>
          <w:iCs/>
          <w:color w:val="222222"/>
          <w:shd w:val="clear" w:color="auto" w:fill="FFFFFF"/>
          <w:lang w:val="it-CH" w:eastAsia="it-CH"/>
        </w:rPr>
        <w:t xml:space="preserve"> </w:t>
      </w:r>
      <w:proofErr w:type="spellStart"/>
      <w:r w:rsidRPr="00F63563">
        <w:rPr>
          <w:rFonts w:eastAsia="Times New Roman" w:cstheme="minorHAnsi"/>
          <w:i/>
          <w:iCs/>
          <w:color w:val="222222"/>
          <w:shd w:val="clear" w:color="auto" w:fill="FFFFFF"/>
          <w:lang w:val="it-CH" w:eastAsia="it-CH"/>
        </w:rPr>
        <w:t>surcharge</w:t>
      </w:r>
      <w:proofErr w:type="spellEnd"/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t>) in grado di regolare i rapporti contrattuali fra committenza e operatori e di stabilizzare gli strumenti che presiedono alla formazione dei costi energetici”.</w:t>
      </w:r>
    </w:p>
    <w:p w14:paraId="7267EE61" w14:textId="77777777" w:rsidR="00F63563" w:rsidRPr="00F63563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5642A197" w14:textId="7B60DC52" w:rsidR="00595E17" w:rsidRDefault="00F63563" w:rsidP="00F63563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3563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“Il rischio è quello di generare una catena di misure tampone – conclude Falteri – lesionando la struttura della logistica in modo permanente, allontanando gli investimenti necessari e impedendo una ripresa funzionale quando l’emergenza sarà conclusa”.</w:t>
      </w:r>
    </w:p>
    <w:p w14:paraId="6509CD8B" w14:textId="77777777" w:rsidR="00F63563" w:rsidRPr="00B654A3" w:rsidRDefault="00F63563" w:rsidP="00F63563">
      <w:pPr>
        <w:spacing w:line="276" w:lineRule="auto"/>
        <w:jc w:val="both"/>
        <w:rPr>
          <w:i/>
          <w:iCs/>
        </w:rPr>
      </w:pPr>
    </w:p>
    <w:p w14:paraId="51B307DC" w14:textId="77777777" w:rsidR="00A45A6A" w:rsidRPr="00595E17" w:rsidRDefault="00A45A6A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6C8C1CE5" w:rsidR="00C97308" w:rsidRPr="00C97308" w:rsidRDefault="00C25B0F" w:rsidP="00D90D4C">
      <w:pPr>
        <w:jc w:val="right"/>
        <w:rPr>
          <w:i/>
          <w:iCs/>
        </w:rPr>
      </w:pPr>
      <w:r w:rsidRPr="00F63563">
        <w:rPr>
          <w:i/>
          <w:iCs/>
        </w:rPr>
        <w:t>Genova</w:t>
      </w:r>
      <w:r w:rsidR="000949DA" w:rsidRPr="00F63563">
        <w:rPr>
          <w:i/>
          <w:iCs/>
        </w:rPr>
        <w:t xml:space="preserve">, </w:t>
      </w:r>
      <w:r w:rsidR="00F63563" w:rsidRPr="00F63563">
        <w:rPr>
          <w:i/>
          <w:iCs/>
        </w:rPr>
        <w:t xml:space="preserve">3 aprile </w:t>
      </w:r>
      <w:r w:rsidR="00CE2DD9" w:rsidRPr="00F63563">
        <w:rPr>
          <w:i/>
          <w:iCs/>
        </w:rPr>
        <w:t>202</w:t>
      </w:r>
      <w:r w:rsidR="00F63563" w:rsidRPr="00F63563">
        <w:rPr>
          <w:i/>
          <w:iCs/>
        </w:rPr>
        <w:t>6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F63563">
      <w:headerReference w:type="default" r:id="rId8"/>
      <w:footerReference w:type="default" r:id="rId9"/>
      <w:pgSz w:w="11906" w:h="16838"/>
      <w:pgMar w:top="3119" w:right="1418" w:bottom="2977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5403" w14:textId="77777777" w:rsidR="00D418C3" w:rsidRDefault="00D418C3" w:rsidP="00743A11">
      <w:r>
        <w:separator/>
      </w:r>
    </w:p>
  </w:endnote>
  <w:endnote w:type="continuationSeparator" w:id="0">
    <w:p w14:paraId="320A4824" w14:textId="77777777" w:rsidR="00D418C3" w:rsidRDefault="00D418C3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638052997" name="Immagine 16380529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0592" w14:textId="77777777" w:rsidR="00D418C3" w:rsidRDefault="00D418C3" w:rsidP="00743A11">
      <w:r>
        <w:separator/>
      </w:r>
    </w:p>
  </w:footnote>
  <w:footnote w:type="continuationSeparator" w:id="0">
    <w:p w14:paraId="4AC6A3D4" w14:textId="77777777" w:rsidR="00D418C3" w:rsidRDefault="00D418C3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883178916" name="Immagine 18831789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C433B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61812"/>
    <w:rsid w:val="00266D3D"/>
    <w:rsid w:val="00273BBA"/>
    <w:rsid w:val="002759B4"/>
    <w:rsid w:val="00291AEB"/>
    <w:rsid w:val="002A0F04"/>
    <w:rsid w:val="002A411F"/>
    <w:rsid w:val="002B3345"/>
    <w:rsid w:val="002B435E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2B69"/>
    <w:rsid w:val="003D4E48"/>
    <w:rsid w:val="003F2B3E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C33"/>
    <w:rsid w:val="005455B4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6064CF"/>
    <w:rsid w:val="00612235"/>
    <w:rsid w:val="00614E5D"/>
    <w:rsid w:val="00617109"/>
    <w:rsid w:val="00624B8C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4EA0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07E3"/>
    <w:rsid w:val="00834B8F"/>
    <w:rsid w:val="008406B3"/>
    <w:rsid w:val="00843F4E"/>
    <w:rsid w:val="00844365"/>
    <w:rsid w:val="00844709"/>
    <w:rsid w:val="008576AB"/>
    <w:rsid w:val="00870249"/>
    <w:rsid w:val="00871E35"/>
    <w:rsid w:val="00874EB5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15E7F"/>
    <w:rsid w:val="00950782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45A6A"/>
    <w:rsid w:val="00A64466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654A3"/>
    <w:rsid w:val="00B80B7E"/>
    <w:rsid w:val="00B9611D"/>
    <w:rsid w:val="00B968EA"/>
    <w:rsid w:val="00BB50D4"/>
    <w:rsid w:val="00BC1DD0"/>
    <w:rsid w:val="00BC3903"/>
    <w:rsid w:val="00BC7191"/>
    <w:rsid w:val="00BF7988"/>
    <w:rsid w:val="00C05E9B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C4717"/>
    <w:rsid w:val="00CC7867"/>
    <w:rsid w:val="00CD62DD"/>
    <w:rsid w:val="00CE15CB"/>
    <w:rsid w:val="00CE2DD9"/>
    <w:rsid w:val="00CE5FDF"/>
    <w:rsid w:val="00D031C7"/>
    <w:rsid w:val="00D15267"/>
    <w:rsid w:val="00D22901"/>
    <w:rsid w:val="00D418C3"/>
    <w:rsid w:val="00D429AC"/>
    <w:rsid w:val="00D5019E"/>
    <w:rsid w:val="00D56F4F"/>
    <w:rsid w:val="00D830A4"/>
    <w:rsid w:val="00D85CCE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3563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  <w:rsid w:val="00F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cp:lastPrinted>2023-11-03T13:54:00Z</cp:lastPrinted>
  <dcterms:created xsi:type="dcterms:W3CDTF">2026-04-03T12:26:00Z</dcterms:created>
  <dcterms:modified xsi:type="dcterms:W3CDTF">2026-04-03T12:26:00Z</dcterms:modified>
</cp:coreProperties>
</file>