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C03DC" w14:textId="5FFE003F" w:rsidR="00A5234E" w:rsidRPr="00A5234E" w:rsidRDefault="00A5234E" w:rsidP="00A5234E">
      <w:pPr>
        <w:pStyle w:val="NormaleWeb"/>
        <w:shd w:val="clear" w:color="auto" w:fill="FFFFFF"/>
        <w:jc w:val="center"/>
        <w:rPr>
          <w:rStyle w:val="Enfasicorsivo"/>
          <w:rFonts w:ascii="Arial" w:hAnsi="Arial" w:cs="Arial"/>
          <w:b/>
          <w:bCs/>
          <w:i w:val="0"/>
          <w:iCs w:val="0"/>
          <w:color w:val="1A1A1A"/>
        </w:rPr>
      </w:pPr>
      <w:r w:rsidRPr="00A5234E">
        <w:rPr>
          <w:rStyle w:val="Enfasicorsivo"/>
          <w:rFonts w:ascii="Arial" w:hAnsi="Arial" w:cs="Arial"/>
          <w:b/>
          <w:bCs/>
          <w:i w:val="0"/>
          <w:iCs w:val="0"/>
          <w:color w:val="1A1A1A"/>
        </w:rPr>
        <w:t>COMUNICATO STAMPA</w:t>
      </w:r>
    </w:p>
    <w:p w14:paraId="4CACE191" w14:textId="56FADA9E" w:rsidR="00A5234E" w:rsidRPr="00A5234E" w:rsidRDefault="00A5234E" w:rsidP="00A5234E">
      <w:pPr>
        <w:pStyle w:val="NormaleWeb"/>
        <w:shd w:val="clear" w:color="auto" w:fill="FFFFFF"/>
        <w:jc w:val="center"/>
        <w:rPr>
          <w:rStyle w:val="Enfasicorsivo"/>
          <w:rFonts w:ascii="Arial" w:hAnsi="Arial" w:cs="Arial"/>
          <w:i w:val="0"/>
          <w:iCs w:val="0"/>
          <w:color w:val="1A1A1A"/>
          <w:sz w:val="22"/>
          <w:szCs w:val="22"/>
          <w:u w:val="single"/>
        </w:rPr>
      </w:pPr>
      <w:r w:rsidRPr="00A5234E">
        <w:rPr>
          <w:rStyle w:val="Enfasicorsivo"/>
          <w:rFonts w:ascii="Arial" w:hAnsi="Arial" w:cs="Arial"/>
          <w:i w:val="0"/>
          <w:iCs w:val="0"/>
          <w:color w:val="1A1A1A"/>
          <w:sz w:val="22"/>
          <w:szCs w:val="22"/>
          <w:u w:val="single"/>
        </w:rPr>
        <w:t xml:space="preserve">Genova, </w:t>
      </w:r>
      <w:r w:rsidR="0042434D">
        <w:rPr>
          <w:rStyle w:val="Enfasicorsivo"/>
          <w:rFonts w:ascii="Arial" w:hAnsi="Arial" w:cs="Arial"/>
          <w:i w:val="0"/>
          <w:iCs w:val="0"/>
          <w:sz w:val="22"/>
          <w:szCs w:val="22"/>
          <w:u w:val="single"/>
        </w:rPr>
        <w:t>3</w:t>
      </w:r>
      <w:r w:rsidRPr="00A5234E">
        <w:rPr>
          <w:rStyle w:val="Enfasicorsivo"/>
          <w:rFonts w:ascii="Arial" w:hAnsi="Arial" w:cs="Arial"/>
          <w:i w:val="0"/>
          <w:iCs w:val="0"/>
          <w:sz w:val="22"/>
          <w:szCs w:val="22"/>
          <w:u w:val="single"/>
        </w:rPr>
        <w:t xml:space="preserve"> </w:t>
      </w:r>
      <w:r w:rsidR="0042434D">
        <w:rPr>
          <w:rStyle w:val="Enfasicorsivo"/>
          <w:rFonts w:ascii="Arial" w:hAnsi="Arial" w:cs="Arial"/>
          <w:i w:val="0"/>
          <w:iCs w:val="0"/>
          <w:sz w:val="22"/>
          <w:szCs w:val="22"/>
          <w:u w:val="single"/>
        </w:rPr>
        <w:t>marzo</w:t>
      </w:r>
      <w:r w:rsidRPr="00A5234E">
        <w:rPr>
          <w:rStyle w:val="Enfasicorsivo"/>
          <w:rFonts w:ascii="Arial" w:hAnsi="Arial" w:cs="Arial"/>
          <w:i w:val="0"/>
          <w:iCs w:val="0"/>
          <w:sz w:val="22"/>
          <w:szCs w:val="22"/>
          <w:u w:val="single"/>
        </w:rPr>
        <w:t xml:space="preserve"> </w:t>
      </w:r>
      <w:r w:rsidRPr="00A5234E">
        <w:rPr>
          <w:rStyle w:val="Enfasicorsivo"/>
          <w:rFonts w:ascii="Arial" w:hAnsi="Arial" w:cs="Arial"/>
          <w:i w:val="0"/>
          <w:iCs w:val="0"/>
          <w:color w:val="1A1A1A"/>
          <w:sz w:val="22"/>
          <w:szCs w:val="22"/>
          <w:u w:val="single"/>
        </w:rPr>
        <w:t>2025</w:t>
      </w:r>
    </w:p>
    <w:p w14:paraId="1F565EEE" w14:textId="77777777" w:rsidR="00A5234E" w:rsidRPr="00A5234E" w:rsidRDefault="00A5234E" w:rsidP="00A5234E">
      <w:pPr>
        <w:pStyle w:val="NormaleWeb"/>
        <w:shd w:val="clear" w:color="auto" w:fill="FFFFFF"/>
        <w:jc w:val="center"/>
        <w:rPr>
          <w:rStyle w:val="Enfasicorsivo"/>
          <w:rFonts w:ascii="Arial" w:hAnsi="Arial" w:cs="Arial"/>
          <w:i w:val="0"/>
          <w:iCs w:val="0"/>
          <w:color w:val="1A1A1A"/>
          <w:sz w:val="22"/>
          <w:szCs w:val="22"/>
          <w:u w:val="single"/>
        </w:rPr>
      </w:pPr>
    </w:p>
    <w:p w14:paraId="6611F755" w14:textId="363AE7E6" w:rsidR="0042434D" w:rsidRPr="0042434D" w:rsidRDefault="0042434D" w:rsidP="0042434D">
      <w:pPr>
        <w:shd w:val="clear" w:color="auto" w:fill="FFFFFF"/>
        <w:jc w:val="center"/>
        <w:rPr>
          <w:rStyle w:val="Enfasicorsivo"/>
          <w:rFonts w:ascii="Arial" w:eastAsia="Times New Roman" w:hAnsi="Arial" w:cs="Arial"/>
          <w:i w:val="0"/>
          <w:iCs w:val="0"/>
          <w:color w:val="1A1A1A"/>
          <w:sz w:val="32"/>
          <w:szCs w:val="32"/>
          <w:lang w:val="it-CH" w:eastAsia="it-CH"/>
        </w:rPr>
      </w:pPr>
      <w:r w:rsidRPr="0042434D">
        <w:rPr>
          <w:rStyle w:val="Enfasicorsivo"/>
          <w:rFonts w:ascii="Arial" w:eastAsia="Times New Roman" w:hAnsi="Arial" w:cs="Arial"/>
          <w:i w:val="0"/>
          <w:iCs w:val="0"/>
          <w:color w:val="1A1A1A"/>
          <w:sz w:val="32"/>
          <w:szCs w:val="32"/>
          <w:lang w:val="it-CH" w:eastAsia="it-CH"/>
        </w:rPr>
        <w:t>CROCE (ASSAGENTI) “SUBITO LE DECISIONI</w:t>
      </w:r>
    </w:p>
    <w:p w14:paraId="4F5B2476" w14:textId="59B3FA1E" w:rsidR="00A5234E" w:rsidRDefault="0042434D" w:rsidP="0042434D">
      <w:pPr>
        <w:shd w:val="clear" w:color="auto" w:fill="FFFFFF"/>
        <w:jc w:val="center"/>
        <w:rPr>
          <w:rFonts w:ascii="Arial" w:hAnsi="Arial" w:cs="Arial"/>
          <w:color w:val="222222"/>
          <w:sz w:val="24"/>
          <w:szCs w:val="24"/>
          <w:u w:val="single"/>
          <w:lang w:eastAsia="it-CH"/>
        </w:rPr>
      </w:pPr>
      <w:r w:rsidRPr="0042434D">
        <w:rPr>
          <w:rStyle w:val="Enfasicorsivo"/>
          <w:rFonts w:ascii="Arial" w:eastAsia="Times New Roman" w:hAnsi="Arial" w:cs="Arial"/>
          <w:i w:val="0"/>
          <w:iCs w:val="0"/>
          <w:color w:val="1A1A1A"/>
          <w:sz w:val="32"/>
          <w:szCs w:val="32"/>
          <w:lang w:val="it-CH" w:eastAsia="it-CH"/>
        </w:rPr>
        <w:t>SU GOVERNANCE DEL PORTO E GRANDI OPERE</w:t>
      </w:r>
      <w:r>
        <w:rPr>
          <w:rStyle w:val="Enfasicorsivo"/>
          <w:rFonts w:ascii="Arial" w:eastAsia="Times New Roman" w:hAnsi="Arial" w:cs="Arial"/>
          <w:i w:val="0"/>
          <w:iCs w:val="0"/>
          <w:color w:val="1A1A1A"/>
          <w:sz w:val="32"/>
          <w:szCs w:val="32"/>
          <w:lang w:val="it-CH" w:eastAsia="it-CH"/>
        </w:rPr>
        <w:t>”</w:t>
      </w:r>
    </w:p>
    <w:p w14:paraId="347D9E29" w14:textId="576ABB4F" w:rsidR="0042434D" w:rsidRPr="0042434D" w:rsidRDefault="0042434D" w:rsidP="0042434D">
      <w:pPr>
        <w:jc w:val="both"/>
        <w:rPr>
          <w:rFonts w:ascii="Arial" w:hAnsi="Arial" w:cs="Arial"/>
          <w:sz w:val="24"/>
          <w:szCs w:val="24"/>
        </w:rPr>
      </w:pPr>
      <w:r w:rsidRPr="0042434D">
        <w:rPr>
          <w:rFonts w:ascii="Arial" w:hAnsi="Arial" w:cs="Arial"/>
          <w:sz w:val="24"/>
          <w:szCs w:val="24"/>
        </w:rPr>
        <w:t>“Abbiamo la sensazione di camminare sulla sottile linea di demarcazione fra un futuro di forte rilancio dei traffici del porto di Genova e una stagnazione che inevitabilmente sfocia nel declino. Per questo il fattore tempo nelle scelte non può essere</w:t>
      </w:r>
      <w:r>
        <w:rPr>
          <w:rFonts w:ascii="Arial" w:hAnsi="Arial" w:cs="Arial"/>
          <w:sz w:val="24"/>
          <w:szCs w:val="24"/>
        </w:rPr>
        <w:t>,</w:t>
      </w:r>
      <w:r w:rsidRPr="0042434D">
        <w:rPr>
          <w:rFonts w:ascii="Arial" w:hAnsi="Arial" w:cs="Arial"/>
          <w:sz w:val="24"/>
          <w:szCs w:val="24"/>
        </w:rPr>
        <w:t xml:space="preserve"> e certo non è</w:t>
      </w:r>
      <w:r>
        <w:rPr>
          <w:rFonts w:ascii="Arial" w:hAnsi="Arial" w:cs="Arial"/>
          <w:sz w:val="24"/>
          <w:szCs w:val="24"/>
        </w:rPr>
        <w:t>,</w:t>
      </w:r>
      <w:r w:rsidRPr="0042434D">
        <w:rPr>
          <w:rFonts w:ascii="Arial" w:hAnsi="Arial" w:cs="Arial"/>
          <w:sz w:val="24"/>
          <w:szCs w:val="24"/>
        </w:rPr>
        <w:t xml:space="preserve"> più una variabile indipendente”.</w:t>
      </w:r>
    </w:p>
    <w:p w14:paraId="522967BB" w14:textId="11E4397F" w:rsidR="0042434D" w:rsidRPr="0042434D" w:rsidRDefault="0042434D" w:rsidP="0042434D">
      <w:pPr>
        <w:jc w:val="both"/>
        <w:rPr>
          <w:rFonts w:ascii="Arial" w:hAnsi="Arial" w:cs="Arial"/>
          <w:sz w:val="24"/>
          <w:szCs w:val="24"/>
        </w:rPr>
      </w:pPr>
      <w:r w:rsidRPr="0042434D">
        <w:rPr>
          <w:rFonts w:ascii="Arial" w:hAnsi="Arial" w:cs="Arial"/>
          <w:sz w:val="24"/>
          <w:szCs w:val="24"/>
        </w:rPr>
        <w:t xml:space="preserve">A esprimersi così è il </w:t>
      </w:r>
      <w:r>
        <w:rPr>
          <w:rFonts w:ascii="Arial" w:hAnsi="Arial" w:cs="Arial"/>
          <w:sz w:val="24"/>
          <w:szCs w:val="24"/>
        </w:rPr>
        <w:t>P</w:t>
      </w:r>
      <w:r w:rsidRPr="0042434D">
        <w:rPr>
          <w:rFonts w:ascii="Arial" w:hAnsi="Arial" w:cs="Arial"/>
          <w:sz w:val="24"/>
          <w:szCs w:val="24"/>
        </w:rPr>
        <w:t>residente di Assagenti Genova, Gianluca Croce, con riferimento preciso sia alla governance del porto sia alle grandi opere che stanno trasformando porto e città in un gigantesco cantiere a cielo aperto.</w:t>
      </w:r>
    </w:p>
    <w:p w14:paraId="197D4CCC" w14:textId="157C694D" w:rsidR="0042434D" w:rsidRPr="0042434D" w:rsidRDefault="0042434D" w:rsidP="0042434D">
      <w:pPr>
        <w:jc w:val="both"/>
        <w:rPr>
          <w:rFonts w:ascii="Arial" w:hAnsi="Arial" w:cs="Arial"/>
          <w:sz w:val="24"/>
          <w:szCs w:val="24"/>
        </w:rPr>
      </w:pPr>
      <w:r w:rsidRPr="0042434D">
        <w:rPr>
          <w:rFonts w:ascii="Arial" w:hAnsi="Arial" w:cs="Arial"/>
          <w:sz w:val="24"/>
          <w:szCs w:val="24"/>
        </w:rPr>
        <w:t>“Con tutta la stima per il lavoro prezioso che i due commissari stanno svolgendo – afferma Croce – non è accettabile che da più di un anno il sistema portuale più importante per l’economia italiana, quello che gestisce i porti di Genova e Savona</w:t>
      </w:r>
      <w:r>
        <w:rPr>
          <w:rFonts w:ascii="Arial" w:hAnsi="Arial" w:cs="Arial"/>
          <w:sz w:val="24"/>
          <w:szCs w:val="24"/>
        </w:rPr>
        <w:t>,</w:t>
      </w:r>
      <w:r w:rsidRPr="0042434D">
        <w:rPr>
          <w:rFonts w:ascii="Arial" w:hAnsi="Arial" w:cs="Arial"/>
          <w:sz w:val="24"/>
          <w:szCs w:val="24"/>
        </w:rPr>
        <w:t xml:space="preserve"> e attraverso il quale transita circa il 35% di tutto il traffico container del Paese, sia acefalo. I poteri commissariali</w:t>
      </w:r>
      <w:r>
        <w:rPr>
          <w:rFonts w:ascii="Arial" w:hAnsi="Arial" w:cs="Arial"/>
          <w:sz w:val="24"/>
          <w:szCs w:val="24"/>
        </w:rPr>
        <w:t>,</w:t>
      </w:r>
      <w:r w:rsidRPr="0042434D">
        <w:rPr>
          <w:rFonts w:ascii="Arial" w:hAnsi="Arial" w:cs="Arial"/>
          <w:sz w:val="24"/>
          <w:szCs w:val="24"/>
        </w:rPr>
        <w:t xml:space="preserve"> per legge e di fatto</w:t>
      </w:r>
      <w:r>
        <w:rPr>
          <w:rFonts w:ascii="Arial" w:hAnsi="Arial" w:cs="Arial"/>
          <w:sz w:val="24"/>
          <w:szCs w:val="24"/>
        </w:rPr>
        <w:t>,</w:t>
      </w:r>
      <w:r w:rsidRPr="0042434D">
        <w:rPr>
          <w:rFonts w:ascii="Arial" w:hAnsi="Arial" w:cs="Arial"/>
          <w:sz w:val="24"/>
          <w:szCs w:val="24"/>
        </w:rPr>
        <w:t xml:space="preserve"> sono circoscritti all’ordinaria amministrazione e il porto di Genova ha invece bisogno di risposte definitive e trasparenti sul piano regolatore, sulle concessioni, sulla gestione e sul recupero di spazi, su tematiche apparentemente accantonate come il destino delle aree siderurgiche. La velocità con cui il quadro geopolitico, economico, quello relativo alle rotte dell’interscambio commerciale via mare, non consent</w:t>
      </w:r>
      <w:r>
        <w:rPr>
          <w:rFonts w:ascii="Arial" w:hAnsi="Arial" w:cs="Arial"/>
          <w:sz w:val="24"/>
          <w:szCs w:val="24"/>
        </w:rPr>
        <w:t>e</w:t>
      </w:r>
      <w:r w:rsidRPr="0042434D">
        <w:rPr>
          <w:rFonts w:ascii="Arial" w:hAnsi="Arial" w:cs="Arial"/>
          <w:sz w:val="24"/>
          <w:szCs w:val="24"/>
        </w:rPr>
        <w:t xml:space="preserve"> esitazioni o rinvii. Considerando che le imminenti elezioni comunali polarizzeranno le attenzioni della politica, è necessario e non più rinviabile la scelta del nuovo </w:t>
      </w:r>
      <w:r w:rsidR="00CB059C">
        <w:rPr>
          <w:rFonts w:ascii="Arial" w:hAnsi="Arial" w:cs="Arial"/>
          <w:sz w:val="24"/>
          <w:szCs w:val="24"/>
        </w:rPr>
        <w:t>P</w:t>
      </w:r>
      <w:r w:rsidRPr="0042434D">
        <w:rPr>
          <w:rFonts w:ascii="Arial" w:hAnsi="Arial" w:cs="Arial"/>
          <w:sz w:val="24"/>
          <w:szCs w:val="24"/>
        </w:rPr>
        <w:t xml:space="preserve">residente dell’Autorità di </w:t>
      </w:r>
      <w:r w:rsidR="00CB059C">
        <w:rPr>
          <w:rFonts w:ascii="Arial" w:hAnsi="Arial" w:cs="Arial"/>
          <w:sz w:val="24"/>
          <w:szCs w:val="24"/>
        </w:rPr>
        <w:t>S</w:t>
      </w:r>
      <w:r w:rsidRPr="0042434D">
        <w:rPr>
          <w:rFonts w:ascii="Arial" w:hAnsi="Arial" w:cs="Arial"/>
          <w:sz w:val="24"/>
          <w:szCs w:val="24"/>
        </w:rPr>
        <w:t xml:space="preserve">istema </w:t>
      </w:r>
      <w:r w:rsidR="00CB059C">
        <w:rPr>
          <w:rFonts w:ascii="Arial" w:hAnsi="Arial" w:cs="Arial"/>
          <w:sz w:val="24"/>
          <w:szCs w:val="24"/>
        </w:rPr>
        <w:t>P</w:t>
      </w:r>
      <w:r w:rsidRPr="0042434D">
        <w:rPr>
          <w:rFonts w:ascii="Arial" w:hAnsi="Arial" w:cs="Arial"/>
          <w:sz w:val="24"/>
          <w:szCs w:val="24"/>
        </w:rPr>
        <w:t>ortuale al quale affidare in chiave manageriale il timone del porto”.</w:t>
      </w:r>
    </w:p>
    <w:p w14:paraId="0459CFBA" w14:textId="77777777" w:rsidR="00B42023" w:rsidRDefault="00CB059C" w:rsidP="0042434D">
      <w:pPr>
        <w:jc w:val="both"/>
        <w:rPr>
          <w:rFonts w:ascii="Arial" w:hAnsi="Arial" w:cs="Arial"/>
          <w:sz w:val="24"/>
          <w:szCs w:val="24"/>
        </w:rPr>
      </w:pPr>
      <w:r>
        <w:rPr>
          <w:rFonts w:ascii="Arial" w:hAnsi="Arial" w:cs="Arial"/>
          <w:sz w:val="24"/>
          <w:szCs w:val="24"/>
        </w:rPr>
        <w:t>“</w:t>
      </w:r>
      <w:r w:rsidR="0042434D" w:rsidRPr="0042434D">
        <w:rPr>
          <w:rFonts w:ascii="Arial" w:hAnsi="Arial" w:cs="Arial"/>
          <w:sz w:val="24"/>
          <w:szCs w:val="24"/>
        </w:rPr>
        <w:t xml:space="preserve">E – secondo il </w:t>
      </w:r>
      <w:r>
        <w:rPr>
          <w:rFonts w:ascii="Arial" w:hAnsi="Arial" w:cs="Arial"/>
          <w:sz w:val="24"/>
          <w:szCs w:val="24"/>
        </w:rPr>
        <w:t>P</w:t>
      </w:r>
      <w:r w:rsidR="0042434D" w:rsidRPr="0042434D">
        <w:rPr>
          <w:rFonts w:ascii="Arial" w:hAnsi="Arial" w:cs="Arial"/>
          <w:sz w:val="24"/>
          <w:szCs w:val="24"/>
        </w:rPr>
        <w:t xml:space="preserve">residente di Assagenti – anche un chiarimento in tempo reale “quasi quotidiano” sulla tempistica delle grandi opere che riguardano direttamente o indirettamente il porto, è connessa </w:t>
      </w:r>
      <w:proofErr w:type="spellStart"/>
      <w:r w:rsidR="0042434D" w:rsidRPr="0042434D">
        <w:rPr>
          <w:rFonts w:ascii="Arial" w:hAnsi="Arial" w:cs="Arial"/>
          <w:sz w:val="24"/>
          <w:szCs w:val="24"/>
        </w:rPr>
        <w:t>si</w:t>
      </w:r>
      <w:proofErr w:type="spellEnd"/>
      <w:r w:rsidR="0042434D" w:rsidRPr="0042434D">
        <w:rPr>
          <w:rFonts w:ascii="Arial" w:hAnsi="Arial" w:cs="Arial"/>
          <w:sz w:val="24"/>
          <w:szCs w:val="24"/>
        </w:rPr>
        <w:t xml:space="preserve"> alla nomina del </w:t>
      </w:r>
      <w:r>
        <w:rPr>
          <w:rFonts w:ascii="Arial" w:hAnsi="Arial" w:cs="Arial"/>
          <w:sz w:val="24"/>
          <w:szCs w:val="24"/>
        </w:rPr>
        <w:t>P</w:t>
      </w:r>
      <w:r w:rsidR="0042434D" w:rsidRPr="0042434D">
        <w:rPr>
          <w:rFonts w:ascii="Arial" w:hAnsi="Arial" w:cs="Arial"/>
          <w:sz w:val="24"/>
          <w:szCs w:val="24"/>
        </w:rPr>
        <w:t xml:space="preserve">residente, ma è comunque necessaria da subito. Lo è a maggior ragione per noi agenti marittimi che dobbiamo comunicare ai nostri </w:t>
      </w:r>
      <w:proofErr w:type="spellStart"/>
      <w:r w:rsidR="0042434D" w:rsidRPr="0042434D">
        <w:rPr>
          <w:rFonts w:ascii="Arial" w:hAnsi="Arial" w:cs="Arial"/>
          <w:sz w:val="24"/>
          <w:szCs w:val="24"/>
        </w:rPr>
        <w:t>principals</w:t>
      </w:r>
      <w:proofErr w:type="spellEnd"/>
      <w:r w:rsidR="0042434D" w:rsidRPr="0042434D">
        <w:rPr>
          <w:rFonts w:ascii="Arial" w:hAnsi="Arial" w:cs="Arial"/>
          <w:sz w:val="24"/>
          <w:szCs w:val="24"/>
        </w:rPr>
        <w:t xml:space="preserve"> quando la diga consentirà l’ingresso delle grandi navi container, quando i treni economicamente compatibili arriveranno in banchina, quando il Terzo Valico sarà operativo</w:t>
      </w:r>
      <w:r w:rsidR="00B42023">
        <w:rPr>
          <w:rFonts w:ascii="Arial" w:hAnsi="Arial" w:cs="Arial"/>
          <w:sz w:val="24"/>
          <w:szCs w:val="24"/>
        </w:rPr>
        <w:t xml:space="preserve"> </w:t>
      </w:r>
      <w:r w:rsidR="00B42023" w:rsidRPr="00DC51F8">
        <w:rPr>
          <w:rFonts w:ascii="Arial" w:hAnsi="Arial" w:cs="Arial"/>
          <w:sz w:val="24"/>
          <w:szCs w:val="24"/>
        </w:rPr>
        <w:t>e se nel Porto di Genova sarà garantita la polifunzionalità</w:t>
      </w:r>
      <w:r w:rsidR="0042434D" w:rsidRPr="00DC51F8">
        <w:rPr>
          <w:rFonts w:ascii="Arial" w:hAnsi="Arial" w:cs="Arial"/>
          <w:sz w:val="24"/>
          <w:szCs w:val="24"/>
        </w:rPr>
        <w:t xml:space="preserve">. </w:t>
      </w:r>
    </w:p>
    <w:p w14:paraId="11E4198B" w14:textId="77777777" w:rsidR="00B42023" w:rsidRDefault="00B42023" w:rsidP="0042434D">
      <w:pPr>
        <w:jc w:val="both"/>
        <w:rPr>
          <w:rFonts w:ascii="Arial" w:hAnsi="Arial" w:cs="Arial"/>
          <w:sz w:val="24"/>
          <w:szCs w:val="24"/>
        </w:rPr>
      </w:pPr>
    </w:p>
    <w:p w14:paraId="0C669212" w14:textId="77777777" w:rsidR="00B42023" w:rsidRPr="0042434D" w:rsidRDefault="00B42023" w:rsidP="0042434D">
      <w:pPr>
        <w:jc w:val="both"/>
        <w:rPr>
          <w:rFonts w:ascii="Arial" w:hAnsi="Arial" w:cs="Arial"/>
          <w:sz w:val="24"/>
          <w:szCs w:val="24"/>
        </w:rPr>
      </w:pPr>
    </w:p>
    <w:p w14:paraId="4AE4C3EC" w14:textId="2855C152" w:rsidR="00DF70E5" w:rsidRDefault="0042434D" w:rsidP="0042434D">
      <w:pPr>
        <w:jc w:val="both"/>
        <w:rPr>
          <w:rFonts w:ascii="Arial" w:hAnsi="Arial" w:cs="Arial"/>
          <w:sz w:val="24"/>
          <w:szCs w:val="24"/>
        </w:rPr>
      </w:pPr>
      <w:r w:rsidRPr="0042434D">
        <w:rPr>
          <w:rFonts w:ascii="Arial" w:hAnsi="Arial" w:cs="Arial"/>
          <w:sz w:val="24"/>
          <w:szCs w:val="24"/>
        </w:rPr>
        <w:lastRenderedPageBreak/>
        <w:t>“Come operatori portuali – conclude Croce – siamo pronti a rimboccarci le maniche e a collaborare su tutto e con tutti. Ma il mercato ha bisogno di certezze</w:t>
      </w:r>
      <w:r w:rsidR="00CB059C">
        <w:rPr>
          <w:rFonts w:ascii="Arial" w:hAnsi="Arial" w:cs="Arial"/>
          <w:sz w:val="24"/>
          <w:szCs w:val="24"/>
        </w:rPr>
        <w:t>.</w:t>
      </w:r>
      <w:r w:rsidRPr="0042434D">
        <w:rPr>
          <w:rFonts w:ascii="Arial" w:hAnsi="Arial" w:cs="Arial"/>
          <w:sz w:val="24"/>
          <w:szCs w:val="24"/>
        </w:rPr>
        <w:t xml:space="preserve"> Non domani, e forse nemmeno oggi. Ieri”</w:t>
      </w:r>
      <w:r w:rsidR="00CB059C">
        <w:rPr>
          <w:rFonts w:ascii="Arial" w:hAnsi="Arial" w:cs="Arial"/>
          <w:sz w:val="24"/>
          <w:szCs w:val="24"/>
        </w:rPr>
        <w:t>.</w:t>
      </w:r>
    </w:p>
    <w:p w14:paraId="55812B40" w14:textId="77777777" w:rsidR="00DF70E5" w:rsidRDefault="00DF70E5" w:rsidP="00A5234E">
      <w:pPr>
        <w:jc w:val="both"/>
        <w:rPr>
          <w:sz w:val="24"/>
          <w:szCs w:val="24"/>
        </w:rPr>
      </w:pPr>
    </w:p>
    <w:p w14:paraId="3B8AA0A5" w14:textId="77777777" w:rsidR="00A5234E" w:rsidRPr="00900BA1" w:rsidRDefault="00A5234E" w:rsidP="00A5234E">
      <w:pPr>
        <w:rPr>
          <w:rFonts w:ascii="Arial" w:hAnsi="Arial" w:cs="Arial"/>
          <w:b/>
          <w:bCs/>
          <w:i/>
          <w:iCs/>
          <w:sz w:val="20"/>
        </w:rPr>
      </w:pPr>
      <w:r w:rsidRPr="00900BA1">
        <w:rPr>
          <w:rFonts w:ascii="Arial" w:hAnsi="Arial" w:cs="Arial"/>
          <w:b/>
          <w:bCs/>
          <w:i/>
          <w:iCs/>
          <w:sz w:val="20"/>
        </w:rPr>
        <w:t>Per ulteriori informazioni</w:t>
      </w:r>
    </w:p>
    <w:p w14:paraId="5041B414" w14:textId="77777777" w:rsidR="00A5234E" w:rsidRPr="00900BA1" w:rsidRDefault="00A5234E" w:rsidP="00A5234E">
      <w:pPr>
        <w:rPr>
          <w:rFonts w:ascii="Arial" w:hAnsi="Arial" w:cs="Arial"/>
          <w:i/>
          <w:iCs/>
          <w:sz w:val="20"/>
        </w:rPr>
      </w:pPr>
      <w:r w:rsidRPr="00900BA1">
        <w:rPr>
          <w:rFonts w:ascii="Arial" w:hAnsi="Arial" w:cs="Arial"/>
          <w:i/>
          <w:iCs/>
          <w:sz w:val="20"/>
        </w:rPr>
        <w:t>Star comunicazione in movimento</w:t>
      </w:r>
    </w:p>
    <w:p w14:paraId="03A650D1" w14:textId="77777777" w:rsidR="00A5234E" w:rsidRPr="00900BA1" w:rsidRDefault="00A5234E" w:rsidP="00A5234E">
      <w:pPr>
        <w:rPr>
          <w:rFonts w:ascii="Arial" w:hAnsi="Arial" w:cs="Arial"/>
          <w:i/>
          <w:iCs/>
          <w:sz w:val="20"/>
        </w:rPr>
      </w:pPr>
      <w:r w:rsidRPr="00900BA1">
        <w:rPr>
          <w:rFonts w:ascii="Arial" w:hAnsi="Arial" w:cs="Arial"/>
          <w:i/>
          <w:iCs/>
          <w:sz w:val="20"/>
        </w:rPr>
        <w:t>Barbara Gazzale</w:t>
      </w:r>
    </w:p>
    <w:p w14:paraId="1E770478" w14:textId="77777777" w:rsidR="00A5234E" w:rsidRPr="00900BA1" w:rsidRDefault="00A5234E" w:rsidP="00A5234E">
      <w:pPr>
        <w:rPr>
          <w:rFonts w:ascii="Arial" w:hAnsi="Arial" w:cs="Arial"/>
          <w:i/>
          <w:iCs/>
          <w:sz w:val="20"/>
        </w:rPr>
      </w:pPr>
      <w:r w:rsidRPr="00900BA1">
        <w:rPr>
          <w:rFonts w:ascii="Arial" w:hAnsi="Arial" w:cs="Arial"/>
          <w:i/>
          <w:iCs/>
          <w:sz w:val="20"/>
        </w:rPr>
        <w:t xml:space="preserve">+39 348 4144780 </w:t>
      </w:r>
    </w:p>
    <w:p w14:paraId="56F33F51" w14:textId="77777777" w:rsidR="00A5234E" w:rsidRPr="00516939" w:rsidRDefault="00A5234E" w:rsidP="00A5234E">
      <w:pPr>
        <w:rPr>
          <w:rFonts w:ascii="Arial" w:hAnsi="Arial" w:cs="Arial"/>
          <w:i/>
          <w:iCs/>
          <w:sz w:val="18"/>
          <w:szCs w:val="18"/>
        </w:rPr>
      </w:pPr>
      <w:r w:rsidRPr="00900BA1">
        <w:rPr>
          <w:rFonts w:ascii="Arial" w:hAnsi="Arial" w:cs="Arial"/>
          <w:i/>
          <w:iCs/>
          <w:sz w:val="20"/>
        </w:rPr>
        <w:t>+41 786433361</w:t>
      </w:r>
      <w:r w:rsidRPr="00900BA1">
        <w:rPr>
          <w:rFonts w:ascii="Arial" w:hAnsi="Arial" w:cs="Arial"/>
          <w:i/>
          <w:iCs/>
          <w:sz w:val="18"/>
          <w:szCs w:val="18"/>
        </w:rPr>
        <w:tab/>
      </w:r>
    </w:p>
    <w:p w14:paraId="4CD0EA74" w14:textId="77777777" w:rsidR="00A5234E" w:rsidRPr="00516939" w:rsidRDefault="00A5234E" w:rsidP="00A5234E">
      <w:pPr>
        <w:rPr>
          <w:rFonts w:ascii="Arial" w:hAnsi="Arial" w:cs="Arial"/>
          <w:i/>
          <w:iCs/>
          <w:sz w:val="18"/>
          <w:szCs w:val="18"/>
        </w:rPr>
      </w:pPr>
    </w:p>
    <w:p w14:paraId="713C90C4" w14:textId="77777777" w:rsidR="00A5234E" w:rsidRPr="00A5234E" w:rsidRDefault="00A5234E" w:rsidP="00A5234E">
      <w:pPr>
        <w:jc w:val="both"/>
        <w:rPr>
          <w:sz w:val="24"/>
          <w:szCs w:val="24"/>
        </w:rPr>
      </w:pPr>
    </w:p>
    <w:sectPr w:rsidR="00A5234E" w:rsidRPr="00A5234E" w:rsidSect="00A5234E">
      <w:headerReference w:type="default" r:id="rId7"/>
      <w:footerReference w:type="default" r:id="rId8"/>
      <w:pgSz w:w="11906" w:h="16838"/>
      <w:pgMar w:top="1417" w:right="1134" w:bottom="1560" w:left="1134"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6C8182" w14:textId="77777777" w:rsidR="00565F85" w:rsidRDefault="00565F85" w:rsidP="00EF3B03">
      <w:pPr>
        <w:spacing w:after="0" w:line="240" w:lineRule="auto"/>
      </w:pPr>
      <w:r>
        <w:separator/>
      </w:r>
    </w:p>
  </w:endnote>
  <w:endnote w:type="continuationSeparator" w:id="0">
    <w:p w14:paraId="20983F50" w14:textId="77777777" w:rsidR="00565F85" w:rsidRDefault="00565F85" w:rsidP="00EF3B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A5567" w14:textId="77777777" w:rsidR="00A5234E" w:rsidRPr="00A13F33" w:rsidRDefault="00A5234E" w:rsidP="00A5234E">
    <w:pPr>
      <w:pStyle w:val="Pidipagina"/>
      <w:jc w:val="center"/>
      <w:rPr>
        <w:rFonts w:ascii="Calibri" w:hAnsi="Calibri"/>
        <w:b/>
        <w:color w:val="1F3864"/>
        <w:sz w:val="16"/>
        <w:szCs w:val="16"/>
      </w:rPr>
    </w:pPr>
    <w:r>
      <w:rPr>
        <w:rFonts w:ascii="Calibri" w:hAnsi="Calibri"/>
        <w:b/>
        <w:color w:val="1F3864"/>
        <w:sz w:val="16"/>
        <w:szCs w:val="16"/>
      </w:rPr>
      <w:t>Piazza Dante 6/6</w:t>
    </w:r>
    <w:r w:rsidRPr="00A13F33">
      <w:rPr>
        <w:rFonts w:ascii="Calibri" w:hAnsi="Calibri"/>
        <w:b/>
        <w:color w:val="1F3864"/>
        <w:sz w:val="16"/>
        <w:szCs w:val="16"/>
      </w:rPr>
      <w:t xml:space="preserve"> – 16121 GENOVA</w:t>
    </w:r>
  </w:p>
  <w:p w14:paraId="1ACB4456" w14:textId="77777777" w:rsidR="00A5234E" w:rsidRPr="00CB3056" w:rsidRDefault="00A5234E" w:rsidP="00A5234E">
    <w:pPr>
      <w:pStyle w:val="Pidipagina"/>
      <w:jc w:val="center"/>
      <w:rPr>
        <w:rFonts w:ascii="Calibri" w:hAnsi="Calibri"/>
        <w:b/>
        <w:color w:val="1F3864"/>
        <w:sz w:val="16"/>
        <w:szCs w:val="16"/>
      </w:rPr>
    </w:pPr>
    <w:r w:rsidRPr="00CB3056">
      <w:rPr>
        <w:rFonts w:ascii="Calibri" w:hAnsi="Calibri"/>
        <w:b/>
        <w:color w:val="1F3864"/>
        <w:sz w:val="16"/>
        <w:szCs w:val="16"/>
      </w:rPr>
      <w:t>Tel. 010 591595 – 010 5536696 – Fax 010 590883</w:t>
    </w:r>
  </w:p>
  <w:p w14:paraId="03094AB9" w14:textId="77777777" w:rsidR="00A5234E" w:rsidRPr="00954183" w:rsidRDefault="00A5234E" w:rsidP="00A5234E">
    <w:pPr>
      <w:pStyle w:val="Pidipagina"/>
      <w:jc w:val="center"/>
      <w:rPr>
        <w:rFonts w:ascii="Calibri" w:hAnsi="Calibri"/>
        <w:b/>
        <w:color w:val="1F3864"/>
        <w:sz w:val="16"/>
        <w:szCs w:val="16"/>
        <w:lang w:val="it-CH"/>
      </w:rPr>
    </w:pPr>
    <w:r w:rsidRPr="00954183">
      <w:rPr>
        <w:rFonts w:ascii="Calibri" w:hAnsi="Calibri"/>
        <w:b/>
        <w:color w:val="1F3864"/>
        <w:sz w:val="16"/>
        <w:szCs w:val="16"/>
        <w:lang w:val="it-CH"/>
      </w:rPr>
      <w:t xml:space="preserve"> www.assagenti.it – info@assagenti.it – assagenti@registerpec.it</w:t>
    </w:r>
  </w:p>
  <w:p w14:paraId="16844685" w14:textId="77777777" w:rsidR="00A5234E" w:rsidRPr="001D0FCA" w:rsidRDefault="00A5234E" w:rsidP="00A5234E">
    <w:pPr>
      <w:pStyle w:val="Pidipagina"/>
      <w:jc w:val="center"/>
      <w:rPr>
        <w:sz w:val="16"/>
        <w:szCs w:val="16"/>
        <w:lang w:val="en-US"/>
      </w:rPr>
    </w:pPr>
    <w:r w:rsidRPr="001D0FCA">
      <w:rPr>
        <w:rFonts w:ascii="Calibri" w:hAnsi="Calibri"/>
        <w:b/>
        <w:color w:val="1F3864"/>
        <w:sz w:val="16"/>
        <w:szCs w:val="16"/>
        <w:lang w:val="en-US"/>
      </w:rPr>
      <w:t>C.F. 80044510107</w:t>
    </w:r>
    <w:r w:rsidRPr="001D0FCA">
      <w:rPr>
        <w:sz w:val="16"/>
        <w:szCs w:val="16"/>
        <w:lang w:val="en-US"/>
      </w:rPr>
      <w:t xml:space="preserve"> </w:t>
    </w:r>
  </w:p>
  <w:p w14:paraId="0C972344" w14:textId="77777777" w:rsidR="00A5234E" w:rsidRDefault="00A5234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158ED" w14:textId="77777777" w:rsidR="00565F85" w:rsidRDefault="00565F85" w:rsidP="00EF3B03">
      <w:pPr>
        <w:spacing w:after="0" w:line="240" w:lineRule="auto"/>
      </w:pPr>
      <w:r>
        <w:separator/>
      </w:r>
    </w:p>
  </w:footnote>
  <w:footnote w:type="continuationSeparator" w:id="0">
    <w:p w14:paraId="59BD17A4" w14:textId="77777777" w:rsidR="00565F85" w:rsidRDefault="00565F85" w:rsidP="00EF3B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91829" w14:textId="015156CB" w:rsidR="00EF3B03" w:rsidRDefault="00EF3B03">
    <w:pPr>
      <w:pStyle w:val="Intestazione"/>
    </w:pPr>
    <w:r>
      <w:ptab w:relativeTo="margin" w:alignment="center" w:leader="none"/>
    </w:r>
    <w:r>
      <w:rPr>
        <w:noProof/>
      </w:rPr>
      <w:drawing>
        <wp:inline distT="0" distB="0" distL="0" distR="0" wp14:anchorId="26FA7169" wp14:editId="71C25E4A">
          <wp:extent cx="3782679" cy="1697064"/>
          <wp:effectExtent l="0" t="0" r="0" b="0"/>
          <wp:docPr id="204880126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487648" name="Immagine 1521487648"/>
                  <pic:cNvPicPr/>
                </pic:nvPicPr>
                <pic:blipFill>
                  <a:blip r:embed="rId1">
                    <a:extLst>
                      <a:ext uri="{28A0092B-C50C-407E-A947-70E740481C1C}">
                        <a14:useLocalDpi xmlns:a14="http://schemas.microsoft.com/office/drawing/2010/main" val="0"/>
                      </a:ext>
                    </a:extLst>
                  </a:blip>
                  <a:stretch>
                    <a:fillRect/>
                  </a:stretch>
                </pic:blipFill>
                <pic:spPr>
                  <a:xfrm>
                    <a:off x="0" y="0"/>
                    <a:ext cx="3861185" cy="1732285"/>
                  </a:xfrm>
                  <a:prstGeom prst="rect">
                    <a:avLst/>
                  </a:prstGeom>
                </pic:spPr>
              </pic:pic>
            </a:graphicData>
          </a:graphic>
        </wp:inline>
      </w:drawing>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7A32B8"/>
    <w:multiLevelType w:val="hybridMultilevel"/>
    <w:tmpl w:val="3D4CF072"/>
    <w:lvl w:ilvl="0" w:tplc="0410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621804BB"/>
    <w:multiLevelType w:val="hybridMultilevel"/>
    <w:tmpl w:val="6D3ADC36"/>
    <w:lvl w:ilvl="0" w:tplc="5D3C26A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622F783B"/>
    <w:multiLevelType w:val="hybridMultilevel"/>
    <w:tmpl w:val="4AAAC7BE"/>
    <w:lvl w:ilvl="0" w:tplc="17022F7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733329">
    <w:abstractNumId w:val="1"/>
  </w:num>
  <w:num w:numId="2" w16cid:durableId="1886915212">
    <w:abstractNumId w:val="2"/>
  </w:num>
  <w:num w:numId="3" w16cid:durableId="928695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BFA"/>
    <w:rsid w:val="00085441"/>
    <w:rsid w:val="00117AA3"/>
    <w:rsid w:val="00155F0A"/>
    <w:rsid w:val="00205DDC"/>
    <w:rsid w:val="0021402F"/>
    <w:rsid w:val="002B0680"/>
    <w:rsid w:val="002C53CC"/>
    <w:rsid w:val="002D78B3"/>
    <w:rsid w:val="00336C2D"/>
    <w:rsid w:val="003722AA"/>
    <w:rsid w:val="0042434D"/>
    <w:rsid w:val="004A7ECA"/>
    <w:rsid w:val="004C2F69"/>
    <w:rsid w:val="004D3521"/>
    <w:rsid w:val="0051638E"/>
    <w:rsid w:val="00565F85"/>
    <w:rsid w:val="005678F3"/>
    <w:rsid w:val="005F416E"/>
    <w:rsid w:val="00606114"/>
    <w:rsid w:val="00637EF4"/>
    <w:rsid w:val="006A19DD"/>
    <w:rsid w:val="006E1133"/>
    <w:rsid w:val="00764FC3"/>
    <w:rsid w:val="00767495"/>
    <w:rsid w:val="00782035"/>
    <w:rsid w:val="00810273"/>
    <w:rsid w:val="00817209"/>
    <w:rsid w:val="00873BFA"/>
    <w:rsid w:val="009252F5"/>
    <w:rsid w:val="009A08C3"/>
    <w:rsid w:val="009C42F1"/>
    <w:rsid w:val="00A5234E"/>
    <w:rsid w:val="00AB2DA2"/>
    <w:rsid w:val="00AE4FE3"/>
    <w:rsid w:val="00B36775"/>
    <w:rsid w:val="00B42023"/>
    <w:rsid w:val="00C47603"/>
    <w:rsid w:val="00CB059C"/>
    <w:rsid w:val="00CB748A"/>
    <w:rsid w:val="00CF165B"/>
    <w:rsid w:val="00D120FE"/>
    <w:rsid w:val="00D16F83"/>
    <w:rsid w:val="00D41800"/>
    <w:rsid w:val="00D65751"/>
    <w:rsid w:val="00DC51F8"/>
    <w:rsid w:val="00DE7785"/>
    <w:rsid w:val="00DF5AD8"/>
    <w:rsid w:val="00DF70E5"/>
    <w:rsid w:val="00E07377"/>
    <w:rsid w:val="00E65F4B"/>
    <w:rsid w:val="00EF3B03"/>
    <w:rsid w:val="00F06F4C"/>
    <w:rsid w:val="00F66047"/>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38566"/>
  <w15:chartTrackingRefBased/>
  <w15:docId w15:val="{C02E91B8-53F8-4E1B-B71C-B66B3CF9D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F3B0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F3B03"/>
  </w:style>
  <w:style w:type="paragraph" w:styleId="Pidipagina">
    <w:name w:val="footer"/>
    <w:basedOn w:val="Normale"/>
    <w:link w:val="PidipaginaCarattere"/>
    <w:unhideWhenUsed/>
    <w:rsid w:val="00EF3B03"/>
    <w:pPr>
      <w:tabs>
        <w:tab w:val="center" w:pos="4819"/>
        <w:tab w:val="right" w:pos="9638"/>
      </w:tabs>
      <w:spacing w:after="0" w:line="240" w:lineRule="auto"/>
    </w:pPr>
  </w:style>
  <w:style w:type="character" w:customStyle="1" w:styleId="PidipaginaCarattere">
    <w:name w:val="Piè di pagina Carattere"/>
    <w:basedOn w:val="Carpredefinitoparagrafo"/>
    <w:link w:val="Pidipagina"/>
    <w:rsid w:val="00EF3B03"/>
  </w:style>
  <w:style w:type="paragraph" w:styleId="Paragrafoelenco">
    <w:name w:val="List Paragraph"/>
    <w:basedOn w:val="Normale"/>
    <w:uiPriority w:val="34"/>
    <w:qFormat/>
    <w:rsid w:val="00EF3B03"/>
    <w:pPr>
      <w:ind w:left="720"/>
      <w:contextualSpacing/>
    </w:pPr>
  </w:style>
  <w:style w:type="character" w:styleId="Collegamentoipertestuale">
    <w:name w:val="Hyperlink"/>
    <w:basedOn w:val="Carpredefinitoparagrafo"/>
    <w:uiPriority w:val="99"/>
    <w:unhideWhenUsed/>
    <w:rsid w:val="00810273"/>
    <w:rPr>
      <w:color w:val="0563C1" w:themeColor="hyperlink"/>
      <w:u w:val="single"/>
    </w:rPr>
  </w:style>
  <w:style w:type="character" w:styleId="Menzionenonrisolta">
    <w:name w:val="Unresolved Mention"/>
    <w:basedOn w:val="Carpredefinitoparagrafo"/>
    <w:uiPriority w:val="99"/>
    <w:semiHidden/>
    <w:unhideWhenUsed/>
    <w:rsid w:val="00810273"/>
    <w:rPr>
      <w:color w:val="605E5C"/>
      <w:shd w:val="clear" w:color="auto" w:fill="E1DFDD"/>
    </w:rPr>
  </w:style>
  <w:style w:type="paragraph" w:styleId="NormaleWeb">
    <w:name w:val="Normal (Web)"/>
    <w:basedOn w:val="Normale"/>
    <w:uiPriority w:val="99"/>
    <w:unhideWhenUsed/>
    <w:rsid w:val="00A5234E"/>
    <w:pPr>
      <w:spacing w:before="100" w:beforeAutospacing="1" w:after="100" w:afterAutospacing="1" w:line="240" w:lineRule="auto"/>
    </w:pPr>
    <w:rPr>
      <w:rFonts w:ascii="Times New Roman" w:eastAsia="Times New Roman" w:hAnsi="Times New Roman" w:cs="Times New Roman"/>
      <w:sz w:val="24"/>
      <w:szCs w:val="24"/>
      <w:lang w:val="it-CH" w:eastAsia="it-CH"/>
    </w:rPr>
  </w:style>
  <w:style w:type="character" w:styleId="Enfasicorsivo">
    <w:name w:val="Emphasis"/>
    <w:basedOn w:val="Carpredefinitoparagrafo"/>
    <w:uiPriority w:val="20"/>
    <w:qFormat/>
    <w:rsid w:val="00A5234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3183506">
      <w:bodyDiv w:val="1"/>
      <w:marLeft w:val="0"/>
      <w:marRight w:val="0"/>
      <w:marTop w:val="0"/>
      <w:marBottom w:val="0"/>
      <w:divBdr>
        <w:top w:val="none" w:sz="0" w:space="0" w:color="auto"/>
        <w:left w:val="none" w:sz="0" w:space="0" w:color="auto"/>
        <w:bottom w:val="none" w:sz="0" w:space="0" w:color="auto"/>
        <w:right w:val="none" w:sz="0" w:space="0" w:color="auto"/>
      </w:divBdr>
    </w:div>
    <w:div w:id="930504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393</Words>
  <Characters>2243</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dc:creator>
  <cp:keywords/>
  <dc:description/>
  <cp:lastModifiedBy>Starcomunicazione</cp:lastModifiedBy>
  <cp:revision>5</cp:revision>
  <dcterms:created xsi:type="dcterms:W3CDTF">2025-03-03T08:12:00Z</dcterms:created>
  <dcterms:modified xsi:type="dcterms:W3CDTF">2025-03-03T09:24:00Z</dcterms:modified>
</cp:coreProperties>
</file>