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6CF2" w14:textId="77777777" w:rsidR="00427EB5" w:rsidRPr="00427EB5" w:rsidRDefault="00052F6B" w:rsidP="00743C5C">
      <w:pPr>
        <w:spacing w:line="276" w:lineRule="auto"/>
        <w:jc w:val="center"/>
        <w:rPr>
          <w:rFonts w:cstheme="minorHAnsi"/>
          <w:b/>
          <w:bCs/>
          <w:color w:val="404040" w:themeColor="text1" w:themeTint="BF"/>
          <w:sz w:val="28"/>
          <w:szCs w:val="28"/>
          <w:lang w:val="it-IT"/>
        </w:rPr>
      </w:pPr>
      <w:r w:rsidRPr="00427EB5">
        <w:rPr>
          <w:rFonts w:cstheme="minorHAnsi"/>
          <w:b/>
          <w:bCs/>
          <w:color w:val="404040" w:themeColor="text1" w:themeTint="BF"/>
          <w:sz w:val="28"/>
          <w:szCs w:val="28"/>
          <w:lang w:val="it-IT"/>
        </w:rPr>
        <w:t>COMUNICATO STAMPA</w:t>
      </w:r>
    </w:p>
    <w:p w14:paraId="3DA99735" w14:textId="407229E4" w:rsidR="00052F6B" w:rsidRPr="00743C5C" w:rsidRDefault="00427EB5" w:rsidP="00FB3387">
      <w:pPr>
        <w:spacing w:line="360" w:lineRule="auto"/>
        <w:jc w:val="center"/>
        <w:rPr>
          <w:rFonts w:cstheme="minorHAnsi"/>
          <w:color w:val="404040" w:themeColor="text1" w:themeTint="BF"/>
          <w:lang w:val="it-IT"/>
        </w:rPr>
      </w:pPr>
      <w:r w:rsidRPr="006C05FE">
        <w:rPr>
          <w:rFonts w:cstheme="minorHAnsi"/>
          <w:color w:val="404040" w:themeColor="text1" w:themeTint="BF"/>
          <w:lang w:val="it-IT"/>
        </w:rPr>
        <w:t xml:space="preserve">La Spezia, </w:t>
      </w:r>
      <w:r w:rsidR="00840D98" w:rsidRPr="00840D98">
        <w:rPr>
          <w:rFonts w:cstheme="minorHAnsi"/>
          <w:color w:val="404040" w:themeColor="text1" w:themeTint="BF"/>
          <w:lang w:val="it-IT"/>
        </w:rPr>
        <w:t xml:space="preserve">3 </w:t>
      </w:r>
      <w:r w:rsidR="00AD3CA4" w:rsidRPr="00840D98">
        <w:rPr>
          <w:rFonts w:cstheme="minorHAnsi"/>
          <w:color w:val="404040" w:themeColor="text1" w:themeTint="BF"/>
          <w:lang w:val="it-IT"/>
        </w:rPr>
        <w:t>febbraio</w:t>
      </w:r>
      <w:r w:rsidRPr="00840D98">
        <w:rPr>
          <w:rFonts w:cstheme="minorHAnsi"/>
          <w:color w:val="404040" w:themeColor="text1" w:themeTint="BF"/>
          <w:lang w:val="it-IT"/>
        </w:rPr>
        <w:t xml:space="preserve"> 202</w:t>
      </w:r>
      <w:r w:rsidR="0058000E" w:rsidRPr="00840D98">
        <w:rPr>
          <w:rFonts w:cstheme="minorHAnsi"/>
          <w:color w:val="404040" w:themeColor="text1" w:themeTint="BF"/>
          <w:lang w:val="it-IT"/>
        </w:rPr>
        <w:t>5</w:t>
      </w:r>
    </w:p>
    <w:p w14:paraId="680F9A41" w14:textId="77777777" w:rsidR="00AD3CA4" w:rsidRPr="00AD3CA4" w:rsidRDefault="00AD3CA4" w:rsidP="00AD3CA4">
      <w:pPr>
        <w:spacing w:line="240" w:lineRule="auto"/>
        <w:jc w:val="center"/>
        <w:rPr>
          <w:rFonts w:ascii="Arial" w:hAnsi="Arial" w:cs="Arial"/>
          <w:color w:val="404040" w:themeColor="text1" w:themeTint="BF"/>
          <w:sz w:val="40"/>
          <w:szCs w:val="40"/>
          <w:lang w:val="it-IT"/>
        </w:rPr>
      </w:pPr>
      <w:r w:rsidRPr="00AD3CA4">
        <w:rPr>
          <w:rFonts w:ascii="Arial" w:hAnsi="Arial" w:cs="Arial"/>
          <w:color w:val="404040" w:themeColor="text1" w:themeTint="BF"/>
          <w:sz w:val="40"/>
          <w:szCs w:val="40"/>
          <w:lang w:val="it-IT"/>
        </w:rPr>
        <w:t>Fontana: “Si a un’Agenzia nazionale</w:t>
      </w:r>
    </w:p>
    <w:p w14:paraId="62D31130" w14:textId="036105FF" w:rsidR="00AD3CA4" w:rsidRDefault="00840D98" w:rsidP="00AD3CA4">
      <w:pPr>
        <w:spacing w:line="240" w:lineRule="auto"/>
        <w:jc w:val="center"/>
        <w:rPr>
          <w:rFonts w:ascii="Arial" w:hAnsi="Arial" w:cs="Arial"/>
          <w:color w:val="404040" w:themeColor="text1" w:themeTint="BF"/>
          <w:sz w:val="40"/>
          <w:szCs w:val="40"/>
          <w:lang w:val="it-IT"/>
        </w:rPr>
      </w:pPr>
      <w:r>
        <w:rPr>
          <w:rFonts w:ascii="Arial" w:hAnsi="Arial" w:cs="Arial"/>
          <w:color w:val="404040" w:themeColor="text1" w:themeTint="BF"/>
          <w:sz w:val="40"/>
          <w:szCs w:val="40"/>
          <w:lang w:val="it-IT"/>
        </w:rPr>
        <w:t>p</w:t>
      </w:r>
      <w:r w:rsidR="00AD3CA4" w:rsidRPr="00AD3CA4">
        <w:rPr>
          <w:rFonts w:ascii="Arial" w:hAnsi="Arial" w:cs="Arial"/>
          <w:color w:val="404040" w:themeColor="text1" w:themeTint="BF"/>
          <w:sz w:val="40"/>
          <w:szCs w:val="40"/>
          <w:lang w:val="it-IT"/>
        </w:rPr>
        <w:t>er coordinare i porti italiani”</w:t>
      </w:r>
    </w:p>
    <w:p w14:paraId="27E5B28C" w14:textId="72B854A9" w:rsidR="00AD3CA4" w:rsidRDefault="00AD3CA4" w:rsidP="00FB3387">
      <w:pPr>
        <w:spacing w:line="276" w:lineRule="auto"/>
        <w:ind w:left="142" w:right="140"/>
        <w:jc w:val="both"/>
        <w:rPr>
          <w:rFonts w:ascii="Arial" w:hAnsi="Arial" w:cs="Arial"/>
          <w:color w:val="404040" w:themeColor="text1" w:themeTint="BF"/>
          <w:sz w:val="24"/>
          <w:szCs w:val="24"/>
          <w:u w:val="single"/>
          <w:lang w:val="it-IT"/>
        </w:rPr>
      </w:pPr>
      <w:r w:rsidRPr="00AD3CA4">
        <w:rPr>
          <w:rFonts w:ascii="Arial" w:hAnsi="Arial" w:cs="Arial"/>
          <w:color w:val="404040" w:themeColor="text1" w:themeTint="BF"/>
          <w:sz w:val="24"/>
          <w:szCs w:val="24"/>
          <w:u w:val="single"/>
          <w:lang w:val="it-IT"/>
        </w:rPr>
        <w:t xml:space="preserve">La Community </w:t>
      </w:r>
      <w:r w:rsidR="00840D98">
        <w:rPr>
          <w:rFonts w:ascii="Arial" w:hAnsi="Arial" w:cs="Arial"/>
          <w:color w:val="404040" w:themeColor="text1" w:themeTint="BF"/>
          <w:sz w:val="24"/>
          <w:szCs w:val="24"/>
          <w:u w:val="single"/>
          <w:lang w:val="it-IT"/>
        </w:rPr>
        <w:t>P</w:t>
      </w:r>
      <w:r w:rsidRPr="00AD3CA4">
        <w:rPr>
          <w:rFonts w:ascii="Arial" w:hAnsi="Arial" w:cs="Arial"/>
          <w:color w:val="404040" w:themeColor="text1" w:themeTint="BF"/>
          <w:sz w:val="24"/>
          <w:szCs w:val="24"/>
          <w:u w:val="single"/>
          <w:lang w:val="it-IT"/>
        </w:rPr>
        <w:t xml:space="preserve">ortuale </w:t>
      </w:r>
      <w:proofErr w:type="gramStart"/>
      <w:r w:rsidRPr="00AD3CA4">
        <w:rPr>
          <w:rFonts w:ascii="Arial" w:hAnsi="Arial" w:cs="Arial"/>
          <w:color w:val="404040" w:themeColor="text1" w:themeTint="BF"/>
          <w:sz w:val="24"/>
          <w:szCs w:val="24"/>
          <w:u w:val="single"/>
          <w:lang w:val="it-IT"/>
        </w:rPr>
        <w:t>di La</w:t>
      </w:r>
      <w:proofErr w:type="gramEnd"/>
      <w:r w:rsidRPr="00AD3CA4">
        <w:rPr>
          <w:rFonts w:ascii="Arial" w:hAnsi="Arial" w:cs="Arial"/>
          <w:color w:val="404040" w:themeColor="text1" w:themeTint="BF"/>
          <w:sz w:val="24"/>
          <w:szCs w:val="24"/>
          <w:u w:val="single"/>
          <w:lang w:val="it-IT"/>
        </w:rPr>
        <w:t xml:space="preserve"> Spezia favorevole</w:t>
      </w:r>
      <w:r>
        <w:rPr>
          <w:rFonts w:ascii="Arial" w:hAnsi="Arial" w:cs="Arial"/>
          <w:color w:val="404040" w:themeColor="text1" w:themeTint="BF"/>
          <w:sz w:val="24"/>
          <w:szCs w:val="24"/>
          <w:u w:val="single"/>
          <w:lang w:val="it-IT"/>
        </w:rPr>
        <w:t xml:space="preserve"> </w:t>
      </w:r>
      <w:r w:rsidRPr="00AD3CA4">
        <w:rPr>
          <w:rFonts w:ascii="Arial" w:hAnsi="Arial" w:cs="Arial"/>
          <w:color w:val="404040" w:themeColor="text1" w:themeTint="BF"/>
          <w:sz w:val="24"/>
          <w:szCs w:val="24"/>
          <w:u w:val="single"/>
          <w:lang w:val="it-IT"/>
        </w:rPr>
        <w:t>alla riforma portuale che blocchi la proliferazione di infrastrutture inutili</w:t>
      </w:r>
    </w:p>
    <w:p w14:paraId="320E0E70" w14:textId="09B22E4B" w:rsidR="00840D98" w:rsidRPr="00840D98" w:rsidRDefault="00840D98" w:rsidP="00840D98">
      <w:pPr>
        <w:spacing w:line="276" w:lineRule="auto"/>
        <w:ind w:left="142" w:right="140"/>
        <w:jc w:val="both"/>
        <w:rPr>
          <w:rFonts w:ascii="Arial" w:eastAsia="Times New Roman" w:hAnsi="Arial" w:cs="Arial"/>
          <w:color w:val="404040" w:themeColor="text1" w:themeTint="BF"/>
          <w:lang w:eastAsia="it-CH"/>
        </w:rPr>
      </w:pPr>
      <w:r w:rsidRPr="00840D98">
        <w:rPr>
          <w:rFonts w:ascii="Arial" w:eastAsia="Times New Roman" w:hAnsi="Arial" w:cs="Arial"/>
          <w:color w:val="404040" w:themeColor="text1" w:themeTint="BF"/>
          <w:lang w:eastAsia="it-CH"/>
        </w:rPr>
        <w:t>Un’agenzia nazionale di coordinamento, che sia dotata di risorse e di personale specializzato e che possa operare in stretta connessione con le singole Autorità portuali, controllandone l’attività ma specialmente indirizzando le loro scelte sulla base di una politica nazionale che consenta di evitare le duplicazioni di interventi sulle stesse filiere e quindi lo spreco di risorse. Un dato per tutti: se tutti gli interventi pianificati dai singoli porti nel settore container fossero realizzati, si creerebbe un</w:t>
      </w:r>
      <w:r>
        <w:rPr>
          <w:rFonts w:ascii="Arial" w:eastAsia="Times New Roman" w:hAnsi="Arial" w:cs="Arial"/>
          <w:color w:val="404040" w:themeColor="text1" w:themeTint="BF"/>
          <w:lang w:eastAsia="it-CH"/>
        </w:rPr>
        <w:t>’</w:t>
      </w:r>
      <w:r w:rsidRPr="00840D98">
        <w:rPr>
          <w:rFonts w:ascii="Arial" w:eastAsia="Times New Roman" w:hAnsi="Arial" w:cs="Arial"/>
          <w:color w:val="404040" w:themeColor="text1" w:themeTint="BF"/>
          <w:lang w:eastAsia="it-CH"/>
        </w:rPr>
        <w:t>offerta di movimentazione quasi tripla rispetto all’attuale volume complessivo dei traffici container in tutti porti italiani.</w:t>
      </w:r>
    </w:p>
    <w:p w14:paraId="76A6CEDF" w14:textId="4D70C2A5" w:rsidR="00840D98" w:rsidRPr="00840D98" w:rsidRDefault="00840D98" w:rsidP="00840D98">
      <w:pPr>
        <w:spacing w:line="276" w:lineRule="auto"/>
        <w:ind w:left="142" w:right="140"/>
        <w:jc w:val="both"/>
        <w:rPr>
          <w:rFonts w:ascii="Arial" w:eastAsia="Times New Roman" w:hAnsi="Arial" w:cs="Arial"/>
          <w:color w:val="404040" w:themeColor="text1" w:themeTint="BF"/>
          <w:lang w:eastAsia="it-CH"/>
        </w:rPr>
      </w:pPr>
      <w:r w:rsidRPr="00840D98">
        <w:rPr>
          <w:rFonts w:ascii="Arial" w:eastAsia="Times New Roman" w:hAnsi="Arial" w:cs="Arial"/>
          <w:color w:val="404040" w:themeColor="text1" w:themeTint="BF"/>
          <w:lang w:eastAsia="it-CH"/>
        </w:rPr>
        <w:t xml:space="preserve">A intervenire in modo deciso sul tema della riforma portuale è Andrea Fontana, Presidente degli agenti marittimi </w:t>
      </w:r>
      <w:proofErr w:type="gramStart"/>
      <w:r w:rsidRPr="00840D98">
        <w:rPr>
          <w:rFonts w:ascii="Arial" w:eastAsia="Times New Roman" w:hAnsi="Arial" w:cs="Arial"/>
          <w:color w:val="404040" w:themeColor="text1" w:themeTint="BF"/>
          <w:lang w:eastAsia="it-CH"/>
        </w:rPr>
        <w:t>di La</w:t>
      </w:r>
      <w:proofErr w:type="gramEnd"/>
      <w:r w:rsidRPr="00840D98">
        <w:rPr>
          <w:rFonts w:ascii="Arial" w:eastAsia="Times New Roman" w:hAnsi="Arial" w:cs="Arial"/>
          <w:color w:val="404040" w:themeColor="text1" w:themeTint="BF"/>
          <w:lang w:eastAsia="it-CH"/>
        </w:rPr>
        <w:t xml:space="preserve"> Spezia a nome della Community </w:t>
      </w:r>
      <w:r>
        <w:rPr>
          <w:rFonts w:ascii="Arial" w:eastAsia="Times New Roman" w:hAnsi="Arial" w:cs="Arial"/>
          <w:color w:val="404040" w:themeColor="text1" w:themeTint="BF"/>
          <w:lang w:eastAsia="it-CH"/>
        </w:rPr>
        <w:t>P</w:t>
      </w:r>
      <w:r w:rsidRPr="00840D98">
        <w:rPr>
          <w:rFonts w:ascii="Arial" w:eastAsia="Times New Roman" w:hAnsi="Arial" w:cs="Arial"/>
          <w:color w:val="404040" w:themeColor="text1" w:themeTint="BF"/>
          <w:lang w:eastAsia="it-CH"/>
        </w:rPr>
        <w:t>ortuale di La Spezia che raggruppa le principali categorie imprenditoriali del settore portuale.</w:t>
      </w:r>
      <w:r>
        <w:rPr>
          <w:rFonts w:ascii="Arial" w:eastAsia="Times New Roman" w:hAnsi="Arial" w:cs="Arial"/>
          <w:color w:val="404040" w:themeColor="text1" w:themeTint="BF"/>
          <w:lang w:eastAsia="it-CH"/>
        </w:rPr>
        <w:t xml:space="preserve"> </w:t>
      </w:r>
      <w:r w:rsidRPr="00840D98">
        <w:rPr>
          <w:rFonts w:ascii="Arial" w:eastAsia="Times New Roman" w:hAnsi="Arial" w:cs="Arial"/>
          <w:color w:val="404040" w:themeColor="text1" w:themeTint="BF"/>
          <w:lang w:eastAsia="it-CH"/>
        </w:rPr>
        <w:t>Secondo Fontana, è quindi corretto che l</w:t>
      </w:r>
      <w:r>
        <w:rPr>
          <w:rFonts w:ascii="Arial" w:eastAsia="Times New Roman" w:hAnsi="Arial" w:cs="Arial"/>
          <w:color w:val="404040" w:themeColor="text1" w:themeTint="BF"/>
          <w:lang w:eastAsia="it-CH"/>
        </w:rPr>
        <w:t>’</w:t>
      </w:r>
      <w:r w:rsidRPr="00840D98">
        <w:rPr>
          <w:rFonts w:ascii="Arial" w:eastAsia="Times New Roman" w:hAnsi="Arial" w:cs="Arial"/>
          <w:color w:val="404040" w:themeColor="text1" w:themeTint="BF"/>
          <w:lang w:eastAsia="it-CH"/>
        </w:rPr>
        <w:t xml:space="preserve">eventuale riforma normativa si indirizzi  sulla necessità di avere un controllo centralizzato a livello di scelte  nazionali come per esempio sulle priorità dei finanziamenti alle grandi opere e di conseguenza sulla programmazione degli investimenti delle varie Autorità di </w:t>
      </w:r>
      <w:r>
        <w:rPr>
          <w:rFonts w:ascii="Arial" w:eastAsia="Times New Roman" w:hAnsi="Arial" w:cs="Arial"/>
          <w:color w:val="404040" w:themeColor="text1" w:themeTint="BF"/>
          <w:lang w:eastAsia="it-CH"/>
        </w:rPr>
        <w:t>S</w:t>
      </w:r>
      <w:r w:rsidRPr="00840D98">
        <w:rPr>
          <w:rFonts w:ascii="Arial" w:eastAsia="Times New Roman" w:hAnsi="Arial" w:cs="Arial"/>
          <w:color w:val="404040" w:themeColor="text1" w:themeTint="BF"/>
          <w:lang w:eastAsia="it-CH"/>
        </w:rPr>
        <w:t xml:space="preserve">istema </w:t>
      </w:r>
      <w:r>
        <w:rPr>
          <w:rFonts w:ascii="Arial" w:eastAsia="Times New Roman" w:hAnsi="Arial" w:cs="Arial"/>
          <w:color w:val="404040" w:themeColor="text1" w:themeTint="BF"/>
          <w:lang w:eastAsia="it-CH"/>
        </w:rPr>
        <w:t>Portuali</w:t>
      </w:r>
      <w:r w:rsidRPr="00840D98">
        <w:rPr>
          <w:rFonts w:ascii="Arial" w:eastAsia="Times New Roman" w:hAnsi="Arial" w:cs="Arial"/>
          <w:color w:val="404040" w:themeColor="text1" w:themeTint="BF"/>
          <w:lang w:eastAsia="it-CH"/>
        </w:rPr>
        <w:t xml:space="preserve"> armonizzati in un quadro di insieme che eviti le duplicazioni di banchine e piazzali</w:t>
      </w:r>
      <w:r>
        <w:rPr>
          <w:rFonts w:ascii="Arial" w:eastAsia="Times New Roman" w:hAnsi="Arial" w:cs="Arial"/>
          <w:color w:val="404040" w:themeColor="text1" w:themeTint="BF"/>
          <w:lang w:eastAsia="it-CH"/>
        </w:rPr>
        <w:t>,</w:t>
      </w:r>
      <w:r w:rsidRPr="00840D98">
        <w:rPr>
          <w:rFonts w:ascii="Arial" w:eastAsia="Times New Roman" w:hAnsi="Arial" w:cs="Arial"/>
          <w:color w:val="404040" w:themeColor="text1" w:themeTint="BF"/>
          <w:lang w:eastAsia="it-CH"/>
        </w:rPr>
        <w:t xml:space="preserve"> sulla interoperabilità delle PCS dei vari porti, sulla gestione  della sostenibilità ambientale e il passaggio dei porti ad ambiente green, sul coordinamento fra porti e sistema logistico.</w:t>
      </w:r>
    </w:p>
    <w:p w14:paraId="785B4183" w14:textId="3B575E92" w:rsidR="00840D98" w:rsidRPr="00840D98" w:rsidRDefault="00840D98" w:rsidP="00840D98">
      <w:pPr>
        <w:spacing w:line="276" w:lineRule="auto"/>
        <w:ind w:left="142" w:right="140"/>
        <w:jc w:val="both"/>
        <w:rPr>
          <w:rFonts w:ascii="Arial" w:eastAsia="Times New Roman" w:hAnsi="Arial" w:cs="Arial"/>
          <w:color w:val="404040" w:themeColor="text1" w:themeTint="BF"/>
          <w:lang w:eastAsia="it-CH"/>
        </w:rPr>
      </w:pPr>
      <w:r w:rsidRPr="00840D98">
        <w:rPr>
          <w:rFonts w:ascii="Arial" w:eastAsia="Times New Roman" w:hAnsi="Arial" w:cs="Arial"/>
          <w:color w:val="404040" w:themeColor="text1" w:themeTint="BF"/>
          <w:lang w:eastAsia="it-CH"/>
        </w:rPr>
        <w:t xml:space="preserve">Un modello questo – sottolinea Fontana – molto simile a quello spagnolo </w:t>
      </w:r>
      <w:proofErr w:type="spellStart"/>
      <w:r w:rsidRPr="00840D98">
        <w:rPr>
          <w:rFonts w:ascii="Arial" w:eastAsia="Times New Roman" w:hAnsi="Arial" w:cs="Arial"/>
          <w:color w:val="404040" w:themeColor="text1" w:themeTint="BF"/>
          <w:lang w:eastAsia="it-CH"/>
        </w:rPr>
        <w:t>Puertos</w:t>
      </w:r>
      <w:proofErr w:type="spellEnd"/>
      <w:r w:rsidRPr="00840D98">
        <w:rPr>
          <w:rFonts w:ascii="Arial" w:eastAsia="Times New Roman" w:hAnsi="Arial" w:cs="Arial"/>
          <w:color w:val="404040" w:themeColor="text1" w:themeTint="BF"/>
          <w:lang w:eastAsia="it-CH"/>
        </w:rPr>
        <w:t xml:space="preserve"> de</w:t>
      </w:r>
      <w:r w:rsidR="00AD15FF">
        <w:rPr>
          <w:rFonts w:ascii="Arial" w:eastAsia="Times New Roman" w:hAnsi="Arial" w:cs="Arial"/>
          <w:color w:val="404040" w:themeColor="text1" w:themeTint="BF"/>
          <w:lang w:eastAsia="it-CH"/>
        </w:rPr>
        <w:t>l</w:t>
      </w:r>
      <w:r w:rsidRPr="00840D98">
        <w:rPr>
          <w:rFonts w:ascii="Arial" w:eastAsia="Times New Roman" w:hAnsi="Arial" w:cs="Arial"/>
          <w:color w:val="404040" w:themeColor="text1" w:themeTint="BF"/>
          <w:lang w:eastAsia="it-CH"/>
        </w:rPr>
        <w:t xml:space="preserve"> </w:t>
      </w:r>
      <w:proofErr w:type="spellStart"/>
      <w:r w:rsidRPr="00840D98">
        <w:rPr>
          <w:rFonts w:ascii="Arial" w:eastAsia="Times New Roman" w:hAnsi="Arial" w:cs="Arial"/>
          <w:color w:val="404040" w:themeColor="text1" w:themeTint="BF"/>
          <w:lang w:eastAsia="it-CH"/>
        </w:rPr>
        <w:t>Estado</w:t>
      </w:r>
      <w:proofErr w:type="spellEnd"/>
      <w:r w:rsidRPr="00840D98">
        <w:rPr>
          <w:rFonts w:ascii="Arial" w:eastAsia="Times New Roman" w:hAnsi="Arial" w:cs="Arial"/>
          <w:color w:val="404040" w:themeColor="text1" w:themeTint="BF"/>
          <w:lang w:eastAsia="it-CH"/>
        </w:rPr>
        <w:t xml:space="preserve"> che si basa su un organismo pubblico,</w:t>
      </w:r>
      <w:r>
        <w:rPr>
          <w:rFonts w:ascii="Arial" w:eastAsia="Times New Roman" w:hAnsi="Arial" w:cs="Arial"/>
          <w:color w:val="404040" w:themeColor="text1" w:themeTint="BF"/>
          <w:lang w:eastAsia="it-CH"/>
        </w:rPr>
        <w:t xml:space="preserve"> </w:t>
      </w:r>
      <w:r w:rsidRPr="00840D98">
        <w:rPr>
          <w:rFonts w:ascii="Arial" w:eastAsia="Times New Roman" w:hAnsi="Arial" w:cs="Arial"/>
          <w:color w:val="404040" w:themeColor="text1" w:themeTint="BF"/>
          <w:lang w:eastAsia="it-CH"/>
        </w:rPr>
        <w:t xml:space="preserve">una sorta di agenzia dei porti dotato di autonomia finanziaria e personale adeguato che possa imprimere uno sviluppo dei porti secondo una logica centralizzata che definisca gli obbiettivi pur lasciando grande autonomia alle varie Autorità di </w:t>
      </w:r>
      <w:r w:rsidRPr="00840D98">
        <w:rPr>
          <w:rFonts w:ascii="Arial" w:eastAsia="Times New Roman" w:hAnsi="Arial" w:cs="Arial"/>
          <w:color w:val="404040" w:themeColor="text1" w:themeTint="BF"/>
          <w:lang w:eastAsia="it-CH"/>
        </w:rPr>
        <w:t>S</w:t>
      </w:r>
      <w:r w:rsidRPr="00840D98">
        <w:rPr>
          <w:rFonts w:ascii="Arial" w:eastAsia="Times New Roman" w:hAnsi="Arial" w:cs="Arial"/>
          <w:color w:val="404040" w:themeColor="text1" w:themeTint="BF"/>
          <w:lang w:eastAsia="it-CH"/>
        </w:rPr>
        <w:t>istema.</w:t>
      </w:r>
    </w:p>
    <w:p w14:paraId="191F50AA" w14:textId="321B22F5" w:rsidR="00FB3387" w:rsidRPr="00840D98" w:rsidRDefault="00840D98" w:rsidP="00840D98">
      <w:pPr>
        <w:spacing w:line="276" w:lineRule="auto"/>
        <w:ind w:left="142" w:right="140"/>
        <w:jc w:val="both"/>
        <w:rPr>
          <w:rFonts w:ascii="Arial" w:eastAsia="Times New Roman" w:hAnsi="Arial" w:cs="Arial"/>
          <w:color w:val="404040" w:themeColor="text1" w:themeTint="BF"/>
          <w:lang w:eastAsia="it-CH"/>
        </w:rPr>
      </w:pPr>
      <w:r w:rsidRPr="00840D98">
        <w:rPr>
          <w:rFonts w:ascii="Arial" w:eastAsia="Times New Roman" w:hAnsi="Arial" w:cs="Arial"/>
          <w:color w:val="404040" w:themeColor="text1" w:themeTint="BF"/>
          <w:lang w:eastAsia="it-CH"/>
        </w:rPr>
        <w:t xml:space="preserve">Questo organismo – sottolinea il componente </w:t>
      </w:r>
      <w:r>
        <w:rPr>
          <w:rFonts w:ascii="Arial" w:eastAsia="Times New Roman" w:hAnsi="Arial" w:cs="Arial"/>
          <w:color w:val="404040" w:themeColor="text1" w:themeTint="BF"/>
          <w:lang w:eastAsia="it-CH"/>
        </w:rPr>
        <w:t>del</w:t>
      </w:r>
      <w:r w:rsidRPr="00840D98">
        <w:rPr>
          <w:rFonts w:ascii="Arial" w:eastAsia="Times New Roman" w:hAnsi="Arial" w:cs="Arial"/>
          <w:color w:val="404040" w:themeColor="text1" w:themeTint="BF"/>
          <w:lang w:eastAsia="it-CH"/>
        </w:rPr>
        <w:t xml:space="preserve">la Community </w:t>
      </w:r>
      <w:r>
        <w:rPr>
          <w:rFonts w:ascii="Arial" w:eastAsia="Times New Roman" w:hAnsi="Arial" w:cs="Arial"/>
          <w:color w:val="404040" w:themeColor="text1" w:themeTint="BF"/>
          <w:lang w:eastAsia="it-CH"/>
        </w:rPr>
        <w:t>P</w:t>
      </w:r>
      <w:r w:rsidRPr="00840D98">
        <w:rPr>
          <w:rFonts w:ascii="Arial" w:eastAsia="Times New Roman" w:hAnsi="Arial" w:cs="Arial"/>
          <w:color w:val="404040" w:themeColor="text1" w:themeTint="BF"/>
          <w:lang w:eastAsia="it-CH"/>
        </w:rPr>
        <w:t xml:space="preserve">ortuale </w:t>
      </w:r>
      <w:proofErr w:type="gramStart"/>
      <w:r w:rsidRPr="00840D98">
        <w:rPr>
          <w:rFonts w:ascii="Arial" w:eastAsia="Times New Roman" w:hAnsi="Arial" w:cs="Arial"/>
          <w:color w:val="404040" w:themeColor="text1" w:themeTint="BF"/>
          <w:lang w:eastAsia="it-CH"/>
        </w:rPr>
        <w:t>di La</w:t>
      </w:r>
      <w:proofErr w:type="gramEnd"/>
      <w:r w:rsidRPr="00840D98">
        <w:rPr>
          <w:rFonts w:ascii="Arial" w:eastAsia="Times New Roman" w:hAnsi="Arial" w:cs="Arial"/>
          <w:color w:val="404040" w:themeColor="text1" w:themeTint="BF"/>
          <w:lang w:eastAsia="it-CH"/>
        </w:rPr>
        <w:t xml:space="preserve"> Spezia - per</w:t>
      </w:r>
      <w:r>
        <w:rPr>
          <w:rFonts w:ascii="Arial" w:eastAsia="Times New Roman" w:hAnsi="Arial" w:cs="Arial"/>
          <w:color w:val="404040" w:themeColor="text1" w:themeTint="BF"/>
          <w:lang w:eastAsia="it-CH"/>
        </w:rPr>
        <w:t>ò</w:t>
      </w:r>
      <w:r w:rsidRPr="00840D98">
        <w:rPr>
          <w:rFonts w:ascii="Arial" w:eastAsia="Times New Roman" w:hAnsi="Arial" w:cs="Arial"/>
          <w:color w:val="404040" w:themeColor="text1" w:themeTint="BF"/>
          <w:lang w:eastAsia="it-CH"/>
        </w:rPr>
        <w:t xml:space="preserve"> non dovrà essere un semplice ufficio con poco personale che si limiti a dare un ulteriore parere vincolante ai progetti delle Autorità di </w:t>
      </w:r>
      <w:r>
        <w:rPr>
          <w:rFonts w:ascii="Arial" w:eastAsia="Times New Roman" w:hAnsi="Arial" w:cs="Arial"/>
          <w:color w:val="404040" w:themeColor="text1" w:themeTint="BF"/>
          <w:lang w:eastAsia="it-CH"/>
        </w:rPr>
        <w:t>S</w:t>
      </w:r>
      <w:r w:rsidRPr="00840D98">
        <w:rPr>
          <w:rFonts w:ascii="Arial" w:eastAsia="Times New Roman" w:hAnsi="Arial" w:cs="Arial"/>
          <w:color w:val="404040" w:themeColor="text1" w:themeTint="BF"/>
          <w:lang w:eastAsia="it-CH"/>
        </w:rPr>
        <w:t>istema</w:t>
      </w:r>
      <w:r>
        <w:rPr>
          <w:rFonts w:ascii="Arial" w:eastAsia="Times New Roman" w:hAnsi="Arial" w:cs="Arial"/>
          <w:color w:val="404040" w:themeColor="text1" w:themeTint="BF"/>
          <w:lang w:eastAsia="it-CH"/>
        </w:rPr>
        <w:t>,</w:t>
      </w:r>
      <w:r w:rsidRPr="00840D98">
        <w:rPr>
          <w:rFonts w:ascii="Arial" w:eastAsia="Times New Roman" w:hAnsi="Arial" w:cs="Arial"/>
          <w:color w:val="404040" w:themeColor="text1" w:themeTint="BF"/>
          <w:lang w:eastAsia="it-CH"/>
        </w:rPr>
        <w:t xml:space="preserve"> bensì un organismo strutturato,</w:t>
      </w:r>
      <w:r>
        <w:rPr>
          <w:rFonts w:ascii="Arial" w:eastAsia="Times New Roman" w:hAnsi="Arial" w:cs="Arial"/>
          <w:color w:val="404040" w:themeColor="text1" w:themeTint="BF"/>
          <w:lang w:eastAsia="it-CH"/>
        </w:rPr>
        <w:t xml:space="preserve"> </w:t>
      </w:r>
      <w:r w:rsidRPr="00840D98">
        <w:rPr>
          <w:rFonts w:ascii="Arial" w:eastAsia="Times New Roman" w:hAnsi="Arial" w:cs="Arial"/>
          <w:color w:val="404040" w:themeColor="text1" w:themeTint="BF"/>
          <w:lang w:eastAsia="it-CH"/>
        </w:rPr>
        <w:t>una sorta di agenzia dei porti che stimola e controlla in maniera fattiva le attività delle Autorità portuali.</w:t>
      </w:r>
    </w:p>
    <w:p w14:paraId="4AB8043F" w14:textId="77777777" w:rsidR="00840D98" w:rsidRDefault="00840D98" w:rsidP="002E3FF9">
      <w:pPr>
        <w:spacing w:line="300" w:lineRule="auto"/>
        <w:ind w:left="142"/>
        <w:rPr>
          <w:rFonts w:ascii="Arial" w:eastAsia="Times New Roman" w:hAnsi="Arial" w:cs="Arial"/>
          <w:i/>
          <w:iCs/>
          <w:color w:val="404040" w:themeColor="text1" w:themeTint="BF"/>
          <w:sz w:val="20"/>
          <w:szCs w:val="20"/>
          <w:lang w:eastAsia="it-CH"/>
        </w:rPr>
      </w:pPr>
    </w:p>
    <w:p w14:paraId="08EB3F6F" w14:textId="28C5E391" w:rsidR="006C05FE" w:rsidRPr="002E3FF9" w:rsidRDefault="006C05FE" w:rsidP="002E3FF9">
      <w:pPr>
        <w:spacing w:line="300" w:lineRule="auto"/>
        <w:ind w:left="142"/>
        <w:rPr>
          <w:rFonts w:ascii="Arial" w:eastAsia="Times New Roman" w:hAnsi="Arial" w:cs="Arial"/>
          <w:color w:val="404040" w:themeColor="text1" w:themeTint="BF"/>
          <w:sz w:val="20"/>
          <w:szCs w:val="20"/>
          <w:lang w:eastAsia="it-CH"/>
        </w:rPr>
      </w:pPr>
      <w:r w:rsidRPr="00743C5C">
        <w:rPr>
          <w:rFonts w:ascii="Arial" w:eastAsia="Times New Roman" w:hAnsi="Arial" w:cs="Arial"/>
          <w:i/>
          <w:iCs/>
          <w:color w:val="404040" w:themeColor="text1" w:themeTint="BF"/>
          <w:sz w:val="20"/>
          <w:szCs w:val="20"/>
          <w:lang w:eastAsia="it-CH"/>
        </w:rPr>
        <w:t>Per ulteriori informazioni:</w:t>
      </w:r>
      <w:r>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Barbara Gazzale</w:t>
      </w:r>
      <w:r w:rsidR="00743C5C">
        <w:rPr>
          <w:rFonts w:ascii="Arial" w:eastAsia="Times New Roman" w:hAnsi="Arial" w:cs="Arial"/>
          <w:color w:val="404040" w:themeColor="text1" w:themeTint="BF"/>
          <w:sz w:val="20"/>
          <w:szCs w:val="20"/>
          <w:lang w:eastAsia="it-CH"/>
        </w:rPr>
        <w:t xml:space="preserve"> – Star Comunicazione in movimento</w:t>
      </w:r>
      <w:r w:rsidR="00743C5C">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+39 348 4144780</w:t>
      </w:r>
      <w:r w:rsidR="00743C5C">
        <w:rPr>
          <w:rFonts w:ascii="Arial" w:eastAsia="Times New Roman" w:hAnsi="Arial" w:cs="Arial"/>
          <w:color w:val="404040" w:themeColor="text1" w:themeTint="BF"/>
          <w:sz w:val="20"/>
          <w:szCs w:val="20"/>
          <w:lang w:eastAsia="it-CH"/>
        </w:rPr>
        <w:t xml:space="preserve"> / </w:t>
      </w:r>
      <w:r w:rsidR="00743C5C" w:rsidRPr="00743C5C">
        <w:rPr>
          <w:rFonts w:ascii="Arial" w:eastAsia="Times New Roman" w:hAnsi="Arial" w:cs="Arial"/>
          <w:color w:val="404040" w:themeColor="text1" w:themeTint="BF"/>
          <w:sz w:val="20"/>
          <w:szCs w:val="20"/>
          <w:lang w:eastAsia="it-CH"/>
        </w:rPr>
        <w:t>+41 786433361</w:t>
      </w:r>
    </w:p>
    <w:sectPr w:rsidR="006C05FE" w:rsidRPr="002E3FF9" w:rsidSect="00AD3CA4">
      <w:headerReference w:type="default" r:id="rId6"/>
      <w:pgSz w:w="11906" w:h="16838"/>
      <w:pgMar w:top="3119" w:right="1134" w:bottom="568"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AD24B" w14:textId="77777777" w:rsidR="000E7995" w:rsidRDefault="000E7995" w:rsidP="00052F6B">
      <w:pPr>
        <w:spacing w:after="0" w:line="240" w:lineRule="auto"/>
      </w:pPr>
      <w:r>
        <w:separator/>
      </w:r>
    </w:p>
  </w:endnote>
  <w:endnote w:type="continuationSeparator" w:id="0">
    <w:p w14:paraId="1F9F0BCF" w14:textId="77777777" w:rsidR="000E7995" w:rsidRDefault="000E7995" w:rsidP="00052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8E221" w14:textId="77777777" w:rsidR="000E7995" w:rsidRDefault="000E7995" w:rsidP="00052F6B">
      <w:pPr>
        <w:spacing w:after="0" w:line="240" w:lineRule="auto"/>
      </w:pPr>
      <w:r>
        <w:separator/>
      </w:r>
    </w:p>
  </w:footnote>
  <w:footnote w:type="continuationSeparator" w:id="0">
    <w:p w14:paraId="7A96A042" w14:textId="77777777" w:rsidR="000E7995" w:rsidRDefault="000E7995" w:rsidP="00052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A253" w14:textId="00D7CEF9" w:rsidR="00052F6B" w:rsidRDefault="00052F6B">
    <w:pPr>
      <w:pStyle w:val="Intestazione"/>
    </w:pPr>
    <w:r>
      <w:rPr>
        <w:noProof/>
      </w:rPr>
      <w:drawing>
        <wp:anchor distT="0" distB="0" distL="114300" distR="114300" simplePos="0" relativeHeight="251659264" behindDoc="0" locked="0" layoutInCell="1" allowOverlap="1" wp14:anchorId="722BCBB2" wp14:editId="6E8F4B16">
          <wp:simplePos x="0" y="0"/>
          <wp:positionH relativeFrom="margin">
            <wp:align>center</wp:align>
          </wp:positionH>
          <wp:positionV relativeFrom="paragraph">
            <wp:posOffset>-1905</wp:posOffset>
          </wp:positionV>
          <wp:extent cx="4371975" cy="1437517"/>
          <wp:effectExtent l="0" t="0" r="0" b="0"/>
          <wp:wrapNone/>
          <wp:docPr id="20031886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78150" name="Immagine 1914578150"/>
                  <pic:cNvPicPr/>
                </pic:nvPicPr>
                <pic:blipFill>
                  <a:blip r:embed="rId1">
                    <a:extLst>
                      <a:ext uri="{28A0092B-C50C-407E-A947-70E740481C1C}">
                        <a14:useLocalDpi xmlns:a14="http://schemas.microsoft.com/office/drawing/2010/main" val="0"/>
                      </a:ext>
                    </a:extLst>
                  </a:blip>
                  <a:stretch>
                    <a:fillRect/>
                  </a:stretch>
                </pic:blipFill>
                <pic:spPr>
                  <a:xfrm>
                    <a:off x="0" y="0"/>
                    <a:ext cx="4371975" cy="143751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6B"/>
    <w:rsid w:val="00017984"/>
    <w:rsid w:val="00052F6B"/>
    <w:rsid w:val="000E7995"/>
    <w:rsid w:val="00162EA3"/>
    <w:rsid w:val="00195AF0"/>
    <w:rsid w:val="001A00DD"/>
    <w:rsid w:val="001C7295"/>
    <w:rsid w:val="0026259D"/>
    <w:rsid w:val="002D40E6"/>
    <w:rsid w:val="002E3FF9"/>
    <w:rsid w:val="0042184E"/>
    <w:rsid w:val="00427EB5"/>
    <w:rsid w:val="00454D5A"/>
    <w:rsid w:val="004F5F3F"/>
    <w:rsid w:val="004F6013"/>
    <w:rsid w:val="0058000E"/>
    <w:rsid w:val="005A3B69"/>
    <w:rsid w:val="005D5C06"/>
    <w:rsid w:val="005F3C8A"/>
    <w:rsid w:val="00603EF8"/>
    <w:rsid w:val="00652B99"/>
    <w:rsid w:val="006703F1"/>
    <w:rsid w:val="006C05FE"/>
    <w:rsid w:val="006D1CC9"/>
    <w:rsid w:val="006E12AD"/>
    <w:rsid w:val="00724254"/>
    <w:rsid w:val="00743C5C"/>
    <w:rsid w:val="007B19FF"/>
    <w:rsid w:val="008169EB"/>
    <w:rsid w:val="00840D98"/>
    <w:rsid w:val="00A51B12"/>
    <w:rsid w:val="00A54AB4"/>
    <w:rsid w:val="00AD15FF"/>
    <w:rsid w:val="00AD3CA4"/>
    <w:rsid w:val="00B30581"/>
    <w:rsid w:val="00C73FF1"/>
    <w:rsid w:val="00C85110"/>
    <w:rsid w:val="00CA35AB"/>
    <w:rsid w:val="00D34366"/>
    <w:rsid w:val="00EC192D"/>
    <w:rsid w:val="00EC4C1A"/>
    <w:rsid w:val="00EE3536"/>
    <w:rsid w:val="00F4303E"/>
    <w:rsid w:val="00F60769"/>
    <w:rsid w:val="00FB3387"/>
    <w:rsid w:val="00FF64CE"/>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24611"/>
  <w15:chartTrackingRefBased/>
  <w15:docId w15:val="{6E05DE06-00E2-4E94-96E6-A8D95E9D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05F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52F6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2F6B"/>
  </w:style>
  <w:style w:type="paragraph" w:styleId="Pidipagina">
    <w:name w:val="footer"/>
    <w:basedOn w:val="Normale"/>
    <w:link w:val="PidipaginaCarattere"/>
    <w:uiPriority w:val="99"/>
    <w:unhideWhenUsed/>
    <w:rsid w:val="00052F6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2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07672">
      <w:bodyDiv w:val="1"/>
      <w:marLeft w:val="0"/>
      <w:marRight w:val="0"/>
      <w:marTop w:val="0"/>
      <w:marBottom w:val="0"/>
      <w:divBdr>
        <w:top w:val="none" w:sz="0" w:space="0" w:color="auto"/>
        <w:left w:val="none" w:sz="0" w:space="0" w:color="auto"/>
        <w:bottom w:val="none" w:sz="0" w:space="0" w:color="auto"/>
        <w:right w:val="none" w:sz="0" w:space="0" w:color="auto"/>
      </w:divBdr>
    </w:div>
    <w:div w:id="1616248963">
      <w:bodyDiv w:val="1"/>
      <w:marLeft w:val="0"/>
      <w:marRight w:val="0"/>
      <w:marTop w:val="0"/>
      <w:marBottom w:val="0"/>
      <w:divBdr>
        <w:top w:val="none" w:sz="0" w:space="0" w:color="auto"/>
        <w:left w:val="none" w:sz="0" w:space="0" w:color="auto"/>
        <w:bottom w:val="none" w:sz="0" w:space="0" w:color="auto"/>
        <w:right w:val="none" w:sz="0" w:space="0" w:color="auto"/>
      </w:divBdr>
    </w:div>
    <w:div w:id="1824616677">
      <w:bodyDiv w:val="1"/>
      <w:marLeft w:val="0"/>
      <w:marRight w:val="0"/>
      <w:marTop w:val="0"/>
      <w:marBottom w:val="0"/>
      <w:divBdr>
        <w:top w:val="none" w:sz="0" w:space="0" w:color="auto"/>
        <w:left w:val="none" w:sz="0" w:space="0" w:color="auto"/>
        <w:bottom w:val="none" w:sz="0" w:space="0" w:color="auto"/>
        <w:right w:val="none" w:sz="0" w:space="0" w:color="auto"/>
      </w:divBdr>
    </w:div>
    <w:div w:id="1938444245">
      <w:bodyDiv w:val="1"/>
      <w:marLeft w:val="0"/>
      <w:marRight w:val="0"/>
      <w:marTop w:val="0"/>
      <w:marBottom w:val="0"/>
      <w:divBdr>
        <w:top w:val="none" w:sz="0" w:space="0" w:color="auto"/>
        <w:left w:val="none" w:sz="0" w:space="0" w:color="auto"/>
        <w:bottom w:val="none" w:sz="0" w:space="0" w:color="auto"/>
        <w:right w:val="none" w:sz="0" w:space="0" w:color="auto"/>
      </w:divBdr>
    </w:div>
    <w:div w:id="196217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388</Words>
  <Characters>2217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6</cp:revision>
  <cp:lastPrinted>2024-01-23T08:44:00Z</cp:lastPrinted>
  <dcterms:created xsi:type="dcterms:W3CDTF">2025-01-31T16:51:00Z</dcterms:created>
  <dcterms:modified xsi:type="dcterms:W3CDTF">2025-02-03T08:22:00Z</dcterms:modified>
</cp:coreProperties>
</file>