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CB845" w14:textId="77777777" w:rsidR="00AA40B5" w:rsidRDefault="00AA40B5" w:rsidP="00743A11">
      <w:pPr>
        <w:rPr>
          <w:i/>
          <w:iCs/>
        </w:rPr>
      </w:pPr>
    </w:p>
    <w:p w14:paraId="2ECCDCE6" w14:textId="691C8164" w:rsidR="00743A11" w:rsidRPr="00743A11" w:rsidRDefault="00743A11" w:rsidP="00743A11">
      <w:pPr>
        <w:rPr>
          <w:i/>
          <w:iCs/>
        </w:rPr>
      </w:pPr>
      <w:r w:rsidRPr="00743A11">
        <w:rPr>
          <w:i/>
          <w:iCs/>
        </w:rPr>
        <w:t>Roma,</w:t>
      </w:r>
      <w:r w:rsidR="00643A2B">
        <w:rPr>
          <w:i/>
          <w:iCs/>
        </w:rPr>
        <w:t xml:space="preserve"> 2 </w:t>
      </w:r>
      <w:r w:rsidR="0044568B">
        <w:rPr>
          <w:i/>
          <w:iCs/>
        </w:rPr>
        <w:t>dicembre</w:t>
      </w:r>
      <w:r w:rsidRPr="00743A11">
        <w:rPr>
          <w:i/>
          <w:iCs/>
        </w:rPr>
        <w:t xml:space="preserve"> 2022</w:t>
      </w:r>
    </w:p>
    <w:p w14:paraId="455EC2DB" w14:textId="77777777" w:rsidR="00141CCD" w:rsidRDefault="00141CCD" w:rsidP="00624B8C">
      <w:pPr>
        <w:jc w:val="center"/>
        <w:rPr>
          <w:b/>
          <w:bCs/>
          <w:u w:val="single"/>
        </w:rPr>
      </w:pPr>
    </w:p>
    <w:p w14:paraId="134C2116" w14:textId="35EFA376" w:rsidR="00743A11" w:rsidRDefault="00743A11" w:rsidP="00624B8C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711684BA" w14:textId="77777777" w:rsidR="00430E43" w:rsidRPr="00743A11" w:rsidRDefault="00430E43" w:rsidP="00743A11">
      <w:pPr>
        <w:jc w:val="center"/>
        <w:rPr>
          <w:b/>
          <w:bCs/>
          <w:u w:val="single"/>
        </w:rPr>
      </w:pPr>
    </w:p>
    <w:p w14:paraId="630A8F4A" w14:textId="228C7C63" w:rsidR="00743A11" w:rsidRDefault="00743A11" w:rsidP="00743A11">
      <w:pPr>
        <w:jc w:val="center"/>
        <w:rPr>
          <w:b/>
          <w:bCs/>
        </w:rPr>
      </w:pPr>
    </w:p>
    <w:p w14:paraId="028CA82D" w14:textId="77777777" w:rsidR="00AA40B5" w:rsidRDefault="00AA40B5" w:rsidP="00743A11">
      <w:pPr>
        <w:jc w:val="center"/>
        <w:rPr>
          <w:b/>
          <w:bCs/>
        </w:rPr>
      </w:pPr>
    </w:p>
    <w:p w14:paraId="0336DDC6" w14:textId="2A26D713" w:rsidR="00643A2B" w:rsidRPr="00643A2B" w:rsidRDefault="00643A2B" w:rsidP="00643A2B">
      <w:pPr>
        <w:rPr>
          <w:rFonts w:eastAsia="Times New Roman" w:cstheme="minorHAnsi"/>
          <w:color w:val="3F3F3F"/>
          <w:sz w:val="32"/>
          <w:szCs w:val="32"/>
          <w:lang w:val="it-CH" w:eastAsia="it-CH"/>
        </w:rPr>
      </w:pPr>
      <w:r w:rsidRPr="00643A2B">
        <w:rPr>
          <w:rFonts w:eastAsia="Times New Roman" w:cstheme="minorHAnsi"/>
          <w:color w:val="3F3F3F"/>
          <w:sz w:val="32"/>
          <w:szCs w:val="32"/>
          <w:lang w:val="it-CH" w:eastAsia="it-CH"/>
        </w:rPr>
        <w:t>WA</w:t>
      </w:r>
      <w:r>
        <w:rPr>
          <w:rFonts w:eastAsia="Times New Roman" w:cstheme="minorHAnsi"/>
          <w:color w:val="3F3F3F"/>
          <w:sz w:val="32"/>
          <w:szCs w:val="32"/>
          <w:lang w:val="it-CH" w:eastAsia="it-CH"/>
        </w:rPr>
        <w:t>TER</w:t>
      </w:r>
      <w:r w:rsidRPr="00643A2B">
        <w:rPr>
          <w:rFonts w:eastAsia="Times New Roman" w:cstheme="minorHAnsi"/>
          <w:color w:val="3F3F3F"/>
          <w:sz w:val="32"/>
          <w:szCs w:val="32"/>
          <w:lang w:val="it-CH" w:eastAsia="it-CH"/>
        </w:rPr>
        <w:t>FRONT RIPARAZIONI NAVI</w:t>
      </w:r>
    </w:p>
    <w:p w14:paraId="11016803" w14:textId="1081AA14" w:rsidR="00723815" w:rsidRDefault="00643A2B" w:rsidP="00643A2B">
      <w:pPr>
        <w:rPr>
          <w:rFonts w:eastAsia="Times New Roman" w:cstheme="minorHAnsi"/>
          <w:color w:val="3F3F3F"/>
          <w:sz w:val="32"/>
          <w:szCs w:val="32"/>
          <w:lang w:val="it-CH" w:eastAsia="it-CH"/>
        </w:rPr>
      </w:pPr>
      <w:r w:rsidRPr="00643A2B">
        <w:rPr>
          <w:rFonts w:eastAsia="Times New Roman" w:cstheme="minorHAnsi"/>
          <w:color w:val="3F3F3F"/>
          <w:sz w:val="32"/>
          <w:szCs w:val="32"/>
          <w:lang w:val="it-CH" w:eastAsia="it-CH"/>
        </w:rPr>
        <w:t xml:space="preserve">MERLO: </w:t>
      </w:r>
      <w:r>
        <w:rPr>
          <w:rFonts w:eastAsia="Times New Roman" w:cstheme="minorHAnsi"/>
          <w:color w:val="3F3F3F"/>
          <w:sz w:val="32"/>
          <w:szCs w:val="32"/>
          <w:lang w:val="it-CH" w:eastAsia="it-CH"/>
        </w:rPr>
        <w:t>“</w:t>
      </w:r>
      <w:r w:rsidRPr="00643A2B">
        <w:rPr>
          <w:rFonts w:eastAsia="Times New Roman" w:cstheme="minorHAnsi"/>
          <w:color w:val="3F3F3F"/>
          <w:sz w:val="32"/>
          <w:szCs w:val="32"/>
          <w:lang w:val="it-CH" w:eastAsia="it-CH"/>
        </w:rPr>
        <w:t>UNA GRANDE O</w:t>
      </w:r>
      <w:r>
        <w:rPr>
          <w:rFonts w:eastAsia="Times New Roman" w:cstheme="minorHAnsi"/>
          <w:color w:val="3F3F3F"/>
          <w:sz w:val="32"/>
          <w:szCs w:val="32"/>
          <w:lang w:val="it-CH" w:eastAsia="it-CH"/>
        </w:rPr>
        <w:t>C</w:t>
      </w:r>
      <w:r w:rsidRPr="00643A2B">
        <w:rPr>
          <w:rFonts w:eastAsia="Times New Roman" w:cstheme="minorHAnsi"/>
          <w:color w:val="3F3F3F"/>
          <w:sz w:val="32"/>
          <w:szCs w:val="32"/>
          <w:lang w:val="it-CH" w:eastAsia="it-CH"/>
        </w:rPr>
        <w:t>CASIONE”</w:t>
      </w:r>
    </w:p>
    <w:p w14:paraId="6A6CD79A" w14:textId="77777777" w:rsidR="00643A2B" w:rsidRPr="00643A2B" w:rsidRDefault="00643A2B" w:rsidP="00643A2B">
      <w:pPr>
        <w:rPr>
          <w:rFonts w:eastAsia="Times New Roman" w:cstheme="minorHAnsi"/>
          <w:color w:val="000000" w:themeColor="text1"/>
          <w:sz w:val="26"/>
          <w:szCs w:val="26"/>
          <w:u w:val="single"/>
          <w:lang w:eastAsia="it-CH"/>
        </w:rPr>
      </w:pPr>
    </w:p>
    <w:p w14:paraId="5A14261A" w14:textId="77777777" w:rsidR="00AF6FEB" w:rsidRPr="00AF6FEB" w:rsidRDefault="00AF6FEB" w:rsidP="00AF6FEB">
      <w:pPr>
        <w:jc w:val="both"/>
        <w:rPr>
          <w:rFonts w:eastAsia="Times New Roman" w:cstheme="minorHAnsi"/>
          <w:color w:val="3F3F3F"/>
          <w:lang w:val="it-CH" w:eastAsia="it-CH"/>
        </w:rPr>
      </w:pPr>
    </w:p>
    <w:p w14:paraId="623B2269" w14:textId="1321DF6E" w:rsidR="00643A2B" w:rsidRPr="00643A2B" w:rsidRDefault="00643A2B" w:rsidP="00643A2B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643A2B">
        <w:rPr>
          <w:rFonts w:eastAsia="Times New Roman" w:cstheme="minorHAnsi"/>
          <w:color w:val="3F3F3F"/>
          <w:lang w:val="it-CH" w:eastAsia="it-CH"/>
        </w:rPr>
        <w:t xml:space="preserve">Convivenza fra </w:t>
      </w:r>
      <w:r>
        <w:rPr>
          <w:rFonts w:eastAsia="Times New Roman" w:cstheme="minorHAnsi"/>
          <w:color w:val="3F3F3F"/>
          <w:lang w:val="it-CH" w:eastAsia="it-CH"/>
        </w:rPr>
        <w:t>l</w:t>
      </w:r>
      <w:r w:rsidRPr="00643A2B">
        <w:rPr>
          <w:rFonts w:eastAsia="Times New Roman" w:cstheme="minorHAnsi"/>
          <w:color w:val="3F3F3F"/>
          <w:lang w:val="it-CH" w:eastAsia="it-CH"/>
        </w:rPr>
        <w:t>e attività industriali del porto e l</w:t>
      </w:r>
      <w:r>
        <w:rPr>
          <w:rFonts w:eastAsia="Times New Roman" w:cstheme="minorHAnsi"/>
          <w:color w:val="3F3F3F"/>
          <w:lang w:val="it-CH" w:eastAsia="it-CH"/>
        </w:rPr>
        <w:t>’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ambizione della comunità genovese a rimpossessarsi del suo affaccio al mare.  Secondo il Presidente di </w:t>
      </w:r>
      <w:proofErr w:type="spellStart"/>
      <w:r>
        <w:rPr>
          <w:rFonts w:eastAsia="Times New Roman" w:cstheme="minorHAnsi"/>
          <w:color w:val="3F3F3F"/>
          <w:lang w:val="it-CH" w:eastAsia="it-CH"/>
        </w:rPr>
        <w:t>F</w:t>
      </w:r>
      <w:r w:rsidRPr="00643A2B">
        <w:rPr>
          <w:rFonts w:eastAsia="Times New Roman" w:cstheme="minorHAnsi"/>
          <w:color w:val="3F3F3F"/>
          <w:lang w:val="it-CH" w:eastAsia="it-CH"/>
        </w:rPr>
        <w:t>ederlogi</w:t>
      </w:r>
      <w:r>
        <w:rPr>
          <w:rFonts w:eastAsia="Times New Roman" w:cstheme="minorHAnsi"/>
          <w:color w:val="3F3F3F"/>
          <w:lang w:val="it-CH" w:eastAsia="it-CH"/>
        </w:rPr>
        <w:t>s</w:t>
      </w:r>
      <w:r w:rsidRPr="00643A2B">
        <w:rPr>
          <w:rFonts w:eastAsia="Times New Roman" w:cstheme="minorHAnsi"/>
          <w:color w:val="3F3F3F"/>
          <w:lang w:val="it-CH" w:eastAsia="it-CH"/>
        </w:rPr>
        <w:t>tica</w:t>
      </w:r>
      <w:r w:rsidR="00AE2090">
        <w:rPr>
          <w:rFonts w:eastAsia="Times New Roman" w:cstheme="minorHAnsi"/>
          <w:color w:val="3F3F3F"/>
          <w:lang w:val="it-CH" w:eastAsia="it-CH"/>
        </w:rPr>
        <w:t>-Conftrasporto</w:t>
      </w:r>
      <w:proofErr w:type="spellEnd"/>
      <w:r w:rsidRPr="00643A2B">
        <w:rPr>
          <w:rFonts w:eastAsia="Times New Roman" w:cstheme="minorHAnsi"/>
          <w:color w:val="3F3F3F"/>
          <w:lang w:val="it-CH" w:eastAsia="it-CH"/>
        </w:rPr>
        <w:t xml:space="preserve"> </w:t>
      </w:r>
      <w:r>
        <w:rPr>
          <w:rFonts w:eastAsia="Times New Roman" w:cstheme="minorHAnsi"/>
          <w:color w:val="3F3F3F"/>
          <w:lang w:val="it-CH" w:eastAsia="it-CH"/>
        </w:rPr>
        <w:t>L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uigi </w:t>
      </w:r>
      <w:r>
        <w:rPr>
          <w:rFonts w:eastAsia="Times New Roman" w:cstheme="minorHAnsi"/>
          <w:color w:val="3F3F3F"/>
          <w:lang w:val="it-CH" w:eastAsia="it-CH"/>
        </w:rPr>
        <w:t>M</w:t>
      </w:r>
      <w:r w:rsidRPr="00643A2B">
        <w:rPr>
          <w:rFonts w:eastAsia="Times New Roman" w:cstheme="minorHAnsi"/>
          <w:color w:val="3F3F3F"/>
          <w:lang w:val="it-CH" w:eastAsia="it-CH"/>
        </w:rPr>
        <w:t>erlo</w:t>
      </w:r>
      <w:r>
        <w:rPr>
          <w:rFonts w:eastAsia="Times New Roman" w:cstheme="minorHAnsi"/>
          <w:color w:val="3F3F3F"/>
          <w:lang w:val="it-CH" w:eastAsia="it-CH"/>
        </w:rPr>
        <w:t>,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 gi</w:t>
      </w:r>
      <w:r>
        <w:rPr>
          <w:rFonts w:eastAsia="Times New Roman" w:cstheme="minorHAnsi"/>
          <w:color w:val="3F3F3F"/>
          <w:lang w:val="it-CH" w:eastAsia="it-CH"/>
        </w:rPr>
        <w:t>à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 </w:t>
      </w:r>
      <w:r>
        <w:rPr>
          <w:rFonts w:eastAsia="Times New Roman" w:cstheme="minorHAnsi"/>
          <w:color w:val="3F3F3F"/>
          <w:lang w:val="it-CH" w:eastAsia="it-CH"/>
        </w:rPr>
        <w:t>P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residente del porto di </w:t>
      </w:r>
      <w:r>
        <w:rPr>
          <w:rFonts w:eastAsia="Times New Roman" w:cstheme="minorHAnsi"/>
          <w:color w:val="3F3F3F"/>
          <w:lang w:val="it-CH" w:eastAsia="it-CH"/>
        </w:rPr>
        <w:t>G</w:t>
      </w:r>
      <w:r w:rsidRPr="00643A2B">
        <w:rPr>
          <w:rFonts w:eastAsia="Times New Roman" w:cstheme="minorHAnsi"/>
          <w:color w:val="3F3F3F"/>
          <w:lang w:val="it-CH" w:eastAsia="it-CH"/>
        </w:rPr>
        <w:t>enova</w:t>
      </w:r>
      <w:r>
        <w:rPr>
          <w:rFonts w:eastAsia="Times New Roman" w:cstheme="minorHAnsi"/>
          <w:color w:val="3F3F3F"/>
          <w:lang w:val="it-CH" w:eastAsia="it-CH"/>
        </w:rPr>
        <w:t>,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 la proposta di Renzo Piano dev</w:t>
      </w:r>
      <w:r>
        <w:rPr>
          <w:rFonts w:eastAsia="Times New Roman" w:cstheme="minorHAnsi"/>
          <w:color w:val="3F3F3F"/>
          <w:lang w:val="it-CH" w:eastAsia="it-CH"/>
        </w:rPr>
        <w:t>’</w:t>
      </w:r>
      <w:r w:rsidRPr="00643A2B">
        <w:rPr>
          <w:rFonts w:eastAsia="Times New Roman" w:cstheme="minorHAnsi"/>
          <w:color w:val="3F3F3F"/>
          <w:lang w:val="it-CH" w:eastAsia="it-CH"/>
        </w:rPr>
        <w:t>essere accolta come un</w:t>
      </w:r>
      <w:r>
        <w:rPr>
          <w:rFonts w:eastAsia="Times New Roman" w:cstheme="minorHAnsi"/>
          <w:color w:val="3F3F3F"/>
          <w:lang w:val="it-CH" w:eastAsia="it-CH"/>
        </w:rPr>
        <w:t>’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opportunità per il settore delle riparazioni navali e non come un problema.  “Sorprende un po’ - afferma </w:t>
      </w:r>
      <w:r>
        <w:rPr>
          <w:rFonts w:eastAsia="Times New Roman" w:cstheme="minorHAnsi"/>
          <w:color w:val="3F3F3F"/>
          <w:lang w:val="it-CH" w:eastAsia="it-CH"/>
        </w:rPr>
        <w:t>M</w:t>
      </w:r>
      <w:r w:rsidRPr="00643A2B">
        <w:rPr>
          <w:rFonts w:eastAsia="Times New Roman" w:cstheme="minorHAnsi"/>
          <w:color w:val="3F3F3F"/>
          <w:lang w:val="it-CH" w:eastAsia="it-CH"/>
        </w:rPr>
        <w:t>erlo - la discussione di questi giorni perché gli obbiettivi erano chiari</w:t>
      </w:r>
      <w:r>
        <w:rPr>
          <w:rFonts w:eastAsia="Times New Roman" w:cstheme="minorHAnsi"/>
          <w:color w:val="3F3F3F"/>
          <w:lang w:val="it-CH" w:eastAsia="it-CH"/>
        </w:rPr>
        <w:t>,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 definiti e pubblici fin dal</w:t>
      </w:r>
      <w:r>
        <w:rPr>
          <w:rFonts w:eastAsia="Times New Roman" w:cstheme="minorHAnsi"/>
          <w:color w:val="3F3F3F"/>
          <w:lang w:val="it-CH" w:eastAsia="it-CH"/>
        </w:rPr>
        <w:t>l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‘ottobre del 2014 quando presentammo il Blue Print. Individuare una forma di convivenza virtuosa tra le attività industriali portuali e l’accesso pubblico </w:t>
      </w:r>
      <w:r>
        <w:rPr>
          <w:rFonts w:eastAsia="Times New Roman" w:cstheme="minorHAnsi"/>
          <w:color w:val="3F3F3F"/>
          <w:lang w:val="it-CH" w:eastAsia="it-CH"/>
        </w:rPr>
        <w:t>è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 una grande sfida ma anche il miglior modo per costruire una nuova relazione tra portò città</w:t>
      </w:r>
      <w:r>
        <w:rPr>
          <w:rFonts w:eastAsia="Times New Roman" w:cstheme="minorHAnsi"/>
          <w:color w:val="3F3F3F"/>
          <w:lang w:val="it-CH" w:eastAsia="it-CH"/>
        </w:rPr>
        <w:t>”.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 </w:t>
      </w:r>
    </w:p>
    <w:p w14:paraId="02955522" w14:textId="06E3FC9A" w:rsidR="00141CCD" w:rsidRPr="00643A2B" w:rsidRDefault="00643A2B" w:rsidP="00643A2B">
      <w:pPr>
        <w:jc w:val="both"/>
        <w:rPr>
          <w:rFonts w:eastAsia="Times New Roman" w:cstheme="minorHAnsi"/>
          <w:color w:val="3F3F3F"/>
          <w:lang w:eastAsia="it-CH"/>
        </w:rPr>
      </w:pPr>
      <w:r w:rsidRPr="00643A2B">
        <w:rPr>
          <w:rFonts w:eastAsia="Times New Roman" w:cstheme="minorHAnsi"/>
          <w:color w:val="3F3F3F"/>
          <w:lang w:val="it-CH" w:eastAsia="it-CH"/>
        </w:rPr>
        <w:t>“In quest</w:t>
      </w:r>
      <w:r>
        <w:rPr>
          <w:rFonts w:eastAsia="Times New Roman" w:cstheme="minorHAnsi"/>
          <w:color w:val="3F3F3F"/>
          <w:lang w:val="it-CH" w:eastAsia="it-CH"/>
        </w:rPr>
        <w:t>’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ottica - aggiunge il </w:t>
      </w:r>
      <w:r>
        <w:rPr>
          <w:rFonts w:eastAsia="Times New Roman" w:cstheme="minorHAnsi"/>
          <w:color w:val="3F3F3F"/>
          <w:lang w:val="it-CH" w:eastAsia="it-CH"/>
        </w:rPr>
        <w:t>P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residente di </w:t>
      </w:r>
      <w:proofErr w:type="spellStart"/>
      <w:r>
        <w:rPr>
          <w:rFonts w:eastAsia="Times New Roman" w:cstheme="minorHAnsi"/>
          <w:color w:val="3F3F3F"/>
          <w:lang w:val="it-CH" w:eastAsia="it-CH"/>
        </w:rPr>
        <w:t>F</w:t>
      </w:r>
      <w:r w:rsidRPr="00643A2B">
        <w:rPr>
          <w:rFonts w:eastAsia="Times New Roman" w:cstheme="minorHAnsi"/>
          <w:color w:val="3F3F3F"/>
          <w:lang w:val="it-CH" w:eastAsia="it-CH"/>
        </w:rPr>
        <w:t>ederlogistica</w:t>
      </w:r>
      <w:r w:rsidR="00AE2090">
        <w:rPr>
          <w:rFonts w:eastAsia="Times New Roman" w:cstheme="minorHAnsi"/>
          <w:color w:val="3F3F3F"/>
          <w:lang w:val="it-CH" w:eastAsia="it-CH"/>
        </w:rPr>
        <w:t>-</w:t>
      </w:r>
      <w:r w:rsidR="00AE2090">
        <w:rPr>
          <w:rFonts w:eastAsia="Times New Roman" w:cstheme="minorHAnsi"/>
          <w:color w:val="3F3F3F"/>
          <w:lang w:val="it-CH" w:eastAsia="it-CH"/>
        </w:rPr>
        <w:t>Conftrasporto</w:t>
      </w:r>
      <w:proofErr w:type="spellEnd"/>
      <w:r w:rsidRPr="00643A2B">
        <w:rPr>
          <w:rFonts w:eastAsia="Times New Roman" w:cstheme="minorHAnsi"/>
          <w:color w:val="3F3F3F"/>
          <w:lang w:val="it-CH" w:eastAsia="it-CH"/>
        </w:rPr>
        <w:t xml:space="preserve"> - Genova potrebbe vantare ancora una volta una primogenitura nella pianificazione dei </w:t>
      </w:r>
      <w:proofErr w:type="spellStart"/>
      <w:r w:rsidRPr="00643A2B">
        <w:rPr>
          <w:rFonts w:eastAsia="Times New Roman" w:cstheme="minorHAnsi"/>
          <w:color w:val="3F3F3F"/>
          <w:lang w:val="it-CH" w:eastAsia="it-CH"/>
        </w:rPr>
        <w:t>Waterfront</w:t>
      </w:r>
      <w:proofErr w:type="spellEnd"/>
      <w:r w:rsidRPr="00643A2B">
        <w:rPr>
          <w:rFonts w:eastAsia="Times New Roman" w:cstheme="minorHAnsi"/>
          <w:color w:val="3F3F3F"/>
          <w:lang w:val="it-CH" w:eastAsia="it-CH"/>
        </w:rPr>
        <w:t xml:space="preserve">. Le trasformazioni tecnologiche unite </w:t>
      </w:r>
      <w:r>
        <w:rPr>
          <w:rFonts w:eastAsia="Times New Roman" w:cstheme="minorHAnsi"/>
          <w:color w:val="3F3F3F"/>
          <w:lang w:val="it-CH" w:eastAsia="it-CH"/>
        </w:rPr>
        <w:t>a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i cambiamenti climatici e </w:t>
      </w:r>
      <w:r>
        <w:rPr>
          <w:rFonts w:eastAsia="Times New Roman" w:cstheme="minorHAnsi"/>
          <w:color w:val="3F3F3F"/>
          <w:lang w:val="it-CH" w:eastAsia="it-CH"/>
        </w:rPr>
        <w:t>ai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 suoi impatti sulle aree di costa impongono un nuovo modo di vedere le prospettive</w:t>
      </w:r>
      <w:r>
        <w:rPr>
          <w:rFonts w:eastAsia="Times New Roman" w:cstheme="minorHAnsi"/>
          <w:color w:val="3F3F3F"/>
          <w:lang w:val="it-CH" w:eastAsia="it-CH"/>
        </w:rPr>
        <w:t>.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 </w:t>
      </w:r>
      <w:r>
        <w:rPr>
          <w:rFonts w:eastAsia="Times New Roman" w:cstheme="minorHAnsi"/>
          <w:color w:val="3F3F3F"/>
          <w:lang w:val="it-CH" w:eastAsia="it-CH"/>
        </w:rPr>
        <w:t>Il tema del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 Blue </w:t>
      </w:r>
      <w:r>
        <w:rPr>
          <w:rFonts w:eastAsia="Times New Roman" w:cstheme="minorHAnsi"/>
          <w:color w:val="3F3F3F"/>
          <w:lang w:val="it-CH" w:eastAsia="it-CH"/>
        </w:rPr>
        <w:t>P</w:t>
      </w:r>
      <w:r w:rsidRPr="00643A2B">
        <w:rPr>
          <w:rFonts w:eastAsia="Times New Roman" w:cstheme="minorHAnsi"/>
          <w:color w:val="3F3F3F"/>
          <w:lang w:val="it-CH" w:eastAsia="it-CH"/>
        </w:rPr>
        <w:t>rint</w:t>
      </w:r>
      <w:r>
        <w:rPr>
          <w:rFonts w:eastAsia="Times New Roman" w:cstheme="minorHAnsi"/>
          <w:color w:val="3F3F3F"/>
          <w:lang w:val="it-CH" w:eastAsia="it-CH"/>
        </w:rPr>
        <w:t xml:space="preserve"> va riaffrontato in maniera complessiva,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 accompagnandolo al tema del consolidamento delle attività delle riparazioni navali</w:t>
      </w:r>
      <w:r>
        <w:rPr>
          <w:rFonts w:eastAsia="Times New Roman" w:cstheme="minorHAnsi"/>
          <w:color w:val="3F3F3F"/>
          <w:lang w:val="it-CH" w:eastAsia="it-CH"/>
        </w:rPr>
        <w:t xml:space="preserve"> (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argomento che forse in questi anni </w:t>
      </w:r>
      <w:r>
        <w:rPr>
          <w:rFonts w:eastAsia="Times New Roman" w:cstheme="minorHAnsi"/>
          <w:color w:val="3F3F3F"/>
          <w:lang w:val="it-CH" w:eastAsia="it-CH"/>
        </w:rPr>
        <w:t>è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 rimasto troppo in secondo piano</w:t>
      </w:r>
      <w:r w:rsidR="00AA40B5">
        <w:rPr>
          <w:rFonts w:eastAsia="Times New Roman" w:cstheme="minorHAnsi"/>
          <w:color w:val="3F3F3F"/>
          <w:lang w:val="it-CH" w:eastAsia="it-CH"/>
        </w:rPr>
        <w:t xml:space="preserve">) </w:t>
      </w:r>
      <w:r w:rsidRPr="00643A2B">
        <w:rPr>
          <w:rFonts w:eastAsia="Times New Roman" w:cstheme="minorHAnsi"/>
          <w:color w:val="3F3F3F"/>
          <w:lang w:val="it-CH" w:eastAsia="it-CH"/>
        </w:rPr>
        <w:t>e</w:t>
      </w:r>
      <w:r w:rsidR="00AA40B5">
        <w:rPr>
          <w:rFonts w:eastAsia="Times New Roman" w:cstheme="minorHAnsi"/>
          <w:color w:val="3F3F3F"/>
          <w:lang w:val="it-CH" w:eastAsia="it-CH"/>
        </w:rPr>
        <w:t xml:space="preserve"> in connessione con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 </w:t>
      </w:r>
      <w:r w:rsidR="00AA40B5">
        <w:rPr>
          <w:rFonts w:eastAsia="Times New Roman" w:cstheme="minorHAnsi"/>
          <w:color w:val="3F3F3F"/>
          <w:lang w:val="it-CH" w:eastAsia="it-CH"/>
        </w:rPr>
        <w:t>il</w:t>
      </w:r>
      <w:r w:rsidRPr="00643A2B">
        <w:rPr>
          <w:rFonts w:eastAsia="Times New Roman" w:cstheme="minorHAnsi"/>
          <w:color w:val="3F3F3F"/>
          <w:lang w:val="it-CH" w:eastAsia="it-CH"/>
        </w:rPr>
        <w:t xml:space="preserve"> progetto di ampliamento delle aree di Sestr</w:t>
      </w:r>
      <w:r w:rsidR="00AA40B5">
        <w:rPr>
          <w:rFonts w:eastAsia="Times New Roman" w:cstheme="minorHAnsi"/>
          <w:color w:val="3F3F3F"/>
          <w:lang w:val="it-CH" w:eastAsia="it-CH"/>
        </w:rPr>
        <w:t>i</w:t>
      </w:r>
      <w:r w:rsidRPr="00643A2B">
        <w:rPr>
          <w:rFonts w:eastAsia="Times New Roman" w:cstheme="minorHAnsi"/>
          <w:color w:val="3F3F3F"/>
          <w:lang w:val="it-CH" w:eastAsia="it-CH"/>
        </w:rPr>
        <w:t>.</w:t>
      </w:r>
    </w:p>
    <w:p w14:paraId="473BDC43" w14:textId="499E6EFA" w:rsidR="004F312E" w:rsidRDefault="004F312E" w:rsidP="00754306">
      <w:pPr>
        <w:rPr>
          <w:rFonts w:ascii="Arial" w:hAnsi="Arial" w:cs="Arial"/>
          <w:i/>
        </w:rPr>
      </w:pPr>
    </w:p>
    <w:p w14:paraId="5E144383" w14:textId="4A6ED87F" w:rsidR="00AA40B5" w:rsidRDefault="00AA40B5" w:rsidP="00754306">
      <w:pPr>
        <w:rPr>
          <w:rFonts w:ascii="Arial" w:hAnsi="Arial" w:cs="Arial"/>
          <w:i/>
        </w:rPr>
      </w:pPr>
    </w:p>
    <w:p w14:paraId="19746D29" w14:textId="77777777" w:rsidR="00AA40B5" w:rsidRDefault="00AA40B5" w:rsidP="00754306">
      <w:pPr>
        <w:rPr>
          <w:rFonts w:ascii="Arial" w:hAnsi="Arial" w:cs="Arial"/>
          <w:i/>
        </w:rPr>
      </w:pPr>
    </w:p>
    <w:p w14:paraId="20D6D711" w14:textId="3E366134" w:rsidR="00754306" w:rsidRPr="00430E43" w:rsidRDefault="00754306" w:rsidP="00754306">
      <w:pPr>
        <w:rPr>
          <w:rFonts w:ascii="Arial" w:hAnsi="Arial" w:cs="Arial"/>
          <w:i/>
          <w:sz w:val="22"/>
          <w:szCs w:val="22"/>
        </w:rPr>
      </w:pPr>
      <w:r w:rsidRPr="00430E43">
        <w:rPr>
          <w:rFonts w:ascii="Arial" w:hAnsi="Arial" w:cs="Arial"/>
          <w:i/>
          <w:sz w:val="22"/>
          <w:szCs w:val="22"/>
        </w:rPr>
        <w:t xml:space="preserve">Per ulteriori informazioni: </w:t>
      </w:r>
    </w:p>
    <w:p w14:paraId="6D057480" w14:textId="4741FD3C" w:rsidR="00754306" w:rsidRPr="004600BB" w:rsidRDefault="00754306" w:rsidP="00754306">
      <w:pPr>
        <w:rPr>
          <w:rFonts w:ascii="Arial" w:hAnsi="Arial" w:cs="Arial"/>
          <w:i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inline distT="0" distB="0" distL="0" distR="0" wp14:anchorId="5063D45D" wp14:editId="103B1FDC">
            <wp:extent cx="971550" cy="393700"/>
            <wp:effectExtent l="0" t="0" r="0" b="6350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33DBA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Star comunicazione in movimento</w:t>
      </w:r>
    </w:p>
    <w:p w14:paraId="6573B959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 xml:space="preserve">Barbara </w:t>
      </w:r>
      <w:proofErr w:type="spellStart"/>
      <w:r w:rsidRPr="00803AC4">
        <w:rPr>
          <w:rFonts w:ascii="Arial" w:hAnsi="Arial" w:cs="Arial"/>
          <w:sz w:val="20"/>
          <w:szCs w:val="20"/>
        </w:rPr>
        <w:t>Gazzale</w:t>
      </w:r>
      <w:proofErr w:type="spellEnd"/>
    </w:p>
    <w:p w14:paraId="239A6EB0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+39 348.4144780</w:t>
      </w:r>
    </w:p>
    <w:p w14:paraId="6033BC48" w14:textId="332AFBBD" w:rsidR="00133447" w:rsidRPr="00624B8C" w:rsidRDefault="00754306" w:rsidP="00624B8C">
      <w:pPr>
        <w:pStyle w:val="Nessunaspaziatura"/>
        <w:rPr>
          <w:b/>
          <w:bCs/>
        </w:rPr>
      </w:pPr>
      <w:r w:rsidRPr="00803AC4">
        <w:rPr>
          <w:rFonts w:ascii="Arial" w:hAnsi="Arial" w:cs="Arial"/>
          <w:sz w:val="20"/>
          <w:szCs w:val="20"/>
        </w:rPr>
        <w:t>www.starcomunicazione.com</w:t>
      </w:r>
    </w:p>
    <w:sectPr w:rsidR="00133447" w:rsidRPr="00624B8C" w:rsidSect="00430E43">
      <w:headerReference w:type="default" r:id="rId7"/>
      <w:footerReference w:type="default" r:id="rId8"/>
      <w:pgSz w:w="11906" w:h="16838"/>
      <w:pgMar w:top="1417" w:right="1134" w:bottom="1134" w:left="1134" w:header="70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51017" w14:textId="77777777" w:rsidR="000378EA" w:rsidRDefault="000378EA" w:rsidP="00743A11">
      <w:r>
        <w:separator/>
      </w:r>
    </w:p>
  </w:endnote>
  <w:endnote w:type="continuationSeparator" w:id="0">
    <w:p w14:paraId="787D2B14" w14:textId="77777777" w:rsidR="000378EA" w:rsidRDefault="000378EA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4DC3" w14:textId="77777777" w:rsidR="00743A11" w:rsidRDefault="00743A11" w:rsidP="00743A11">
    <w:pPr>
      <w:pStyle w:val="Pidipagina"/>
      <w:jc w:val="center"/>
    </w:pPr>
    <w:r>
      <w:t>aderente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1" name="Immagin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02B61" w14:textId="77777777" w:rsidR="000378EA" w:rsidRDefault="000378EA" w:rsidP="00743A11">
      <w:r>
        <w:separator/>
      </w:r>
    </w:p>
  </w:footnote>
  <w:footnote w:type="continuationSeparator" w:id="0">
    <w:p w14:paraId="6B62C1C5" w14:textId="77777777" w:rsidR="000378EA" w:rsidRDefault="000378EA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10" name="Immagin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378EA"/>
    <w:rsid w:val="00060D04"/>
    <w:rsid w:val="00084F14"/>
    <w:rsid w:val="000A71F9"/>
    <w:rsid w:val="000C7E4A"/>
    <w:rsid w:val="000D678E"/>
    <w:rsid w:val="000F76B6"/>
    <w:rsid w:val="00106084"/>
    <w:rsid w:val="00133447"/>
    <w:rsid w:val="00141CCD"/>
    <w:rsid w:val="00202D98"/>
    <w:rsid w:val="0021312C"/>
    <w:rsid w:val="002140D6"/>
    <w:rsid w:val="00291AEB"/>
    <w:rsid w:val="002B3345"/>
    <w:rsid w:val="003009EF"/>
    <w:rsid w:val="003466D4"/>
    <w:rsid w:val="003D0841"/>
    <w:rsid w:val="0041170E"/>
    <w:rsid w:val="00414441"/>
    <w:rsid w:val="00430E43"/>
    <w:rsid w:val="00437FB6"/>
    <w:rsid w:val="0044568B"/>
    <w:rsid w:val="0047672E"/>
    <w:rsid w:val="0048117D"/>
    <w:rsid w:val="004C3DEB"/>
    <w:rsid w:val="004E0030"/>
    <w:rsid w:val="004F312E"/>
    <w:rsid w:val="0050648C"/>
    <w:rsid w:val="0051552F"/>
    <w:rsid w:val="005D21CA"/>
    <w:rsid w:val="00617109"/>
    <w:rsid w:val="00624B8C"/>
    <w:rsid w:val="00643A2B"/>
    <w:rsid w:val="00666D58"/>
    <w:rsid w:val="00667FD7"/>
    <w:rsid w:val="006930DE"/>
    <w:rsid w:val="006C5DF8"/>
    <w:rsid w:val="00717203"/>
    <w:rsid w:val="00723815"/>
    <w:rsid w:val="00743A11"/>
    <w:rsid w:val="00754306"/>
    <w:rsid w:val="007750A4"/>
    <w:rsid w:val="007973A1"/>
    <w:rsid w:val="007977E3"/>
    <w:rsid w:val="00834B8F"/>
    <w:rsid w:val="00844709"/>
    <w:rsid w:val="00870249"/>
    <w:rsid w:val="00871E35"/>
    <w:rsid w:val="008A71F1"/>
    <w:rsid w:val="008D3532"/>
    <w:rsid w:val="008D4C89"/>
    <w:rsid w:val="00950782"/>
    <w:rsid w:val="00A401F9"/>
    <w:rsid w:val="00A85FB1"/>
    <w:rsid w:val="00AA2388"/>
    <w:rsid w:val="00AA40B5"/>
    <w:rsid w:val="00AE2090"/>
    <w:rsid w:val="00AE4159"/>
    <w:rsid w:val="00AF6FEB"/>
    <w:rsid w:val="00B13914"/>
    <w:rsid w:val="00B14A91"/>
    <w:rsid w:val="00B9611D"/>
    <w:rsid w:val="00BC1DD0"/>
    <w:rsid w:val="00CB18E9"/>
    <w:rsid w:val="00CD62DD"/>
    <w:rsid w:val="00CE15CB"/>
    <w:rsid w:val="00D15267"/>
    <w:rsid w:val="00D429AC"/>
    <w:rsid w:val="00D56F4F"/>
    <w:rsid w:val="00D830A4"/>
    <w:rsid w:val="00E1525D"/>
    <w:rsid w:val="00E9060E"/>
    <w:rsid w:val="00EA1444"/>
    <w:rsid w:val="00F4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semiHidden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4</cp:revision>
  <dcterms:created xsi:type="dcterms:W3CDTF">2022-12-02T10:51:00Z</dcterms:created>
  <dcterms:modified xsi:type="dcterms:W3CDTF">2022-12-02T13:00:00Z</dcterms:modified>
</cp:coreProperties>
</file>