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2C" w:rsidRDefault="00914A2C" w:rsidP="00002E79">
      <w:pPr>
        <w:ind w:left="1134"/>
      </w:pPr>
    </w:p>
    <w:p w:rsidR="00B35B91" w:rsidRDefault="00B35B91" w:rsidP="00B35B91">
      <w:pPr>
        <w:ind w:left="1134"/>
        <w:jc w:val="both"/>
        <w:rPr>
          <w:rFonts w:ascii="Arial" w:hAnsi="Arial" w:cs="Arial"/>
          <w:sz w:val="24"/>
          <w:szCs w:val="24"/>
        </w:rPr>
      </w:pPr>
    </w:p>
    <w:p w:rsidR="00B35B91" w:rsidRPr="00B35B91" w:rsidRDefault="00B35B91" w:rsidP="00B35B91">
      <w:pPr>
        <w:ind w:left="1134"/>
        <w:jc w:val="center"/>
        <w:rPr>
          <w:rFonts w:ascii="Arial" w:hAnsi="Arial" w:cs="Arial"/>
          <w:b/>
          <w:sz w:val="24"/>
          <w:szCs w:val="24"/>
        </w:rPr>
      </w:pPr>
      <w:r w:rsidRPr="00B35B91">
        <w:rPr>
          <w:rFonts w:ascii="Arial" w:hAnsi="Arial" w:cs="Arial"/>
          <w:b/>
          <w:sz w:val="24"/>
          <w:szCs w:val="24"/>
        </w:rPr>
        <w:t xml:space="preserve">Precisazione </w:t>
      </w:r>
      <w:proofErr w:type="spellStart"/>
      <w:r w:rsidRPr="00B35B91">
        <w:rPr>
          <w:rFonts w:ascii="Arial" w:hAnsi="Arial" w:cs="Arial"/>
          <w:b/>
          <w:sz w:val="24"/>
          <w:szCs w:val="24"/>
        </w:rPr>
        <w:t>dell’AdSP</w:t>
      </w:r>
      <w:proofErr w:type="spellEnd"/>
      <w:r w:rsidRPr="00B35B91">
        <w:rPr>
          <w:rFonts w:ascii="Arial" w:hAnsi="Arial" w:cs="Arial"/>
          <w:b/>
          <w:sz w:val="24"/>
          <w:szCs w:val="24"/>
        </w:rPr>
        <w:t xml:space="preserve"> del Mare di Sicilia occidentale sul progetto </w:t>
      </w:r>
      <w:r>
        <w:rPr>
          <w:rFonts w:ascii="Arial" w:hAnsi="Arial" w:cs="Arial"/>
          <w:b/>
          <w:sz w:val="24"/>
          <w:szCs w:val="24"/>
        </w:rPr>
        <w:t>di</w:t>
      </w:r>
      <w:r w:rsidRPr="00B35B91">
        <w:rPr>
          <w:rFonts w:ascii="Arial" w:hAnsi="Arial" w:cs="Arial"/>
          <w:b/>
          <w:sz w:val="24"/>
          <w:szCs w:val="24"/>
        </w:rPr>
        <w:t xml:space="preserve"> investimenti cinesi in porto</w:t>
      </w:r>
    </w:p>
    <w:p w:rsidR="00B35B91" w:rsidRPr="00B35B91" w:rsidRDefault="00B35B91" w:rsidP="00B35B91">
      <w:pPr>
        <w:ind w:left="1134"/>
        <w:jc w:val="both"/>
        <w:rPr>
          <w:rFonts w:ascii="Arial" w:hAnsi="Arial" w:cs="Arial"/>
          <w:b/>
          <w:sz w:val="24"/>
          <w:szCs w:val="24"/>
        </w:rPr>
      </w:pPr>
    </w:p>
    <w:p w:rsidR="00B35B91" w:rsidRPr="00B35B91" w:rsidRDefault="00D163FE" w:rsidP="00B35B91">
      <w:pPr>
        <w:ind w:left="1134"/>
        <w:jc w:val="both"/>
        <w:rPr>
          <w:rFonts w:ascii="Arial" w:hAnsi="Arial" w:cs="Arial"/>
          <w:sz w:val="24"/>
          <w:szCs w:val="24"/>
        </w:rPr>
      </w:pPr>
      <w:proofErr w:type="gramStart"/>
      <w:r w:rsidRPr="00B35B91">
        <w:rPr>
          <w:rFonts w:ascii="Arial" w:hAnsi="Arial" w:cs="Arial"/>
          <w:sz w:val="24"/>
          <w:szCs w:val="24"/>
        </w:rPr>
        <w:t>Dagli  organi</w:t>
      </w:r>
      <w:proofErr w:type="gramEnd"/>
      <w:r w:rsidRPr="00B35B91">
        <w:rPr>
          <w:rFonts w:ascii="Arial" w:hAnsi="Arial" w:cs="Arial"/>
          <w:sz w:val="24"/>
          <w:szCs w:val="24"/>
        </w:rPr>
        <w:t xml:space="preserve"> di stampa si</w:t>
      </w:r>
      <w:r w:rsidR="00B35B91" w:rsidRPr="00B35B91">
        <w:rPr>
          <w:rFonts w:ascii="Arial" w:hAnsi="Arial" w:cs="Arial"/>
          <w:sz w:val="24"/>
          <w:szCs w:val="24"/>
        </w:rPr>
        <w:t xml:space="preserve"> viene a c</w:t>
      </w:r>
      <w:r w:rsidRPr="00B35B91">
        <w:rPr>
          <w:rFonts w:ascii="Arial" w:hAnsi="Arial" w:cs="Arial"/>
          <w:sz w:val="24"/>
          <w:szCs w:val="24"/>
        </w:rPr>
        <w:t>onoscenza di un progetto che farebbe seguito a incontr</w:t>
      </w:r>
      <w:r w:rsidR="00B35B91">
        <w:rPr>
          <w:rFonts w:ascii="Arial" w:hAnsi="Arial" w:cs="Arial"/>
          <w:sz w:val="24"/>
          <w:szCs w:val="24"/>
        </w:rPr>
        <w:t>i</w:t>
      </w:r>
      <w:r w:rsidR="00CE47C5">
        <w:rPr>
          <w:rFonts w:ascii="Arial" w:hAnsi="Arial" w:cs="Arial"/>
          <w:sz w:val="24"/>
          <w:szCs w:val="24"/>
        </w:rPr>
        <w:t xml:space="preserve"> tra le compagnie cinesi </w:t>
      </w:r>
      <w:proofErr w:type="spellStart"/>
      <w:r w:rsidR="00CE47C5">
        <w:rPr>
          <w:rFonts w:ascii="Arial" w:hAnsi="Arial" w:cs="Arial"/>
          <w:sz w:val="24"/>
          <w:szCs w:val="24"/>
        </w:rPr>
        <w:t>Cosco</w:t>
      </w:r>
      <w:proofErr w:type="spellEnd"/>
      <w:r w:rsidR="00CE47C5">
        <w:rPr>
          <w:rFonts w:ascii="Arial" w:hAnsi="Arial" w:cs="Arial"/>
          <w:sz w:val="24"/>
          <w:szCs w:val="24"/>
        </w:rPr>
        <w:t xml:space="preserve"> </w:t>
      </w:r>
      <w:r w:rsidRPr="00B35B91">
        <w:rPr>
          <w:rFonts w:ascii="Arial" w:hAnsi="Arial" w:cs="Arial"/>
          <w:sz w:val="24"/>
          <w:szCs w:val="24"/>
        </w:rPr>
        <w:t xml:space="preserve">Shipping </w:t>
      </w:r>
      <w:proofErr w:type="spellStart"/>
      <w:r w:rsidRPr="00B35B91">
        <w:rPr>
          <w:rFonts w:ascii="Arial" w:hAnsi="Arial" w:cs="Arial"/>
          <w:sz w:val="24"/>
          <w:szCs w:val="24"/>
        </w:rPr>
        <w:t>Ports</w:t>
      </w:r>
      <w:proofErr w:type="spellEnd"/>
      <w:r w:rsidRPr="00B35B91">
        <w:rPr>
          <w:rFonts w:ascii="Arial" w:hAnsi="Arial" w:cs="Arial"/>
          <w:sz w:val="24"/>
          <w:szCs w:val="24"/>
        </w:rPr>
        <w:t xml:space="preserve"> e China </w:t>
      </w:r>
      <w:proofErr w:type="spellStart"/>
      <w:r w:rsidRPr="00B35B91">
        <w:rPr>
          <w:rFonts w:ascii="Arial" w:hAnsi="Arial" w:cs="Arial"/>
          <w:sz w:val="24"/>
          <w:szCs w:val="24"/>
        </w:rPr>
        <w:t>Merchants</w:t>
      </w:r>
      <w:proofErr w:type="spellEnd"/>
      <w:r w:rsidRPr="00B35B91">
        <w:rPr>
          <w:rFonts w:ascii="Arial" w:hAnsi="Arial" w:cs="Arial"/>
          <w:sz w:val="24"/>
          <w:szCs w:val="24"/>
        </w:rPr>
        <w:t xml:space="preserve"> Port </w:t>
      </w:r>
      <w:proofErr w:type="spellStart"/>
      <w:r w:rsidRPr="00B35B91">
        <w:rPr>
          <w:rFonts w:ascii="Arial" w:hAnsi="Arial" w:cs="Arial"/>
          <w:sz w:val="24"/>
          <w:szCs w:val="24"/>
        </w:rPr>
        <w:t>Hol</w:t>
      </w:r>
      <w:r w:rsidR="00B35B91" w:rsidRPr="00B35B91">
        <w:rPr>
          <w:rFonts w:ascii="Arial" w:hAnsi="Arial" w:cs="Arial"/>
          <w:sz w:val="24"/>
          <w:szCs w:val="24"/>
        </w:rPr>
        <w:t>dings</w:t>
      </w:r>
      <w:proofErr w:type="spellEnd"/>
      <w:r w:rsidR="00B35B91" w:rsidRPr="00B35B91">
        <w:rPr>
          <w:rFonts w:ascii="Arial" w:hAnsi="Arial" w:cs="Arial"/>
          <w:sz w:val="24"/>
          <w:szCs w:val="24"/>
        </w:rPr>
        <w:t xml:space="preserve"> e i vertici di </w:t>
      </w:r>
      <w:proofErr w:type="spellStart"/>
      <w:r w:rsidR="00B35B91" w:rsidRPr="00B35B91">
        <w:rPr>
          <w:rFonts w:ascii="Arial" w:hAnsi="Arial" w:cs="Arial"/>
          <w:sz w:val="24"/>
          <w:szCs w:val="24"/>
        </w:rPr>
        <w:t>Eurispes</w:t>
      </w:r>
      <w:proofErr w:type="spellEnd"/>
      <w:r w:rsidR="00B35B91" w:rsidRPr="00B35B91">
        <w:rPr>
          <w:rFonts w:ascii="Arial" w:hAnsi="Arial" w:cs="Arial"/>
          <w:sz w:val="24"/>
          <w:szCs w:val="24"/>
        </w:rPr>
        <w:t xml:space="preserve"> e che riguarda il porto di Palermo. </w:t>
      </w:r>
    </w:p>
    <w:p w:rsidR="00D163FE" w:rsidRPr="00B35B91" w:rsidRDefault="00B35B91" w:rsidP="00B35B91">
      <w:pPr>
        <w:ind w:left="1134"/>
        <w:jc w:val="both"/>
        <w:rPr>
          <w:rFonts w:ascii="Arial" w:hAnsi="Arial" w:cs="Arial"/>
          <w:sz w:val="24"/>
          <w:szCs w:val="24"/>
        </w:rPr>
      </w:pPr>
      <w:r w:rsidRPr="00B35B91">
        <w:rPr>
          <w:rFonts w:ascii="Arial" w:hAnsi="Arial" w:cs="Arial"/>
          <w:sz w:val="24"/>
          <w:szCs w:val="24"/>
        </w:rPr>
        <w:t>Si tratta di u</w:t>
      </w:r>
      <w:r w:rsidR="00D163FE" w:rsidRPr="00B35B91">
        <w:rPr>
          <w:rFonts w:ascii="Arial" w:hAnsi="Arial" w:cs="Arial"/>
          <w:sz w:val="24"/>
          <w:szCs w:val="24"/>
        </w:rPr>
        <w:t>na notizia che ritorna ciclicamente</w:t>
      </w:r>
      <w:r>
        <w:rPr>
          <w:rFonts w:ascii="Arial" w:hAnsi="Arial" w:cs="Arial"/>
          <w:sz w:val="24"/>
          <w:szCs w:val="24"/>
        </w:rPr>
        <w:t xml:space="preserve"> e</w:t>
      </w:r>
      <w:r w:rsidR="00D163FE" w:rsidRPr="00B35B91">
        <w:rPr>
          <w:rFonts w:ascii="Arial" w:hAnsi="Arial" w:cs="Arial"/>
          <w:sz w:val="24"/>
          <w:szCs w:val="24"/>
        </w:rPr>
        <w:t xml:space="preserve"> di cui l’Autorità di Sistema portuale del Mare di Sicilia occidentale, che ha competenza </w:t>
      </w:r>
      <w:r w:rsidRPr="00B35B91">
        <w:rPr>
          <w:rFonts w:ascii="Arial" w:hAnsi="Arial" w:cs="Arial"/>
          <w:sz w:val="24"/>
          <w:szCs w:val="24"/>
        </w:rPr>
        <w:t>sullo scalo palermitano</w:t>
      </w:r>
      <w:r w:rsidR="00D163FE" w:rsidRPr="00B35B91">
        <w:rPr>
          <w:rFonts w:ascii="Arial" w:hAnsi="Arial" w:cs="Arial"/>
          <w:sz w:val="24"/>
          <w:szCs w:val="24"/>
        </w:rPr>
        <w:t>, non è al corrente</w:t>
      </w:r>
      <w:r w:rsidRPr="00B35B91">
        <w:rPr>
          <w:rFonts w:ascii="Arial" w:hAnsi="Arial" w:cs="Arial"/>
          <w:sz w:val="24"/>
          <w:szCs w:val="24"/>
        </w:rPr>
        <w:t>. Evidentemente riguarda aree</w:t>
      </w:r>
      <w:r w:rsidR="00D163FE" w:rsidRPr="00B35B91">
        <w:rPr>
          <w:rFonts w:ascii="Arial" w:hAnsi="Arial" w:cs="Arial"/>
          <w:sz w:val="24"/>
          <w:szCs w:val="24"/>
        </w:rPr>
        <w:t xml:space="preserve"> fuori dalla giurisdizione della </w:t>
      </w:r>
      <w:r>
        <w:rPr>
          <w:rFonts w:ascii="Arial" w:hAnsi="Arial" w:cs="Arial"/>
          <w:sz w:val="24"/>
          <w:szCs w:val="24"/>
        </w:rPr>
        <w:t xml:space="preserve">stessa </w:t>
      </w:r>
      <w:r w:rsidR="00D163FE" w:rsidRPr="00B35B91">
        <w:rPr>
          <w:rFonts w:ascii="Arial" w:hAnsi="Arial" w:cs="Arial"/>
          <w:sz w:val="24"/>
          <w:szCs w:val="24"/>
        </w:rPr>
        <w:t>AdSP</w:t>
      </w:r>
      <w:r w:rsidRPr="00B35B91">
        <w:rPr>
          <w:rFonts w:ascii="Arial" w:hAnsi="Arial" w:cs="Arial"/>
          <w:sz w:val="24"/>
          <w:szCs w:val="24"/>
        </w:rPr>
        <w:t xml:space="preserve"> ma che non manca ogni volta di creare confusione.</w:t>
      </w:r>
    </w:p>
    <w:p w:rsidR="00D163FE" w:rsidRDefault="00D163FE" w:rsidP="00002E79">
      <w:pPr>
        <w:ind w:left="1134"/>
      </w:pPr>
    </w:p>
    <w:p w:rsidR="00CE47C5" w:rsidRDefault="00CE47C5" w:rsidP="00CE47C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E47C5" w:rsidRDefault="00CE47C5" w:rsidP="00CE47C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E47C5" w:rsidRDefault="00CE47C5" w:rsidP="00CE47C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CE47C5" w:rsidRPr="00CE47C5" w:rsidRDefault="00CE47C5" w:rsidP="00CE47C5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bookmarkStart w:id="0" w:name="_GoBack"/>
      <w:bookmarkEnd w:id="0"/>
      <w:r w:rsidRPr="00CE47C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Palermo, 2 dicembre 2021</w:t>
      </w:r>
    </w:p>
    <w:p w:rsidR="00CE47C5" w:rsidRPr="00CE47C5" w:rsidRDefault="00CE47C5" w:rsidP="00CE47C5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</w:p>
    <w:p w:rsidR="00CE47C5" w:rsidRPr="00CE47C5" w:rsidRDefault="00CE47C5" w:rsidP="00CE47C5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</w:p>
    <w:p w:rsidR="003C0CFD" w:rsidRPr="002F649B" w:rsidRDefault="003C0CFD" w:rsidP="003C0CFD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Per ulteriori </w:t>
      </w:r>
      <w:proofErr w:type="gramStart"/>
      <w:r w:rsidRPr="002F649B">
        <w:rPr>
          <w:rFonts w:ascii="Arial" w:hAnsi="Arial" w:cs="Arial"/>
          <w:b/>
        </w:rPr>
        <w:t xml:space="preserve">informazioni:   </w:t>
      </w:r>
      <w:proofErr w:type="gramEnd"/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Ufficio stampa AdSP </w:t>
      </w:r>
    </w:p>
    <w:p w:rsidR="003C0CFD" w:rsidRPr="002F649B" w:rsidRDefault="003C0CFD" w:rsidP="003C0CFD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Star Comunicazione in Movimento  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del Mare di Sicilia Occidentale</w:t>
      </w:r>
    </w:p>
    <w:p w:rsidR="003C0CFD" w:rsidRPr="002F649B" w:rsidRDefault="003C0CFD" w:rsidP="003C0CFD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Barbara </w:t>
      </w:r>
      <w:proofErr w:type="spellStart"/>
      <w:r w:rsidRPr="002F649B">
        <w:rPr>
          <w:rFonts w:ascii="Arial" w:hAnsi="Arial" w:cs="Arial"/>
          <w:b/>
        </w:rPr>
        <w:t>Gazzale</w:t>
      </w:r>
      <w:proofErr w:type="spellEnd"/>
      <w:r w:rsidRPr="002F649B">
        <w:rPr>
          <w:rFonts w:ascii="Arial" w:hAnsi="Arial" w:cs="Arial"/>
          <w:b/>
        </w:rPr>
        <w:t xml:space="preserve"> - +39 3484144780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Antonella Filippi - +39 339.4242177</w:t>
      </w:r>
    </w:p>
    <w:p w:rsidR="00D163FE" w:rsidRPr="00CE47C5" w:rsidRDefault="00D163FE" w:rsidP="00002E79">
      <w:pPr>
        <w:ind w:left="1134"/>
        <w:rPr>
          <w:b/>
        </w:rPr>
      </w:pPr>
    </w:p>
    <w:sectPr w:rsidR="00D163FE" w:rsidRPr="00CE47C5" w:rsidSect="006F1ED3">
      <w:headerReference w:type="default" r:id="rId6"/>
      <w:footerReference w:type="default" r:id="rId7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922" w:rsidRDefault="00F87922" w:rsidP="00002E79">
      <w:pPr>
        <w:spacing w:after="0" w:line="240" w:lineRule="auto"/>
      </w:pPr>
      <w:r>
        <w:separator/>
      </w:r>
    </w:p>
  </w:endnote>
  <w:endnote w:type="continuationSeparator" w:id="0">
    <w:p w:rsidR="00F87922" w:rsidRDefault="00F87922" w:rsidP="0000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79" w:rsidRDefault="00002E79">
    <w:pPr>
      <w:pStyle w:val="Pidipagina"/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1E56691F" wp14:editId="740B836E">
          <wp:simplePos x="0" y="0"/>
          <wp:positionH relativeFrom="column">
            <wp:posOffset>1197610</wp:posOffset>
          </wp:positionH>
          <wp:positionV relativeFrom="paragraph">
            <wp:posOffset>-473075</wp:posOffset>
          </wp:positionV>
          <wp:extent cx="2038350" cy="616585"/>
          <wp:effectExtent l="0" t="0" r="0" b="0"/>
          <wp:wrapTight wrapText="bothSides">
            <wp:wrapPolygon edited="0">
              <wp:start x="0" y="0"/>
              <wp:lineTo x="0" y="20465"/>
              <wp:lineTo x="21264" y="20465"/>
              <wp:lineTo x="21264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edipagina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922" w:rsidRDefault="00F87922" w:rsidP="00002E79">
      <w:pPr>
        <w:spacing w:after="0" w:line="240" w:lineRule="auto"/>
      </w:pPr>
      <w:r>
        <w:separator/>
      </w:r>
    </w:p>
  </w:footnote>
  <w:footnote w:type="continuationSeparator" w:id="0">
    <w:p w:rsidR="00F87922" w:rsidRDefault="00F87922" w:rsidP="0000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79" w:rsidRDefault="00002E79" w:rsidP="00002E79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8240" behindDoc="1" locked="0" layoutInCell="1" allowOverlap="1" wp14:anchorId="0E8AE6FF" wp14:editId="3B9796B3">
          <wp:simplePos x="0" y="0"/>
          <wp:positionH relativeFrom="column">
            <wp:posOffset>-31115</wp:posOffset>
          </wp:positionH>
          <wp:positionV relativeFrom="topMargin">
            <wp:posOffset>452756</wp:posOffset>
          </wp:positionV>
          <wp:extent cx="3143250" cy="1087394"/>
          <wp:effectExtent l="0" t="0" r="635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349" cy="1087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4F"/>
    <w:rsid w:val="00002E79"/>
    <w:rsid w:val="00043FBF"/>
    <w:rsid w:val="003C0CFD"/>
    <w:rsid w:val="00691A34"/>
    <w:rsid w:val="006F1ED3"/>
    <w:rsid w:val="00914A2C"/>
    <w:rsid w:val="00997EF4"/>
    <w:rsid w:val="00B35B91"/>
    <w:rsid w:val="00C3244F"/>
    <w:rsid w:val="00CE47C5"/>
    <w:rsid w:val="00D163FE"/>
    <w:rsid w:val="00DF5ED4"/>
    <w:rsid w:val="00F87922"/>
    <w:rsid w:val="00FB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844B48D0-4410-4E2C-A4F6-95815844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E79"/>
  </w:style>
  <w:style w:type="paragraph" w:styleId="Pidipagina">
    <w:name w:val="footer"/>
    <w:basedOn w:val="Normale"/>
    <w:link w:val="Pidipagina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E79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3C0C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ippi\Desktop\TODO\CARTA%20ADSP%201%20FG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ADSP 1 FG (1)</Template>
  <TotalTime>33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AF. Filippi</dc:creator>
  <cp:keywords/>
  <dc:description/>
  <cp:lastModifiedBy>Bruno</cp:lastModifiedBy>
  <cp:revision>3</cp:revision>
  <cp:lastPrinted>2018-05-02T11:05:00Z</cp:lastPrinted>
  <dcterms:created xsi:type="dcterms:W3CDTF">2021-12-02T11:48:00Z</dcterms:created>
  <dcterms:modified xsi:type="dcterms:W3CDTF">2021-12-02T15:29:00Z</dcterms:modified>
</cp:coreProperties>
</file>