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93985" w14:textId="589EF8BD" w:rsidR="008026FE" w:rsidRDefault="008026FE" w:rsidP="008026FE">
      <w:pPr>
        <w:tabs>
          <w:tab w:val="center" w:pos="4819"/>
          <w:tab w:val="left" w:pos="6360"/>
        </w:tabs>
        <w:spacing w:line="480" w:lineRule="auto"/>
        <w:jc w:val="center"/>
        <w:rPr>
          <w:rFonts w:asciiTheme="majorHAnsi" w:hAnsiTheme="majorHAnsi" w:cstheme="majorHAnsi"/>
          <w:u w:val="single"/>
        </w:rPr>
      </w:pPr>
    </w:p>
    <w:p w14:paraId="665CC281" w14:textId="719AC6FE" w:rsidR="001A349C" w:rsidRPr="008026FE" w:rsidRDefault="00107A8C" w:rsidP="008026FE">
      <w:pPr>
        <w:tabs>
          <w:tab w:val="center" w:pos="4819"/>
          <w:tab w:val="left" w:pos="6360"/>
        </w:tabs>
        <w:spacing w:line="480" w:lineRule="auto"/>
        <w:jc w:val="center"/>
        <w:rPr>
          <w:sz w:val="28"/>
          <w:szCs w:val="28"/>
          <w:u w:val="single"/>
        </w:rPr>
      </w:pPr>
      <w:r w:rsidRPr="006C7102">
        <w:rPr>
          <w:rFonts w:asciiTheme="majorHAnsi" w:hAnsiTheme="majorHAnsi" w:cstheme="majorHAnsi"/>
          <w:u w:val="single"/>
        </w:rPr>
        <w:t xml:space="preserve">COMUNICATO </w:t>
      </w:r>
      <w:r w:rsidR="001A349C" w:rsidRPr="006C7102">
        <w:rPr>
          <w:rFonts w:asciiTheme="majorHAnsi" w:hAnsiTheme="majorHAnsi" w:cstheme="majorHAnsi"/>
          <w:u w:val="single"/>
        </w:rPr>
        <w:t>STAMPA</w:t>
      </w:r>
    </w:p>
    <w:p w14:paraId="7BCC7B4A" w14:textId="77777777" w:rsidR="00664F73" w:rsidRPr="007C15A0" w:rsidRDefault="00664F73" w:rsidP="00C7145C">
      <w:pPr>
        <w:tabs>
          <w:tab w:val="center" w:pos="4819"/>
          <w:tab w:val="left" w:pos="6360"/>
        </w:tabs>
        <w:jc w:val="center"/>
        <w:rPr>
          <w:rFonts w:ascii="Helvetica" w:hAnsi="Helvetica"/>
          <w:sz w:val="36"/>
          <w:szCs w:val="36"/>
        </w:rPr>
      </w:pPr>
    </w:p>
    <w:p w14:paraId="586E67CC" w14:textId="77777777" w:rsidR="00C7145C" w:rsidRDefault="00C7145C" w:rsidP="0067077C">
      <w:pPr>
        <w:spacing w:line="276" w:lineRule="auto"/>
        <w:jc w:val="center"/>
        <w:rPr>
          <w:rFonts w:ascii="Arial" w:hAnsi="Arial" w:cs="Arial"/>
          <w:b/>
          <w:bCs/>
          <w:sz w:val="28"/>
          <w:szCs w:val="28"/>
        </w:rPr>
      </w:pPr>
      <w:r w:rsidRPr="00C7145C">
        <w:rPr>
          <w:rFonts w:ascii="Arial" w:hAnsi="Arial" w:cs="Arial"/>
          <w:b/>
          <w:bCs/>
          <w:sz w:val="28"/>
          <w:szCs w:val="28"/>
        </w:rPr>
        <w:t xml:space="preserve">TRANSIZIONE ENERGETICA, MESSINA (ASSARMATORI) </w:t>
      </w:r>
    </w:p>
    <w:p w14:paraId="08C9E457" w14:textId="77777777" w:rsidR="00C7145C" w:rsidRDefault="00C7145C" w:rsidP="0067077C">
      <w:pPr>
        <w:spacing w:line="276" w:lineRule="auto"/>
        <w:jc w:val="center"/>
        <w:rPr>
          <w:rFonts w:ascii="Arial" w:hAnsi="Arial" w:cs="Arial"/>
          <w:b/>
          <w:bCs/>
          <w:sz w:val="28"/>
          <w:szCs w:val="28"/>
        </w:rPr>
      </w:pPr>
      <w:r w:rsidRPr="00C7145C">
        <w:rPr>
          <w:rFonts w:ascii="Arial" w:hAnsi="Arial" w:cs="Arial"/>
          <w:b/>
          <w:bCs/>
          <w:sz w:val="28"/>
          <w:szCs w:val="28"/>
        </w:rPr>
        <w:t>INDICA LA ROTTA:</w:t>
      </w:r>
      <w:r>
        <w:rPr>
          <w:rFonts w:ascii="Arial" w:hAnsi="Arial" w:cs="Arial"/>
          <w:b/>
          <w:bCs/>
          <w:sz w:val="28"/>
          <w:szCs w:val="28"/>
        </w:rPr>
        <w:t xml:space="preserve"> </w:t>
      </w:r>
      <w:r w:rsidRPr="00C7145C">
        <w:rPr>
          <w:rFonts w:ascii="Arial" w:hAnsi="Arial" w:cs="Arial"/>
          <w:b/>
          <w:bCs/>
          <w:sz w:val="28"/>
          <w:szCs w:val="28"/>
        </w:rPr>
        <w:t xml:space="preserve">“IL CARBURANTE SU CUI PUNTARE </w:t>
      </w:r>
    </w:p>
    <w:p w14:paraId="2DE06809" w14:textId="77777777" w:rsidR="00C7145C" w:rsidRDefault="00C7145C" w:rsidP="0067077C">
      <w:pPr>
        <w:spacing w:line="276" w:lineRule="auto"/>
        <w:jc w:val="center"/>
        <w:rPr>
          <w:rFonts w:ascii="Arial" w:hAnsi="Arial" w:cs="Arial"/>
          <w:b/>
          <w:bCs/>
          <w:sz w:val="28"/>
          <w:szCs w:val="28"/>
        </w:rPr>
      </w:pPr>
      <w:r w:rsidRPr="00C7145C">
        <w:rPr>
          <w:rFonts w:ascii="Arial" w:hAnsi="Arial" w:cs="Arial"/>
          <w:b/>
          <w:bCs/>
          <w:sz w:val="28"/>
          <w:szCs w:val="28"/>
        </w:rPr>
        <w:t xml:space="preserve">È IL </w:t>
      </w:r>
      <w:proofErr w:type="spellStart"/>
      <w:r w:rsidRPr="00C7145C">
        <w:rPr>
          <w:rFonts w:ascii="Arial" w:hAnsi="Arial" w:cs="Arial"/>
          <w:b/>
          <w:bCs/>
          <w:sz w:val="28"/>
          <w:szCs w:val="28"/>
        </w:rPr>
        <w:t>GNL</w:t>
      </w:r>
      <w:proofErr w:type="spellEnd"/>
      <w:r w:rsidRPr="00C7145C">
        <w:rPr>
          <w:rFonts w:ascii="Arial" w:hAnsi="Arial" w:cs="Arial"/>
          <w:b/>
          <w:bCs/>
          <w:sz w:val="28"/>
          <w:szCs w:val="28"/>
        </w:rPr>
        <w:t>, IL GOVERNO CI SEGUA.</w:t>
      </w:r>
      <w:r>
        <w:rPr>
          <w:rFonts w:ascii="Arial" w:hAnsi="Arial" w:cs="Arial"/>
          <w:b/>
          <w:bCs/>
          <w:sz w:val="28"/>
          <w:szCs w:val="28"/>
        </w:rPr>
        <w:t xml:space="preserve"> </w:t>
      </w:r>
      <w:r w:rsidRPr="00C7145C">
        <w:rPr>
          <w:rFonts w:ascii="Arial" w:hAnsi="Arial" w:cs="Arial"/>
          <w:b/>
          <w:bCs/>
          <w:sz w:val="28"/>
          <w:szCs w:val="28"/>
        </w:rPr>
        <w:t xml:space="preserve">SPRINT SULLA </w:t>
      </w:r>
    </w:p>
    <w:p w14:paraId="2E8F5508" w14:textId="537440A2" w:rsidR="007E1FBC" w:rsidRDefault="00C7145C" w:rsidP="0067077C">
      <w:pPr>
        <w:spacing w:line="276" w:lineRule="auto"/>
        <w:jc w:val="center"/>
        <w:rPr>
          <w:rFonts w:ascii="Arial" w:hAnsi="Arial" w:cs="Arial"/>
          <w:b/>
          <w:bCs/>
          <w:sz w:val="28"/>
          <w:szCs w:val="28"/>
        </w:rPr>
      </w:pPr>
      <w:r w:rsidRPr="00C7145C">
        <w:rPr>
          <w:rFonts w:ascii="Arial" w:hAnsi="Arial" w:cs="Arial"/>
          <w:b/>
          <w:bCs/>
          <w:sz w:val="28"/>
          <w:szCs w:val="28"/>
        </w:rPr>
        <w:t>SEMPLIFICAZIONE PER DIFENDERE LA BANDIERA ITALIANA”</w:t>
      </w:r>
    </w:p>
    <w:p w14:paraId="5266AE21" w14:textId="77777777" w:rsidR="00C7145C" w:rsidRDefault="00C7145C" w:rsidP="00C7145C">
      <w:pPr>
        <w:jc w:val="center"/>
        <w:rPr>
          <w:rFonts w:ascii="Arial" w:hAnsi="Arial" w:cs="Arial"/>
          <w:b/>
          <w:bCs/>
          <w:sz w:val="28"/>
          <w:szCs w:val="28"/>
        </w:rPr>
      </w:pPr>
    </w:p>
    <w:p w14:paraId="6B9CE85C" w14:textId="77777777" w:rsidR="00C7145C" w:rsidRDefault="00C7145C" w:rsidP="00C7145C">
      <w:pPr>
        <w:jc w:val="center"/>
        <w:rPr>
          <w:rFonts w:ascii="Arial" w:hAnsi="Arial" w:cs="Arial"/>
          <w:b/>
          <w:bCs/>
          <w:sz w:val="28"/>
          <w:szCs w:val="28"/>
        </w:rPr>
      </w:pPr>
    </w:p>
    <w:p w14:paraId="14DA9469" w14:textId="77777777" w:rsidR="00C7145C" w:rsidRPr="003F7E62" w:rsidRDefault="00C7145C" w:rsidP="00C7145C"/>
    <w:p w14:paraId="389C9AD4" w14:textId="77777777" w:rsidR="00C7145C" w:rsidRPr="00C7145C" w:rsidRDefault="00376380" w:rsidP="00C7145C">
      <w:pPr>
        <w:jc w:val="both"/>
        <w:rPr>
          <w:rFonts w:ascii="Arial" w:hAnsi="Arial" w:cs="Arial"/>
        </w:rPr>
      </w:pPr>
      <w:r w:rsidRPr="00C7145C">
        <w:rPr>
          <w:rFonts w:ascii="Arial" w:hAnsi="Arial" w:cs="Arial"/>
          <w:i/>
          <w:iCs/>
        </w:rPr>
        <w:t>Roma</w:t>
      </w:r>
      <w:r w:rsidR="00432F38" w:rsidRPr="00C7145C">
        <w:rPr>
          <w:rFonts w:ascii="Arial" w:hAnsi="Arial" w:cs="Arial"/>
          <w:i/>
          <w:iCs/>
        </w:rPr>
        <w:t xml:space="preserve">, </w:t>
      </w:r>
      <w:r w:rsidR="006C7102" w:rsidRPr="00C7145C">
        <w:rPr>
          <w:rFonts w:ascii="Arial" w:hAnsi="Arial" w:cs="Arial"/>
          <w:i/>
          <w:iCs/>
        </w:rPr>
        <w:t>2</w:t>
      </w:r>
      <w:r w:rsidR="00043B00" w:rsidRPr="00C7145C">
        <w:rPr>
          <w:rFonts w:ascii="Arial" w:hAnsi="Arial" w:cs="Arial"/>
          <w:i/>
          <w:iCs/>
        </w:rPr>
        <w:t xml:space="preserve"> </w:t>
      </w:r>
      <w:r w:rsidR="006C7102" w:rsidRPr="00C7145C">
        <w:rPr>
          <w:rFonts w:ascii="Arial" w:hAnsi="Arial" w:cs="Arial"/>
          <w:i/>
          <w:iCs/>
        </w:rPr>
        <w:t>luglio</w:t>
      </w:r>
      <w:r w:rsidR="00432F38" w:rsidRPr="00C7145C">
        <w:rPr>
          <w:rFonts w:ascii="Arial" w:hAnsi="Arial" w:cs="Arial"/>
          <w:i/>
          <w:iCs/>
        </w:rPr>
        <w:t xml:space="preserve"> 2024 – </w:t>
      </w:r>
      <w:r w:rsidR="00C7145C" w:rsidRPr="00C7145C">
        <w:rPr>
          <w:rFonts w:ascii="Arial" w:hAnsi="Arial" w:cs="Arial"/>
        </w:rPr>
        <w:t>“Il gas naturale liquefatto (</w:t>
      </w:r>
      <w:proofErr w:type="spellStart"/>
      <w:r w:rsidR="00C7145C" w:rsidRPr="00C7145C">
        <w:rPr>
          <w:rFonts w:ascii="Arial" w:hAnsi="Arial" w:cs="Arial"/>
        </w:rPr>
        <w:t>GNL</w:t>
      </w:r>
      <w:proofErr w:type="spellEnd"/>
      <w:r w:rsidR="00C7145C" w:rsidRPr="00C7145C">
        <w:rPr>
          <w:rFonts w:ascii="Arial" w:hAnsi="Arial" w:cs="Arial"/>
        </w:rPr>
        <w:t>) è il carburante su cui puntare per accompagnare lo shipping nella transizione energetica e con il suo utilizzo su larga scala si può già concorrere al raggiungimento degli obbiettivi imposti dall’Unione europea. Il Governo ci deve seguire su questa strada”.</w:t>
      </w:r>
    </w:p>
    <w:p w14:paraId="6AEC7F65" w14:textId="77777777" w:rsidR="00C7145C" w:rsidRPr="00C7145C" w:rsidRDefault="00C7145C" w:rsidP="00C7145C">
      <w:pPr>
        <w:jc w:val="both"/>
        <w:rPr>
          <w:rFonts w:ascii="Arial" w:hAnsi="Arial" w:cs="Arial"/>
        </w:rPr>
      </w:pPr>
    </w:p>
    <w:p w14:paraId="0DE03CD5" w14:textId="77777777" w:rsidR="00C7145C" w:rsidRPr="00C7145C" w:rsidRDefault="00C7145C" w:rsidP="00C7145C">
      <w:pPr>
        <w:jc w:val="both"/>
        <w:rPr>
          <w:rFonts w:ascii="Arial" w:hAnsi="Arial" w:cs="Arial"/>
        </w:rPr>
      </w:pPr>
      <w:r w:rsidRPr="00C7145C">
        <w:rPr>
          <w:rFonts w:ascii="Arial" w:hAnsi="Arial" w:cs="Arial"/>
        </w:rPr>
        <w:t xml:space="preserve">A tracciare la rotta sul tema controverso della decarbonizzazione del trasporto marittimo è stato oggi Stefano Messina, Presidente di Assarmatori, l’Associazione aderente a </w:t>
      </w:r>
      <w:proofErr w:type="spellStart"/>
      <w:r w:rsidRPr="00C7145C">
        <w:rPr>
          <w:rFonts w:ascii="Arial" w:hAnsi="Arial" w:cs="Arial"/>
        </w:rPr>
        <w:t>Conftrasporto</w:t>
      </w:r>
      <w:proofErr w:type="spellEnd"/>
      <w:r w:rsidRPr="00C7145C">
        <w:rPr>
          <w:rFonts w:ascii="Arial" w:hAnsi="Arial" w:cs="Arial"/>
        </w:rPr>
        <w:t xml:space="preserve">-Confcommercio che riunisce armatori italiani, europei e di Paesi terzi che operano regolarmente in Italia, aprendo l’Annual Meeting 2024, che si è tenuto a Roma alla presenza, fra gli altri, dei Vicepresidenti del Consiglio Matteo Salvini e Antonio Tajani, rispettivamente Ministro dei Trasporti e delle Infrastrutture e Ministro degli Affari Esteri e della Cooperazione internazionale, e del Ministro della Salute, Orazio Schillaci. </w:t>
      </w:r>
    </w:p>
    <w:p w14:paraId="6E8A63A9" w14:textId="77777777" w:rsidR="00C7145C" w:rsidRPr="00C7145C" w:rsidRDefault="00C7145C" w:rsidP="00C7145C">
      <w:pPr>
        <w:jc w:val="both"/>
        <w:rPr>
          <w:rFonts w:ascii="Arial" w:hAnsi="Arial" w:cs="Arial"/>
        </w:rPr>
      </w:pPr>
    </w:p>
    <w:p w14:paraId="4E1E31A5" w14:textId="2C5BC645" w:rsidR="00C7145C" w:rsidRPr="00C7145C" w:rsidRDefault="00C7145C" w:rsidP="00C7145C">
      <w:pPr>
        <w:jc w:val="both"/>
        <w:rPr>
          <w:rFonts w:ascii="Arial" w:hAnsi="Arial" w:cs="Arial"/>
        </w:rPr>
      </w:pPr>
      <w:r w:rsidRPr="00C7145C">
        <w:rPr>
          <w:rFonts w:ascii="Arial" w:hAnsi="Arial" w:cs="Arial"/>
        </w:rPr>
        <w:t>“Il concetto di neutralità tecnologica</w:t>
      </w:r>
      <w:r w:rsidR="00E40FC6">
        <w:rPr>
          <w:rFonts w:ascii="Arial" w:hAnsi="Arial" w:cs="Arial"/>
        </w:rPr>
        <w:t>,</w:t>
      </w:r>
      <w:r w:rsidRPr="00C7145C">
        <w:rPr>
          <w:rFonts w:ascii="Arial" w:hAnsi="Arial" w:cs="Arial"/>
        </w:rPr>
        <w:t xml:space="preserve"> ovvero di un catalogo di carburanti alternativi disponibili in ogni scalo – ha sottolineato Messina – non è ragionevolmente applicabile ai porti italiani; porti incastonati all’interno di un tessuto urbano che rende impensabile la presenza di una intera gamma di depositi per il rifornimento delle navi. L’individuazione di quale sia il </w:t>
      </w:r>
      <w:proofErr w:type="spellStart"/>
      <w:r w:rsidRPr="00C7145C">
        <w:rPr>
          <w:rFonts w:ascii="Arial" w:hAnsi="Arial" w:cs="Arial"/>
        </w:rPr>
        <w:t>fuel</w:t>
      </w:r>
      <w:proofErr w:type="spellEnd"/>
      <w:r w:rsidRPr="00C7145C">
        <w:rPr>
          <w:rFonts w:ascii="Arial" w:hAnsi="Arial" w:cs="Arial"/>
        </w:rPr>
        <w:t xml:space="preserve"> prescelto deve avvenire in mare, perché soltanto gli armatori dispongono di tutti i parametri, fra i quali capacità tecnologiche e consapevolezza di investimento, indispensabili per compiere le scelte. Chiediamo pertanto al Governo di istituire un Tavolo di verifica per definire i bisogni delle compagnie di navigazione e sulla base di questi apr</w:t>
      </w:r>
      <w:r w:rsidR="00E40FC6">
        <w:rPr>
          <w:rFonts w:ascii="Arial" w:hAnsi="Arial" w:cs="Arial"/>
        </w:rPr>
        <w:t>ir</w:t>
      </w:r>
      <w:r w:rsidRPr="00C7145C">
        <w:rPr>
          <w:rFonts w:ascii="Arial" w:hAnsi="Arial" w:cs="Arial"/>
        </w:rPr>
        <w:t xml:space="preserve">e un confronto concreto con la Commissione europea: si tratta di un tema di straordinaria importanza </w:t>
      </w:r>
      <w:r w:rsidRPr="00C7145C">
        <w:rPr>
          <w:rFonts w:ascii="Arial" w:hAnsi="Arial" w:cs="Arial"/>
        </w:rPr>
        <w:lastRenderedPageBreak/>
        <w:t>soprattutto per i traffici di prossimità e cioè quelli vincolati alla presenza di impianti di distribuzione nei porti caposcalo in Italia e nel Mediterraneo. Il futuro del trasporto pubblico locale marittimo, delle Autostrade del Mare, del traffico crocieristico e dei collegamenti con le isole, tutti mercati nei quali l’Italia occupa una posizione leader, dipende dalle scelte che saranno compiute in merito alla disponibilità dei carburanti alternativi che verranno utilizzati da queste unità”.</w:t>
      </w:r>
    </w:p>
    <w:p w14:paraId="77636C77" w14:textId="77777777" w:rsidR="00C7145C" w:rsidRPr="00C7145C" w:rsidRDefault="00C7145C" w:rsidP="00C7145C">
      <w:pPr>
        <w:jc w:val="both"/>
        <w:rPr>
          <w:rFonts w:ascii="Arial" w:hAnsi="Arial" w:cs="Arial"/>
        </w:rPr>
      </w:pPr>
    </w:p>
    <w:p w14:paraId="3C451627" w14:textId="3348F855" w:rsidR="00C7145C" w:rsidRPr="00C7145C" w:rsidRDefault="00C7145C" w:rsidP="00C7145C">
      <w:pPr>
        <w:jc w:val="both"/>
        <w:rPr>
          <w:rFonts w:ascii="Arial" w:hAnsi="Arial" w:cs="Arial"/>
        </w:rPr>
      </w:pPr>
      <w:r w:rsidRPr="00C7145C">
        <w:rPr>
          <w:rFonts w:ascii="Arial" w:hAnsi="Arial" w:cs="Arial"/>
        </w:rPr>
        <w:t xml:space="preserve">Peraltro il tema degli approvvigionamenti di gas riveste una grande importanza anche per l’industria italiana, specie alla luce delle forti tensioni geopolitiche che interessano l’Est Europa e il Medio Oriente; nel corso dell’Assarmatori Annual Meeting, il </w:t>
      </w:r>
      <w:r w:rsidR="00E40FC6">
        <w:rPr>
          <w:rFonts w:ascii="Arial" w:hAnsi="Arial" w:cs="Arial"/>
        </w:rPr>
        <w:t>P</w:t>
      </w:r>
      <w:r w:rsidRPr="00C7145C">
        <w:rPr>
          <w:rFonts w:ascii="Arial" w:hAnsi="Arial" w:cs="Arial"/>
        </w:rPr>
        <w:t>residente Messina ha ribadito la centralità strategica del mercato del gas. “Nel 2023 – ha detto – le importazioni italiane di gas via pipeline sono diminuite del 22,51% rispetto al 2022; nello stesso arco di tempo le importazioni di gas allo stato liquido, via nave, sono invece aumentate di oltre il 16%. Un trend netto, che nei primi sei mesi del 2024 è andato ulteriormente consolidandosi. Sono certo che a fine anno, quando avremo i numeri definitivi, registreremo un’ulteriore crescita dell’approvvigionamento che avviene proprio grazie al trasporto marittimo, dimostrando in modo inequivocabile l’importanza di tale asset per il nostro Paese”.</w:t>
      </w:r>
    </w:p>
    <w:p w14:paraId="416FB900" w14:textId="77777777" w:rsidR="00C7145C" w:rsidRPr="00C7145C" w:rsidRDefault="00C7145C" w:rsidP="00C7145C">
      <w:pPr>
        <w:jc w:val="both"/>
        <w:rPr>
          <w:rFonts w:ascii="Arial" w:hAnsi="Arial" w:cs="Arial"/>
        </w:rPr>
      </w:pPr>
    </w:p>
    <w:p w14:paraId="7618FEE0" w14:textId="77777777" w:rsidR="00C7145C" w:rsidRPr="00C7145C" w:rsidRDefault="00C7145C" w:rsidP="00C7145C">
      <w:pPr>
        <w:jc w:val="both"/>
        <w:rPr>
          <w:rFonts w:ascii="Arial" w:hAnsi="Arial" w:cs="Arial"/>
        </w:rPr>
      </w:pPr>
      <w:r w:rsidRPr="00C7145C">
        <w:rPr>
          <w:rFonts w:ascii="Arial" w:hAnsi="Arial" w:cs="Arial"/>
        </w:rPr>
        <w:t xml:space="preserve">Messina è intervenuto nuovamente sul </w:t>
      </w:r>
      <w:proofErr w:type="spellStart"/>
      <w:r w:rsidRPr="00C7145C">
        <w:rPr>
          <w:rFonts w:ascii="Arial" w:hAnsi="Arial" w:cs="Arial"/>
        </w:rPr>
        <w:t>flagging</w:t>
      </w:r>
      <w:proofErr w:type="spellEnd"/>
      <w:r w:rsidRPr="00C7145C">
        <w:rPr>
          <w:rFonts w:ascii="Arial" w:hAnsi="Arial" w:cs="Arial"/>
        </w:rPr>
        <w:t xml:space="preserve"> out, ovvero il fenomeno che vede un numero crescente di navi armate da armatori italiani cambiare bandiera abbandonando quella nazionale: “Vale la pena ribadirlo ancora una volta: gli armatori non scelgono di cambiare bandiera sostituendola sulle loro navi con una bandiera di convenienza;  non è così: quello che cercano, e che spesso trovano addirittura in registri di Stati membri dell’Unione europea, è minor burocrazia, che si traduce in efficienza, rapidità, minori running cost a parità di sicurezza e certificazioni. Voglio tuttavia rendere merito al Governo, ai membri del Parlamento, ai vertici delle varie Amministrazioni, perché molto è stato fatto negli ultimi mesi: chiediamo di non mollare e di portare a casa il risultato per difendere la competitività della bandiera italiana. Il nostro auspicio è che l’anno prossimo potremo parlare delle norme che rimangono da affinare con nuovi provvedimenti. C’è molto da fare, ma sarà determinante un cluster compatto e con competenze professionali indiscutibili”.</w:t>
      </w:r>
    </w:p>
    <w:p w14:paraId="37F6DB53" w14:textId="77777777" w:rsidR="00C7145C" w:rsidRPr="00C7145C" w:rsidRDefault="00C7145C" w:rsidP="00C7145C">
      <w:pPr>
        <w:jc w:val="both"/>
        <w:rPr>
          <w:rFonts w:ascii="Arial" w:hAnsi="Arial" w:cs="Arial"/>
        </w:rPr>
      </w:pPr>
    </w:p>
    <w:p w14:paraId="1448D40D" w14:textId="4E74433E" w:rsidR="00C7145C" w:rsidRPr="00C7145C" w:rsidRDefault="00C7145C" w:rsidP="00C7145C">
      <w:pPr>
        <w:jc w:val="both"/>
        <w:rPr>
          <w:rFonts w:ascii="Arial" w:hAnsi="Arial" w:cs="Arial"/>
        </w:rPr>
      </w:pPr>
      <w:r w:rsidRPr="00C7145C">
        <w:rPr>
          <w:rFonts w:ascii="Arial" w:hAnsi="Arial" w:cs="Arial"/>
        </w:rPr>
        <w:t xml:space="preserve">Nella sua relazione, Messina ha anche annunciato come sia ormai concluso il rinnovo del Contratto Collettivo Nazionale di lavoro del comparto, scaduto lo scorso 31 dicembre: “Abbiamo apprezzato, ancorché con momenti di naturale contrapposizione, lo spirito realistico e collaborativo con il quale le Organizzazioni Sindacali hanno deciso di approcciare la trattativa sin dall’inizio – ha spiegato il Presidente di Assarmatori – All’interno del nostro settore non si parla di disoccupazione, salario minimo, lavoro irregolare, si parla </w:t>
      </w:r>
      <w:r w:rsidRPr="00C7145C">
        <w:rPr>
          <w:rFonts w:ascii="Arial" w:hAnsi="Arial" w:cs="Arial"/>
        </w:rPr>
        <w:lastRenderedPageBreak/>
        <w:t>sempre più di professionalizzazione e nuove skill, formazione e, non ultimo, aumento delle retribuzioni, del welfare aziendale, dell</w:t>
      </w:r>
      <w:r w:rsidR="00E40FC6">
        <w:rPr>
          <w:rFonts w:ascii="Arial" w:hAnsi="Arial" w:cs="Arial"/>
        </w:rPr>
        <w:t>’</w:t>
      </w:r>
      <w:r w:rsidRPr="00C7145C">
        <w:rPr>
          <w:rFonts w:ascii="Arial" w:hAnsi="Arial" w:cs="Arial"/>
        </w:rPr>
        <w:t>assistenza sanitaria, della previdenza integrativa della contrattazione anche di secondo livello”.</w:t>
      </w:r>
    </w:p>
    <w:p w14:paraId="48FBA27B" w14:textId="77777777" w:rsidR="00C7145C" w:rsidRPr="00C7145C" w:rsidRDefault="00C7145C" w:rsidP="00C7145C">
      <w:pPr>
        <w:jc w:val="both"/>
        <w:rPr>
          <w:rFonts w:ascii="Arial" w:hAnsi="Arial" w:cs="Arial"/>
        </w:rPr>
      </w:pPr>
    </w:p>
    <w:p w14:paraId="78952584" w14:textId="2DD22A31" w:rsidR="00C7145C" w:rsidRPr="00C7145C" w:rsidRDefault="00C7145C" w:rsidP="00C7145C">
      <w:pPr>
        <w:jc w:val="both"/>
        <w:rPr>
          <w:rFonts w:ascii="Arial" w:hAnsi="Arial" w:cs="Arial"/>
        </w:rPr>
      </w:pPr>
      <w:r w:rsidRPr="00C7145C">
        <w:rPr>
          <w:rFonts w:ascii="Arial" w:hAnsi="Arial" w:cs="Arial"/>
        </w:rPr>
        <w:t xml:space="preserve">Il Premio Assarmatori 2024, tradizionale riconoscimento consegnato dall’Associazione armatoriale, è andato alle donne e agli uomini della Marina Militare italiana, per il loro impegno a protezione della libertà della navigazione e degli interessi dell’Italia nei mari di tutto il mondo e in particolare per l’operato all’interno della missione </w:t>
      </w:r>
      <w:proofErr w:type="spellStart"/>
      <w:r w:rsidRPr="00C7145C">
        <w:rPr>
          <w:rFonts w:ascii="Arial" w:hAnsi="Arial" w:cs="Arial"/>
        </w:rPr>
        <w:t>Aspides</w:t>
      </w:r>
      <w:proofErr w:type="spellEnd"/>
      <w:r w:rsidRPr="00C7145C">
        <w:rPr>
          <w:rFonts w:ascii="Arial" w:hAnsi="Arial" w:cs="Arial"/>
        </w:rPr>
        <w:t xml:space="preserve">, nel </w:t>
      </w:r>
      <w:r w:rsidR="00E40FC6">
        <w:rPr>
          <w:rFonts w:ascii="Arial" w:hAnsi="Arial" w:cs="Arial"/>
        </w:rPr>
        <w:t>M</w:t>
      </w:r>
      <w:r w:rsidRPr="00C7145C">
        <w:rPr>
          <w:rFonts w:ascii="Arial" w:hAnsi="Arial" w:cs="Arial"/>
        </w:rPr>
        <w:t xml:space="preserve">ar Rosso, nello stretto di </w:t>
      </w:r>
      <w:proofErr w:type="spellStart"/>
      <w:r w:rsidRPr="00C7145C">
        <w:rPr>
          <w:rFonts w:ascii="Arial" w:hAnsi="Arial" w:cs="Arial"/>
        </w:rPr>
        <w:t>Bab</w:t>
      </w:r>
      <w:proofErr w:type="spellEnd"/>
      <w:r w:rsidRPr="00C7145C">
        <w:rPr>
          <w:rFonts w:ascii="Arial" w:hAnsi="Arial" w:cs="Arial"/>
        </w:rPr>
        <w:t xml:space="preserve"> </w:t>
      </w:r>
      <w:proofErr w:type="spellStart"/>
      <w:r w:rsidRPr="00C7145C">
        <w:rPr>
          <w:rFonts w:ascii="Arial" w:hAnsi="Arial" w:cs="Arial"/>
        </w:rPr>
        <w:t>el</w:t>
      </w:r>
      <w:proofErr w:type="spellEnd"/>
      <w:r w:rsidRPr="00C7145C">
        <w:rPr>
          <w:rFonts w:ascii="Arial" w:hAnsi="Arial" w:cs="Arial"/>
        </w:rPr>
        <w:t>-Ma</w:t>
      </w:r>
      <w:r w:rsidR="00E40FC6">
        <w:rPr>
          <w:rFonts w:ascii="Arial" w:hAnsi="Arial" w:cs="Arial"/>
        </w:rPr>
        <w:t>n</w:t>
      </w:r>
      <w:r w:rsidRPr="00C7145C">
        <w:rPr>
          <w:rFonts w:ascii="Arial" w:hAnsi="Arial" w:cs="Arial"/>
        </w:rPr>
        <w:t xml:space="preserve">deb e nel golfo di Aden, dove le navi </w:t>
      </w:r>
      <w:r w:rsidR="006D119B">
        <w:rPr>
          <w:rFonts w:ascii="Arial" w:hAnsi="Arial" w:cs="Arial"/>
        </w:rPr>
        <w:t xml:space="preserve">sono </w:t>
      </w:r>
      <w:r w:rsidRPr="00C7145C">
        <w:rPr>
          <w:rFonts w:ascii="Arial" w:hAnsi="Arial" w:cs="Arial"/>
        </w:rPr>
        <w:t xml:space="preserve">nel mirino degli attacchi degli Houthi. </w:t>
      </w:r>
    </w:p>
    <w:p w14:paraId="0CCD3B2F" w14:textId="77777777" w:rsidR="00C7145C" w:rsidRPr="00C7145C" w:rsidRDefault="00C7145C" w:rsidP="00C7145C">
      <w:pPr>
        <w:jc w:val="both"/>
        <w:rPr>
          <w:rFonts w:ascii="Arial" w:hAnsi="Arial" w:cs="Arial"/>
        </w:rPr>
      </w:pPr>
    </w:p>
    <w:p w14:paraId="554B0495" w14:textId="72D82C07" w:rsidR="003C7ABC" w:rsidRPr="00C7145C" w:rsidRDefault="00C7145C" w:rsidP="00C7145C">
      <w:pPr>
        <w:jc w:val="both"/>
        <w:rPr>
          <w:rFonts w:ascii="Arial" w:hAnsi="Arial" w:cs="Arial"/>
        </w:rPr>
      </w:pPr>
      <w:r w:rsidRPr="00C7145C">
        <w:rPr>
          <w:rFonts w:ascii="Arial" w:hAnsi="Arial" w:cs="Arial"/>
        </w:rPr>
        <w:t xml:space="preserve">L’Annual Meeting dell’Associazione è stato animato, inoltre, da una tavola rotonda cui hanno preso parte Chris </w:t>
      </w:r>
      <w:proofErr w:type="spellStart"/>
      <w:r w:rsidRPr="00C7145C">
        <w:rPr>
          <w:rFonts w:ascii="Arial" w:hAnsi="Arial" w:cs="Arial"/>
        </w:rPr>
        <w:t>Bonett</w:t>
      </w:r>
      <w:proofErr w:type="spellEnd"/>
      <w:r w:rsidRPr="00C7145C">
        <w:rPr>
          <w:rFonts w:ascii="Arial" w:hAnsi="Arial" w:cs="Arial"/>
        </w:rPr>
        <w:t xml:space="preserve">, Ministro dei Trasporti, delle Infrastrutture e dei Lavori Pubblici di Malta, Edoardo Rixi, Viceministro delle Infrastrutture e dei Trasporti, Giuseppe Ricci, </w:t>
      </w:r>
      <w:proofErr w:type="spellStart"/>
      <w:r w:rsidRPr="00C7145C">
        <w:rPr>
          <w:rFonts w:ascii="Arial" w:hAnsi="Arial" w:cs="Arial"/>
        </w:rPr>
        <w:t>Chief</w:t>
      </w:r>
      <w:proofErr w:type="spellEnd"/>
      <w:r w:rsidRPr="00C7145C">
        <w:rPr>
          <w:rFonts w:ascii="Arial" w:hAnsi="Arial" w:cs="Arial"/>
        </w:rPr>
        <w:t xml:space="preserve"> Operating </w:t>
      </w:r>
      <w:proofErr w:type="spellStart"/>
      <w:r w:rsidRPr="00C7145C">
        <w:rPr>
          <w:rFonts w:ascii="Arial" w:hAnsi="Arial" w:cs="Arial"/>
        </w:rPr>
        <w:t>Officer</w:t>
      </w:r>
      <w:proofErr w:type="spellEnd"/>
      <w:r w:rsidRPr="00C7145C">
        <w:rPr>
          <w:rFonts w:ascii="Arial" w:hAnsi="Arial" w:cs="Arial"/>
        </w:rPr>
        <w:t xml:space="preserve"> Energy Evolution ENI, Ugo Salerno, Presidente </w:t>
      </w:r>
      <w:r w:rsidR="00E40FC6">
        <w:rPr>
          <w:rFonts w:ascii="Arial" w:hAnsi="Arial" w:cs="Arial"/>
        </w:rPr>
        <w:t xml:space="preserve">esecutivo </w:t>
      </w:r>
      <w:r w:rsidRPr="00C7145C">
        <w:rPr>
          <w:rFonts w:ascii="Arial" w:hAnsi="Arial" w:cs="Arial"/>
        </w:rPr>
        <w:t xml:space="preserve">del RINA e </w:t>
      </w:r>
      <w:proofErr w:type="spellStart"/>
      <w:r w:rsidRPr="00C7145C">
        <w:rPr>
          <w:rFonts w:ascii="Arial" w:hAnsi="Arial" w:cs="Arial"/>
        </w:rPr>
        <w:t>Soren</w:t>
      </w:r>
      <w:proofErr w:type="spellEnd"/>
      <w:r w:rsidRPr="00C7145C">
        <w:rPr>
          <w:rFonts w:ascii="Arial" w:hAnsi="Arial" w:cs="Arial"/>
        </w:rPr>
        <w:t xml:space="preserve"> </w:t>
      </w:r>
      <w:proofErr w:type="spellStart"/>
      <w:r w:rsidRPr="00C7145C">
        <w:rPr>
          <w:rFonts w:ascii="Arial" w:hAnsi="Arial" w:cs="Arial"/>
        </w:rPr>
        <w:t>Toft</w:t>
      </w:r>
      <w:proofErr w:type="spellEnd"/>
      <w:r w:rsidRPr="00C7145C">
        <w:rPr>
          <w:rFonts w:ascii="Arial" w:hAnsi="Arial" w:cs="Arial"/>
        </w:rPr>
        <w:t>, CEO di MSC. Un panel internazionale, moderato dal Segretario Generale di Assarmatori</w:t>
      </w:r>
      <w:r w:rsidR="00E40FC6">
        <w:rPr>
          <w:rFonts w:ascii="Arial" w:hAnsi="Arial" w:cs="Arial"/>
        </w:rPr>
        <w:t>,</w:t>
      </w:r>
      <w:r w:rsidRPr="00C7145C">
        <w:rPr>
          <w:rFonts w:ascii="Arial" w:hAnsi="Arial" w:cs="Arial"/>
        </w:rPr>
        <w:t xml:space="preserve"> Alberto Rossi, durante il quale si è invocata un’identità mediterranea per l’Europa, tema portante dell’Assemblea: i porti che si affacciano sul ‘mare nostrum’ hanno caratteristiche e bisogni differenti rispetto a quelli del Northern Range, aspetto di cui non si può tenere conto nei processi legislativi dell’Unione europea.</w:t>
      </w:r>
    </w:p>
    <w:p w14:paraId="03E24ECA" w14:textId="77777777" w:rsidR="006C7102" w:rsidRPr="007F5D87" w:rsidRDefault="006C7102" w:rsidP="006C7102">
      <w:pPr>
        <w:jc w:val="both"/>
        <w:rPr>
          <w:rFonts w:ascii="Arial" w:hAnsi="Arial" w:cs="Arial"/>
          <w:sz w:val="22"/>
          <w:szCs w:val="22"/>
        </w:rPr>
      </w:pPr>
    </w:p>
    <w:p w14:paraId="2E604E44" w14:textId="77777777" w:rsidR="006C7102" w:rsidRPr="007F5D87" w:rsidRDefault="006C7102" w:rsidP="006C7102">
      <w:pPr>
        <w:jc w:val="both"/>
        <w:rPr>
          <w:rFonts w:ascii="Arial" w:hAnsi="Arial" w:cs="Arial"/>
          <w:sz w:val="22"/>
          <w:szCs w:val="22"/>
        </w:rPr>
      </w:pPr>
    </w:p>
    <w:p w14:paraId="22876790" w14:textId="77777777" w:rsidR="005F7BAF" w:rsidRPr="007F5D87" w:rsidRDefault="005F7BAF" w:rsidP="006C7102">
      <w:pPr>
        <w:jc w:val="both"/>
        <w:rPr>
          <w:rFonts w:ascii="Arial" w:hAnsi="Arial" w:cs="Arial"/>
          <w:sz w:val="22"/>
          <w:szCs w:val="22"/>
        </w:rPr>
      </w:pPr>
    </w:p>
    <w:p w14:paraId="4C0C876A" w14:textId="77777777" w:rsidR="006C7102" w:rsidRPr="007F5D87" w:rsidRDefault="006C7102" w:rsidP="006C7102">
      <w:pPr>
        <w:jc w:val="both"/>
        <w:rPr>
          <w:rFonts w:ascii="Arial" w:hAnsi="Arial" w:cs="Arial"/>
          <w:sz w:val="22"/>
          <w:szCs w:val="22"/>
        </w:rPr>
      </w:pPr>
    </w:p>
    <w:p w14:paraId="74AA4538" w14:textId="77777777" w:rsidR="006C7102" w:rsidRPr="007F5D87" w:rsidRDefault="006C7102" w:rsidP="006C7102">
      <w:pPr>
        <w:jc w:val="both"/>
        <w:rPr>
          <w:rFonts w:ascii="Arial" w:hAnsi="Arial" w:cs="Arial"/>
          <w:sz w:val="22"/>
          <w:szCs w:val="22"/>
          <w:lang w:val="it-CH"/>
        </w:rPr>
      </w:pPr>
    </w:p>
    <w:p w14:paraId="43A71776" w14:textId="77777777" w:rsidR="00DD6CB5" w:rsidRPr="006C7102" w:rsidRDefault="00DD6CB5" w:rsidP="002F7244">
      <w:pPr>
        <w:pStyle w:val="Nessunaspaziatura"/>
        <w:rPr>
          <w:b/>
          <w:bCs/>
        </w:rPr>
      </w:pPr>
    </w:p>
    <w:p w14:paraId="6582FC33" w14:textId="73C55773" w:rsidR="00BC308C" w:rsidRPr="006C7102" w:rsidRDefault="00BC24D6" w:rsidP="002F7244">
      <w:pPr>
        <w:pStyle w:val="Nessunaspaziatura"/>
        <w:rPr>
          <w:rFonts w:asciiTheme="majorHAnsi" w:hAnsiTheme="majorHAnsi" w:cstheme="majorHAnsi"/>
          <w:b/>
          <w:bCs/>
        </w:rPr>
      </w:pPr>
      <w:r w:rsidRPr="006C7102">
        <w:rPr>
          <w:rFonts w:asciiTheme="majorHAnsi" w:hAnsiTheme="majorHAnsi" w:cstheme="majorHAnsi"/>
          <w:b/>
          <w:bCs/>
          <w:noProof/>
          <w:lang w:eastAsia="it-CH"/>
        </w:rPr>
        <mc:AlternateContent>
          <mc:Choice Requires="wps">
            <w:drawing>
              <wp:anchor distT="0" distB="0" distL="114300" distR="114300" simplePos="0" relativeHeight="251661312" behindDoc="0" locked="0" layoutInCell="1" allowOverlap="1" wp14:anchorId="7C6B49B5" wp14:editId="72E563E0">
                <wp:simplePos x="0" y="0"/>
                <wp:positionH relativeFrom="page">
                  <wp:posOffset>4067810</wp:posOffset>
                </wp:positionH>
                <wp:positionV relativeFrom="paragraph">
                  <wp:posOffset>309880</wp:posOffset>
                </wp:positionV>
                <wp:extent cx="3053080" cy="1828800"/>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3053080" cy="1828800"/>
                        </a:xfrm>
                        <a:prstGeom prst="rect">
                          <a:avLst/>
                        </a:prstGeom>
                        <a:noFill/>
                        <a:ln w="6350">
                          <a:noFill/>
                        </a:ln>
                        <a:effectLst/>
                      </wps:spPr>
                      <wps:txbx>
                        <w:txbxContent>
                          <w:p w14:paraId="55E11B9C" w14:textId="13BB6759" w:rsidR="00BB2BF5" w:rsidRPr="006C7102" w:rsidRDefault="00F0087F" w:rsidP="006C7102">
                            <w:pPr>
                              <w:pStyle w:val="Nessunaspaziatura"/>
                              <w:spacing w:line="276" w:lineRule="auto"/>
                              <w:rPr>
                                <w:rFonts w:asciiTheme="majorHAnsi" w:hAnsiTheme="majorHAnsi" w:cstheme="majorHAnsi"/>
                              </w:rPr>
                            </w:pPr>
                            <w:r w:rsidRPr="006C7102">
                              <w:rPr>
                                <w:rFonts w:asciiTheme="majorHAnsi" w:hAnsiTheme="majorHAnsi" w:cstheme="majorHAnsi"/>
                                <w:i/>
                                <w:iCs/>
                              </w:rPr>
                              <w:t xml:space="preserve">Assarmatori - </w:t>
                            </w:r>
                            <w:r w:rsidR="00570DF5" w:rsidRPr="006C7102">
                              <w:rPr>
                                <w:rFonts w:asciiTheme="majorHAnsi" w:hAnsiTheme="majorHAnsi" w:cstheme="majorHAnsi"/>
                                <w:i/>
                                <w:iCs/>
                              </w:rPr>
                              <w:t>Responsabile Relazioni esterne</w:t>
                            </w:r>
                            <w:r w:rsidRPr="006C7102">
                              <w:rPr>
                                <w:rFonts w:asciiTheme="majorHAnsi" w:hAnsiTheme="majorHAnsi" w:cstheme="majorHAnsi"/>
                              </w:rPr>
                              <w:t xml:space="preserve"> </w:t>
                            </w:r>
                            <w:r w:rsidR="00570DF5" w:rsidRPr="006C7102">
                              <w:rPr>
                                <w:rFonts w:asciiTheme="majorHAnsi" w:hAnsiTheme="majorHAnsi" w:cstheme="majorHAnsi"/>
                              </w:rPr>
                              <w:br/>
                            </w:r>
                            <w:r w:rsidR="00BB2BF5" w:rsidRPr="006C7102">
                              <w:rPr>
                                <w:rFonts w:asciiTheme="majorHAnsi" w:hAnsiTheme="majorHAnsi" w:cstheme="majorHAnsi"/>
                              </w:rPr>
                              <w:t>Pietro Roth</w:t>
                            </w:r>
                          </w:p>
                          <w:p w14:paraId="5C783347" w14:textId="68E4E047" w:rsidR="00BB2BF5" w:rsidRPr="006C7102" w:rsidRDefault="00000000" w:rsidP="006C7102">
                            <w:pPr>
                              <w:pStyle w:val="Nessunaspaziatura"/>
                              <w:rPr>
                                <w:rFonts w:asciiTheme="majorHAnsi" w:hAnsiTheme="majorHAnsi" w:cstheme="majorHAnsi"/>
                              </w:rPr>
                            </w:pPr>
                            <w:hyperlink r:id="rId8" w:history="1">
                              <w:r w:rsidR="00BB2BF5" w:rsidRPr="006C7102">
                                <w:rPr>
                                  <w:rStyle w:val="Collegamentoipertestuale"/>
                                  <w:rFonts w:asciiTheme="majorHAnsi" w:hAnsiTheme="majorHAnsi" w:cstheme="majorHAnsi"/>
                                  <w:color w:val="auto"/>
                                  <w:u w:val="none"/>
                                </w:rPr>
                                <w:t>p.roth@assarmatori.eu</w:t>
                              </w:r>
                            </w:hyperlink>
                          </w:p>
                          <w:p w14:paraId="1FE42A24" w14:textId="38EAE15D" w:rsidR="00BB2BF5" w:rsidRPr="006C7102" w:rsidRDefault="00BB2BF5" w:rsidP="006C7102">
                            <w:pPr>
                              <w:pStyle w:val="Nessunaspaziatura"/>
                              <w:rPr>
                                <w:rFonts w:asciiTheme="majorHAnsi" w:hAnsiTheme="majorHAnsi" w:cstheme="majorHAnsi"/>
                              </w:rPr>
                            </w:pPr>
                            <w:r w:rsidRPr="006C7102">
                              <w:rPr>
                                <w:rFonts w:asciiTheme="majorHAnsi" w:hAnsiTheme="majorHAnsi" w:cstheme="majorHAnsi"/>
                              </w:rPr>
                              <w:t>+39 3290805697</w:t>
                            </w:r>
                          </w:p>
                          <w:p w14:paraId="4232C922" w14:textId="77777777" w:rsidR="00570DF5" w:rsidRDefault="00570DF5" w:rsidP="006C7102">
                            <w:pPr>
                              <w:pStyle w:val="Nessunaspaziatura"/>
                            </w:pPr>
                          </w:p>
                          <w:p w14:paraId="29A46D4C" w14:textId="77777777" w:rsidR="00570DF5" w:rsidRPr="00C81056" w:rsidRDefault="00570DF5" w:rsidP="00570DF5">
                            <w:pPr>
                              <w:pStyle w:val="Nessunaspaziatur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6B49B5" id="_x0000_t202" coordsize="21600,21600" o:spt="202" path="m,l,21600r21600,l21600,xe">
                <v:stroke joinstyle="miter"/>
                <v:path gradientshapeok="t" o:connecttype="rect"/>
              </v:shapetype>
              <v:shape id="Casella di testo 3" o:spid="_x0000_s1026" type="#_x0000_t202" style="position:absolute;margin-left:320.3pt;margin-top:24.4pt;width:240.4pt;height:2in;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" filled="f" stroked="f" strokeweight=".5pt">
                <v:textbox style="mso-fit-shape-to-text:t">
                  <w:txbxContent>
                    <w:p w14:paraId="55E11B9C" w14:textId="13BB6759" w:rsidR="00BB2BF5" w:rsidRPr="006C7102" w:rsidRDefault="00F0087F" w:rsidP="006C7102">
                      <w:pPr>
                        <w:pStyle w:val="Nessunaspaziatura"/>
                        <w:spacing w:line="276" w:lineRule="auto"/>
                        <w:rPr>
                          <w:rFonts w:asciiTheme="majorHAnsi" w:hAnsiTheme="majorHAnsi" w:cstheme="majorHAnsi"/>
                        </w:rPr>
                      </w:pPr>
                      <w:r w:rsidRPr="006C7102">
                        <w:rPr>
                          <w:rFonts w:asciiTheme="majorHAnsi" w:hAnsiTheme="majorHAnsi" w:cstheme="majorHAnsi"/>
                          <w:i/>
                          <w:iCs/>
                        </w:rPr>
                        <w:t xml:space="preserve">Assarmatori - </w:t>
                      </w:r>
                      <w:r w:rsidR="00570DF5" w:rsidRPr="006C7102">
                        <w:rPr>
                          <w:rFonts w:asciiTheme="majorHAnsi" w:hAnsiTheme="majorHAnsi" w:cstheme="majorHAnsi"/>
                          <w:i/>
                          <w:iCs/>
                        </w:rPr>
                        <w:t>Responsabile Relazioni esterne</w:t>
                      </w:r>
                      <w:r w:rsidRPr="006C7102">
                        <w:rPr>
                          <w:rFonts w:asciiTheme="majorHAnsi" w:hAnsiTheme="majorHAnsi" w:cstheme="majorHAnsi"/>
                        </w:rPr>
                        <w:t xml:space="preserve"> </w:t>
                      </w:r>
                      <w:r w:rsidR="00570DF5" w:rsidRPr="006C7102">
                        <w:rPr>
                          <w:rFonts w:asciiTheme="majorHAnsi" w:hAnsiTheme="majorHAnsi" w:cstheme="majorHAnsi"/>
                        </w:rPr>
                        <w:br/>
                      </w:r>
                      <w:r w:rsidR="00BB2BF5" w:rsidRPr="006C7102">
                        <w:rPr>
                          <w:rFonts w:asciiTheme="majorHAnsi" w:hAnsiTheme="majorHAnsi" w:cstheme="majorHAnsi"/>
                        </w:rPr>
                        <w:t>Pietro Roth</w:t>
                      </w:r>
                    </w:p>
                    <w:p w14:paraId="5C783347" w14:textId="68E4E047" w:rsidR="00BB2BF5" w:rsidRPr="006C7102" w:rsidRDefault="00000000" w:rsidP="006C7102">
                      <w:pPr>
                        <w:pStyle w:val="Nessunaspaziatura"/>
                        <w:rPr>
                          <w:rFonts w:asciiTheme="majorHAnsi" w:hAnsiTheme="majorHAnsi" w:cstheme="majorHAnsi"/>
                        </w:rPr>
                      </w:pPr>
                      <w:hyperlink r:id="rId9" w:history="1">
                        <w:r w:rsidR="00BB2BF5" w:rsidRPr="006C7102">
                          <w:rPr>
                            <w:rStyle w:val="Collegamentoipertestuale"/>
                            <w:rFonts w:asciiTheme="majorHAnsi" w:hAnsiTheme="majorHAnsi" w:cstheme="majorHAnsi"/>
                            <w:color w:val="auto"/>
                            <w:u w:val="none"/>
                          </w:rPr>
                          <w:t>p.roth@assarmatori.eu</w:t>
                        </w:r>
                      </w:hyperlink>
                    </w:p>
                    <w:p w14:paraId="1FE42A24" w14:textId="38EAE15D" w:rsidR="00BB2BF5" w:rsidRPr="006C7102" w:rsidRDefault="00BB2BF5" w:rsidP="006C7102">
                      <w:pPr>
                        <w:pStyle w:val="Nessunaspaziatura"/>
                        <w:rPr>
                          <w:rFonts w:asciiTheme="majorHAnsi" w:hAnsiTheme="majorHAnsi" w:cstheme="majorHAnsi"/>
                        </w:rPr>
                      </w:pPr>
                      <w:r w:rsidRPr="006C7102">
                        <w:rPr>
                          <w:rFonts w:asciiTheme="majorHAnsi" w:hAnsiTheme="majorHAnsi" w:cstheme="majorHAnsi"/>
                        </w:rPr>
                        <w:t>+39 3290805697</w:t>
                      </w:r>
                    </w:p>
                    <w:p w14:paraId="4232C922" w14:textId="77777777" w:rsidR="00570DF5" w:rsidRDefault="00570DF5" w:rsidP="006C7102">
                      <w:pPr>
                        <w:pStyle w:val="Nessunaspaziatura"/>
                      </w:pPr>
                    </w:p>
                    <w:p w14:paraId="29A46D4C" w14:textId="77777777" w:rsidR="00570DF5" w:rsidRPr="00C81056" w:rsidRDefault="00570DF5" w:rsidP="00570DF5">
                      <w:pPr>
                        <w:pStyle w:val="Nessunaspaziatura"/>
                      </w:pPr>
                    </w:p>
                  </w:txbxContent>
                </v:textbox>
                <w10:wrap type="square" anchorx="page"/>
              </v:shape>
            </w:pict>
          </mc:Fallback>
        </mc:AlternateContent>
      </w:r>
      <w:r w:rsidRPr="006C7102">
        <w:rPr>
          <w:rFonts w:asciiTheme="majorHAnsi" w:hAnsiTheme="majorHAnsi" w:cstheme="majorHAnsi"/>
          <w:b/>
          <w:bCs/>
          <w:noProof/>
          <w:lang w:eastAsia="it-CH"/>
        </w:rPr>
        <mc:AlternateContent>
          <mc:Choice Requires="wps">
            <w:drawing>
              <wp:anchor distT="0" distB="0" distL="114300" distR="114300" simplePos="0" relativeHeight="251659264" behindDoc="0" locked="0" layoutInCell="1" allowOverlap="1" wp14:anchorId="7F6D4D1E" wp14:editId="4AEC867E">
                <wp:simplePos x="0" y="0"/>
                <wp:positionH relativeFrom="margin">
                  <wp:posOffset>-71120</wp:posOffset>
                </wp:positionH>
                <wp:positionV relativeFrom="paragraph">
                  <wp:posOffset>306705</wp:posOffset>
                </wp:positionV>
                <wp:extent cx="2321560" cy="182880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2321560" cy="1828800"/>
                        </a:xfrm>
                        <a:prstGeom prst="rect">
                          <a:avLst/>
                        </a:prstGeom>
                        <a:noFill/>
                        <a:ln w="6350">
                          <a:noFill/>
                        </a:ln>
                        <a:effectLst/>
                      </wps:spPr>
                      <wps:txbx>
                        <w:txbxContent>
                          <w:p w14:paraId="37DB02D8" w14:textId="77777777" w:rsidR="0083629F" w:rsidRPr="006C7102" w:rsidRDefault="00570DF5" w:rsidP="006C7102">
                            <w:pPr>
                              <w:pStyle w:val="Nessunaspaziatura"/>
                              <w:spacing w:line="276" w:lineRule="auto"/>
                              <w:rPr>
                                <w:rFonts w:asciiTheme="majorHAnsi" w:hAnsiTheme="majorHAnsi" w:cstheme="majorHAnsi"/>
                              </w:rPr>
                            </w:pPr>
                            <w:r w:rsidRPr="006C7102">
                              <w:rPr>
                                <w:rFonts w:asciiTheme="majorHAnsi" w:hAnsiTheme="majorHAnsi" w:cstheme="majorHAnsi"/>
                                <w:i/>
                                <w:iCs/>
                              </w:rPr>
                              <w:t>Star comunicazione in movimento</w:t>
                            </w:r>
                            <w:r w:rsidRPr="006C7102">
                              <w:rPr>
                                <w:rFonts w:asciiTheme="majorHAnsi" w:hAnsiTheme="majorHAnsi" w:cstheme="majorHAnsi"/>
                              </w:rPr>
                              <w:br/>
                              <w:t>Barbara Gazzale</w:t>
                            </w:r>
                          </w:p>
                          <w:p w14:paraId="2850E3BC" w14:textId="03A1CD7E" w:rsidR="00570DF5" w:rsidRPr="006C7102" w:rsidRDefault="0083629F" w:rsidP="006C7102">
                            <w:pPr>
                              <w:pStyle w:val="Nessunaspaziatura"/>
                              <w:rPr>
                                <w:rFonts w:asciiTheme="majorHAnsi" w:hAnsiTheme="majorHAnsi" w:cstheme="majorHAnsi"/>
                              </w:rPr>
                            </w:pPr>
                            <w:r w:rsidRPr="006C7102">
                              <w:rPr>
                                <w:rFonts w:asciiTheme="majorHAnsi" w:hAnsiTheme="majorHAnsi" w:cstheme="majorHAnsi"/>
                              </w:rPr>
                              <w:t>b.gazzale@gmail.com</w:t>
                            </w:r>
                            <w:r w:rsidR="00570DF5" w:rsidRPr="006C7102">
                              <w:rPr>
                                <w:rFonts w:asciiTheme="majorHAnsi" w:hAnsiTheme="majorHAnsi" w:cstheme="majorHAnsi"/>
                              </w:rPr>
                              <w:br/>
                              <w:t>+39 3484144780</w:t>
                            </w:r>
                            <w:r w:rsidR="00F0087F" w:rsidRPr="006C7102">
                              <w:rPr>
                                <w:rFonts w:asciiTheme="majorHAnsi" w:hAnsiTheme="majorHAnsi" w:cstheme="majorHAnsi"/>
                              </w:rPr>
                              <w:t xml:space="preserve"> / </w:t>
                            </w:r>
                            <w:r w:rsidR="00570DF5" w:rsidRPr="006C7102">
                              <w:rPr>
                                <w:rFonts w:asciiTheme="majorHAnsi" w:hAnsiTheme="majorHAnsi" w:cstheme="majorHAnsi"/>
                              </w:rPr>
                              <w:t>+41 786433361</w:t>
                            </w:r>
                          </w:p>
                          <w:p w14:paraId="0F87065A" w14:textId="77777777" w:rsidR="00570DF5" w:rsidRPr="006C7102" w:rsidRDefault="00570DF5" w:rsidP="006C7102">
                            <w:pPr>
                              <w:pStyle w:val="Nessunaspaziatura"/>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6D4D1E" id="Casella di testo 1" o:spid="_x0000_s1027" type="#_x0000_t202" style="position:absolute;margin-left:-5.6pt;margin-top:24.15pt;width:182.8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" filled="f" stroked="f" strokeweight=".5pt">
                <v:textbox style="mso-fit-shape-to-text:t">
                  <w:txbxContent>
                    <w:p w14:paraId="37DB02D8" w14:textId="77777777" w:rsidR="0083629F" w:rsidRPr="006C7102" w:rsidRDefault="00570DF5" w:rsidP="006C7102">
                      <w:pPr>
                        <w:pStyle w:val="Nessunaspaziatura"/>
                        <w:spacing w:line="276" w:lineRule="auto"/>
                        <w:rPr>
                          <w:rFonts w:asciiTheme="majorHAnsi" w:hAnsiTheme="majorHAnsi" w:cstheme="majorHAnsi"/>
                        </w:rPr>
                      </w:pPr>
                      <w:r w:rsidRPr="006C7102">
                        <w:rPr>
                          <w:rFonts w:asciiTheme="majorHAnsi" w:hAnsiTheme="majorHAnsi" w:cstheme="majorHAnsi"/>
                          <w:i/>
                          <w:iCs/>
                        </w:rPr>
                        <w:t>Star comunicazione in movimento</w:t>
                      </w:r>
                      <w:r w:rsidRPr="006C7102">
                        <w:rPr>
                          <w:rFonts w:asciiTheme="majorHAnsi" w:hAnsiTheme="majorHAnsi" w:cstheme="majorHAnsi"/>
                        </w:rPr>
                        <w:br/>
                        <w:t>Barbara Gazzale</w:t>
                      </w:r>
                    </w:p>
                    <w:p w14:paraId="2850E3BC" w14:textId="03A1CD7E" w:rsidR="00570DF5" w:rsidRPr="006C7102" w:rsidRDefault="0083629F" w:rsidP="006C7102">
                      <w:pPr>
                        <w:pStyle w:val="Nessunaspaziatura"/>
                        <w:rPr>
                          <w:rFonts w:asciiTheme="majorHAnsi" w:hAnsiTheme="majorHAnsi" w:cstheme="majorHAnsi"/>
                        </w:rPr>
                      </w:pPr>
                      <w:r w:rsidRPr="006C7102">
                        <w:rPr>
                          <w:rFonts w:asciiTheme="majorHAnsi" w:hAnsiTheme="majorHAnsi" w:cstheme="majorHAnsi"/>
                        </w:rPr>
                        <w:t>b.gazzale@gmail.com</w:t>
                      </w:r>
                      <w:r w:rsidR="00570DF5" w:rsidRPr="006C7102">
                        <w:rPr>
                          <w:rFonts w:asciiTheme="majorHAnsi" w:hAnsiTheme="majorHAnsi" w:cstheme="majorHAnsi"/>
                        </w:rPr>
                        <w:br/>
                        <w:t>+39 3484144780</w:t>
                      </w:r>
                      <w:r w:rsidR="00F0087F" w:rsidRPr="006C7102">
                        <w:rPr>
                          <w:rFonts w:asciiTheme="majorHAnsi" w:hAnsiTheme="majorHAnsi" w:cstheme="majorHAnsi"/>
                        </w:rPr>
                        <w:t xml:space="preserve"> / </w:t>
                      </w:r>
                      <w:r w:rsidR="00570DF5" w:rsidRPr="006C7102">
                        <w:rPr>
                          <w:rFonts w:asciiTheme="majorHAnsi" w:hAnsiTheme="majorHAnsi" w:cstheme="majorHAnsi"/>
                        </w:rPr>
                        <w:t>+41 786433361</w:t>
                      </w:r>
                    </w:p>
                    <w:p w14:paraId="0F87065A" w14:textId="77777777" w:rsidR="00570DF5" w:rsidRPr="006C7102" w:rsidRDefault="00570DF5" w:rsidP="006C7102">
                      <w:pPr>
                        <w:pStyle w:val="Nessunaspaziatura"/>
                        <w:rPr>
                          <w:rFonts w:asciiTheme="majorHAnsi" w:hAnsiTheme="majorHAnsi" w:cstheme="majorHAnsi"/>
                        </w:rPr>
                      </w:pPr>
                    </w:p>
                  </w:txbxContent>
                </v:textbox>
                <w10:wrap type="square" anchorx="margin"/>
              </v:shape>
            </w:pict>
          </mc:Fallback>
        </mc:AlternateContent>
      </w:r>
      <w:r w:rsidR="001A349C" w:rsidRPr="006C7102">
        <w:rPr>
          <w:rFonts w:asciiTheme="majorHAnsi" w:hAnsiTheme="majorHAnsi" w:cstheme="majorHAnsi"/>
          <w:b/>
          <w:bCs/>
        </w:rPr>
        <w:t>Per ulteriori informazioni</w:t>
      </w:r>
      <w:r w:rsidR="000E4A66" w:rsidRPr="006C7102">
        <w:rPr>
          <w:rFonts w:asciiTheme="majorHAnsi" w:hAnsiTheme="majorHAnsi" w:cstheme="majorHAnsi"/>
          <w:b/>
          <w:bCs/>
        </w:rPr>
        <w:t>:</w:t>
      </w:r>
    </w:p>
    <w:p w14:paraId="452FE577" w14:textId="6E27466B" w:rsidR="006C7102" w:rsidRPr="006C7102" w:rsidRDefault="006C7102" w:rsidP="006C7102">
      <w:pPr>
        <w:rPr>
          <w:rFonts w:asciiTheme="majorHAnsi" w:hAnsiTheme="majorHAnsi" w:cstheme="majorHAnsi"/>
          <w:lang w:val="it-CH" w:eastAsia="en-US"/>
        </w:rPr>
      </w:pPr>
    </w:p>
    <w:p w14:paraId="0B4E3610" w14:textId="77777777" w:rsidR="006C7102" w:rsidRPr="006C7102" w:rsidRDefault="006C7102" w:rsidP="006C7102">
      <w:pPr>
        <w:rPr>
          <w:rFonts w:asciiTheme="majorHAnsi" w:hAnsiTheme="majorHAnsi" w:cstheme="majorHAnsi"/>
          <w:lang w:val="it-CH" w:eastAsia="en-US"/>
        </w:rPr>
      </w:pPr>
    </w:p>
    <w:p w14:paraId="147C6FF9" w14:textId="77777777" w:rsidR="006C7102" w:rsidRPr="006C7102" w:rsidRDefault="006C7102" w:rsidP="006C7102">
      <w:pPr>
        <w:rPr>
          <w:rFonts w:asciiTheme="majorHAnsi" w:hAnsiTheme="majorHAnsi" w:cstheme="majorHAnsi"/>
          <w:lang w:val="it-CH" w:eastAsia="en-US"/>
        </w:rPr>
      </w:pPr>
    </w:p>
    <w:p w14:paraId="2F2E8C95" w14:textId="77777777" w:rsidR="006C7102" w:rsidRPr="006C7102" w:rsidRDefault="006C7102" w:rsidP="006C7102">
      <w:pPr>
        <w:rPr>
          <w:lang w:val="it-CH" w:eastAsia="en-US"/>
        </w:rPr>
      </w:pPr>
    </w:p>
    <w:p w14:paraId="095EE57F" w14:textId="77777777" w:rsidR="006C7102" w:rsidRPr="006C7102" w:rsidRDefault="006C7102" w:rsidP="006C7102">
      <w:pPr>
        <w:rPr>
          <w:lang w:val="it-CH" w:eastAsia="en-US"/>
        </w:rPr>
      </w:pPr>
    </w:p>
    <w:p w14:paraId="73DA33DB" w14:textId="77777777" w:rsidR="006C7102" w:rsidRPr="006C7102" w:rsidRDefault="006C7102" w:rsidP="006C7102">
      <w:pPr>
        <w:rPr>
          <w:lang w:val="it-CH" w:eastAsia="en-US"/>
        </w:rPr>
      </w:pPr>
    </w:p>
    <w:p w14:paraId="02F18F6F" w14:textId="77777777" w:rsidR="006C7102" w:rsidRPr="006C7102" w:rsidRDefault="006C7102" w:rsidP="006C7102">
      <w:pPr>
        <w:rPr>
          <w:lang w:val="it-CH" w:eastAsia="en-US"/>
        </w:rPr>
      </w:pPr>
    </w:p>
    <w:p w14:paraId="043F41A5" w14:textId="77777777" w:rsidR="006C7102" w:rsidRPr="006C7102" w:rsidRDefault="006C7102" w:rsidP="006C7102">
      <w:pPr>
        <w:rPr>
          <w:lang w:val="it-CH" w:eastAsia="en-US"/>
        </w:rPr>
      </w:pPr>
    </w:p>
    <w:sectPr w:rsidR="006C7102" w:rsidRPr="006C7102" w:rsidSect="0067077C">
      <w:headerReference w:type="default" r:id="rId10"/>
      <w:footerReference w:type="default" r:id="rId11"/>
      <w:pgSz w:w="11900" w:h="16840"/>
      <w:pgMar w:top="4253" w:right="1134" w:bottom="2268" w:left="1134" w:header="284"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A98C" w14:textId="77777777" w:rsidR="009D6DA7" w:rsidRDefault="009D6DA7" w:rsidP="00450617">
      <w:r>
        <w:separator/>
      </w:r>
    </w:p>
  </w:endnote>
  <w:endnote w:type="continuationSeparator" w:id="0">
    <w:p w14:paraId="5F95A565" w14:textId="77777777" w:rsidR="009D6DA7" w:rsidRDefault="009D6DA7" w:rsidP="0045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2040503050306020203"/>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5000785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FACD" w14:textId="41295B2E" w:rsidR="00A03868" w:rsidRDefault="005F7BAF" w:rsidP="00D16763">
    <w:pPr>
      <w:jc w:val="center"/>
      <w:rPr>
        <w:b/>
        <w:color w:val="333333"/>
        <w:sz w:val="18"/>
        <w:szCs w:val="18"/>
      </w:rPr>
    </w:pPr>
    <w:r w:rsidRPr="00253EEA">
      <w:rPr>
        <w:noProof/>
        <w:lang w:val="it-CH" w:eastAsia="it-CH"/>
      </w:rPr>
      <w:drawing>
        <wp:anchor distT="0" distB="0" distL="114300" distR="114300" simplePos="0" relativeHeight="251659264" behindDoc="0" locked="0" layoutInCell="1" allowOverlap="1" wp14:anchorId="6237C6B1" wp14:editId="450D2CDC">
          <wp:simplePos x="0" y="0"/>
          <wp:positionH relativeFrom="column">
            <wp:posOffset>5366385</wp:posOffset>
          </wp:positionH>
          <wp:positionV relativeFrom="paragraph">
            <wp:posOffset>178435</wp:posOffset>
          </wp:positionV>
          <wp:extent cx="1198880" cy="509905"/>
          <wp:effectExtent l="0" t="0" r="0" b="5715"/>
          <wp:wrapSquare wrapText="bothSides"/>
          <wp:docPr id="261570221" name="Immagine 261570221" descr="C:\Users\Bruno\Dropbox\1 - CLIENTI IN ESSERE STAR\ASSARMATORI\9 - loghi\Logo Confcommercio - standard 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uno\Dropbox\1 - CLIENTI IN ESSERE STAR\ASSARMATORI\9 - loghi\Logo Confcommercio - standard colo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3EEA">
      <w:rPr>
        <w:noProof/>
        <w:lang w:val="it-CH" w:eastAsia="it-CH"/>
      </w:rPr>
      <w:drawing>
        <wp:anchor distT="0" distB="0" distL="114300" distR="114300" simplePos="0" relativeHeight="251658240" behindDoc="0" locked="0" layoutInCell="1" allowOverlap="1" wp14:anchorId="1D4252E2" wp14:editId="1BF37ED2">
          <wp:simplePos x="0" y="0"/>
          <wp:positionH relativeFrom="column">
            <wp:posOffset>-424815</wp:posOffset>
          </wp:positionH>
          <wp:positionV relativeFrom="paragraph">
            <wp:posOffset>120650</wp:posOffset>
          </wp:positionV>
          <wp:extent cx="657225" cy="626110"/>
          <wp:effectExtent l="0" t="0" r="0" b="0"/>
          <wp:wrapSquare wrapText="bothSides"/>
          <wp:docPr id="996784932" name="Immagine 996784932" descr="C:\Users\Bruno\Dropbox\1 - CLIENTI IN ESSERE STAR\ASSARMATORI\9 - loghi\logo_conftrasporto_2015_tracci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o\Dropbox\1 - CLIENTI IN ESSERE STAR\ASSARMATORI\9 - loghi\logo_conftrasporto_2015_tracciat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7512">
      <w:rPr>
        <w:b/>
        <w:noProof/>
        <w:color w:val="333333"/>
        <w:sz w:val="18"/>
        <w:szCs w:val="18"/>
        <w:lang w:val="it-CH" w:eastAsia="it-CH"/>
      </w:rPr>
      <w:drawing>
        <wp:inline distT="0" distB="0" distL="0" distR="0" wp14:anchorId="67A69BE4" wp14:editId="00CF1E62">
          <wp:extent cx="4629150" cy="686779"/>
          <wp:effectExtent l="0" t="0" r="0" b="4445"/>
          <wp:docPr id="1560051207" name="Immagine 156005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3"/>
                  <a:stretch>
                    <a:fillRect/>
                  </a:stretch>
                </pic:blipFill>
                <pic:spPr>
                  <a:xfrm>
                    <a:off x="0" y="0"/>
                    <a:ext cx="4629150" cy="686779"/>
                  </a:xfrm>
                  <a:prstGeom prst="rect">
                    <a:avLst/>
                  </a:prstGeom>
                </pic:spPr>
              </pic:pic>
            </a:graphicData>
          </a:graphic>
        </wp:inline>
      </w:drawing>
    </w:r>
  </w:p>
  <w:p w14:paraId="4A653B57" w14:textId="4B05D96E" w:rsidR="00A03868" w:rsidRDefault="00A038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52D5" w14:textId="77777777" w:rsidR="009D6DA7" w:rsidRDefault="009D6DA7" w:rsidP="00450617">
      <w:r>
        <w:separator/>
      </w:r>
    </w:p>
  </w:footnote>
  <w:footnote w:type="continuationSeparator" w:id="0">
    <w:p w14:paraId="1A838566" w14:textId="77777777" w:rsidR="009D6DA7" w:rsidRDefault="009D6DA7" w:rsidP="0045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25D8" w14:textId="7F006BE2" w:rsidR="00A03868" w:rsidRDefault="008026FE" w:rsidP="00253EEA">
    <w:pPr>
      <w:pStyle w:val="Intestazione"/>
      <w:jc w:val="center"/>
    </w:pPr>
    <w:r>
      <w:rPr>
        <w:noProof/>
        <w:sz w:val="28"/>
        <w:szCs w:val="28"/>
        <w:u w:val="single"/>
      </w:rPr>
      <w:drawing>
        <wp:anchor distT="0" distB="0" distL="114300" distR="114300" simplePos="0" relativeHeight="251661312" behindDoc="0" locked="0" layoutInCell="1" allowOverlap="1" wp14:anchorId="4E37AC12" wp14:editId="0BB9CBD4">
          <wp:simplePos x="0" y="0"/>
          <wp:positionH relativeFrom="column">
            <wp:posOffset>-702945</wp:posOffset>
          </wp:positionH>
          <wp:positionV relativeFrom="paragraph">
            <wp:posOffset>-133985</wp:posOffset>
          </wp:positionV>
          <wp:extent cx="7515225" cy="2505335"/>
          <wp:effectExtent l="0" t="0" r="0" b="9525"/>
          <wp:wrapNone/>
          <wp:docPr id="67660415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14058" name="Immagine 1900714058"/>
                  <pic:cNvPicPr/>
                </pic:nvPicPr>
                <pic:blipFill>
                  <a:blip r:embed="rId1"/>
                  <a:stretch>
                    <a:fillRect/>
                  </a:stretch>
                </pic:blipFill>
                <pic:spPr>
                  <a:xfrm>
                    <a:off x="0" y="0"/>
                    <a:ext cx="7515225" cy="2505335"/>
                  </a:xfrm>
                  <a:prstGeom prst="rect">
                    <a:avLst/>
                  </a:prstGeom>
                </pic:spPr>
              </pic:pic>
            </a:graphicData>
          </a:graphic>
          <wp14:sizeRelH relativeFrom="page">
            <wp14:pctWidth>0</wp14:pctWidth>
          </wp14:sizeRelH>
          <wp14:sizeRelV relativeFrom="page">
            <wp14:pctHeight>0</wp14:pctHeight>
          </wp14:sizeRelV>
        </wp:anchor>
      </w:drawing>
    </w:r>
  </w:p>
  <w:p w14:paraId="17765541" w14:textId="1DD9C2AA" w:rsidR="003213EE" w:rsidRDefault="003213EE" w:rsidP="00B1749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15D3D"/>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1" w15:restartNumberingAfterBreak="0">
    <w:nsid w:val="16346F04"/>
    <w:multiLevelType w:val="hybridMultilevel"/>
    <w:tmpl w:val="835E16EC"/>
    <w:lvl w:ilvl="0" w:tplc="B6627B32">
      <w:start w:val="1"/>
      <w:numFmt w:val="lowerLetter"/>
      <w:lvlText w:val="%1)"/>
      <w:lvlJc w:val="left"/>
      <w:pPr>
        <w:ind w:left="1631" w:hanging="425"/>
      </w:pPr>
      <w:rPr>
        <w:rFonts w:ascii="Arial" w:eastAsia="Arial" w:hAnsi="Arial" w:cs="Arial" w:hint="default"/>
        <w:spacing w:val="-1"/>
        <w:w w:val="88"/>
        <w:sz w:val="22"/>
        <w:szCs w:val="22"/>
        <w:lang w:val="it-IT" w:eastAsia="it-IT" w:bidi="it-IT"/>
      </w:rPr>
    </w:lvl>
    <w:lvl w:ilvl="1" w:tplc="A3FC9508">
      <w:numFmt w:val="bullet"/>
      <w:lvlText w:val="•"/>
      <w:lvlJc w:val="left"/>
      <w:pPr>
        <w:ind w:left="2482" w:hanging="425"/>
      </w:pPr>
      <w:rPr>
        <w:rFonts w:hint="default"/>
        <w:lang w:val="it-IT" w:eastAsia="it-IT" w:bidi="it-IT"/>
      </w:rPr>
    </w:lvl>
    <w:lvl w:ilvl="2" w:tplc="DD326AC8">
      <w:numFmt w:val="bullet"/>
      <w:lvlText w:val="•"/>
      <w:lvlJc w:val="left"/>
      <w:pPr>
        <w:ind w:left="3325" w:hanging="425"/>
      </w:pPr>
      <w:rPr>
        <w:rFonts w:hint="default"/>
        <w:lang w:val="it-IT" w:eastAsia="it-IT" w:bidi="it-IT"/>
      </w:rPr>
    </w:lvl>
    <w:lvl w:ilvl="3" w:tplc="1A523D8A">
      <w:numFmt w:val="bullet"/>
      <w:lvlText w:val="•"/>
      <w:lvlJc w:val="left"/>
      <w:pPr>
        <w:ind w:left="4167" w:hanging="425"/>
      </w:pPr>
      <w:rPr>
        <w:rFonts w:hint="default"/>
        <w:lang w:val="it-IT" w:eastAsia="it-IT" w:bidi="it-IT"/>
      </w:rPr>
    </w:lvl>
    <w:lvl w:ilvl="4" w:tplc="348A04EA">
      <w:numFmt w:val="bullet"/>
      <w:lvlText w:val="•"/>
      <w:lvlJc w:val="left"/>
      <w:pPr>
        <w:ind w:left="5010" w:hanging="425"/>
      </w:pPr>
      <w:rPr>
        <w:rFonts w:hint="default"/>
        <w:lang w:val="it-IT" w:eastAsia="it-IT" w:bidi="it-IT"/>
      </w:rPr>
    </w:lvl>
    <w:lvl w:ilvl="5" w:tplc="F5D204A8">
      <w:numFmt w:val="bullet"/>
      <w:lvlText w:val="•"/>
      <w:lvlJc w:val="left"/>
      <w:pPr>
        <w:ind w:left="5853" w:hanging="425"/>
      </w:pPr>
      <w:rPr>
        <w:rFonts w:hint="default"/>
        <w:lang w:val="it-IT" w:eastAsia="it-IT" w:bidi="it-IT"/>
      </w:rPr>
    </w:lvl>
    <w:lvl w:ilvl="6" w:tplc="0464D064">
      <w:numFmt w:val="bullet"/>
      <w:lvlText w:val="•"/>
      <w:lvlJc w:val="left"/>
      <w:pPr>
        <w:ind w:left="6695" w:hanging="425"/>
      </w:pPr>
      <w:rPr>
        <w:rFonts w:hint="default"/>
        <w:lang w:val="it-IT" w:eastAsia="it-IT" w:bidi="it-IT"/>
      </w:rPr>
    </w:lvl>
    <w:lvl w:ilvl="7" w:tplc="0D76B670">
      <w:numFmt w:val="bullet"/>
      <w:lvlText w:val="•"/>
      <w:lvlJc w:val="left"/>
      <w:pPr>
        <w:ind w:left="7538" w:hanging="425"/>
      </w:pPr>
      <w:rPr>
        <w:rFonts w:hint="default"/>
        <w:lang w:val="it-IT" w:eastAsia="it-IT" w:bidi="it-IT"/>
      </w:rPr>
    </w:lvl>
    <w:lvl w:ilvl="8" w:tplc="5A0E3460">
      <w:numFmt w:val="bullet"/>
      <w:lvlText w:val="•"/>
      <w:lvlJc w:val="left"/>
      <w:pPr>
        <w:ind w:left="8381" w:hanging="425"/>
      </w:pPr>
      <w:rPr>
        <w:rFonts w:hint="default"/>
        <w:lang w:val="it-IT" w:eastAsia="it-IT" w:bidi="it-IT"/>
      </w:rPr>
    </w:lvl>
  </w:abstractNum>
  <w:abstractNum w:abstractNumId="2" w15:restartNumberingAfterBreak="0">
    <w:nsid w:val="3ABB58A7"/>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3" w15:restartNumberingAfterBreak="0">
    <w:nsid w:val="491C76AC"/>
    <w:multiLevelType w:val="hybridMultilevel"/>
    <w:tmpl w:val="F9BC64A4"/>
    <w:lvl w:ilvl="0" w:tplc="40D218D6">
      <w:start w:val="1"/>
      <w:numFmt w:val="lowerLetter"/>
      <w:lvlText w:val="%1)"/>
      <w:lvlJc w:val="left"/>
      <w:pPr>
        <w:ind w:left="1698" w:hanging="360"/>
      </w:pPr>
      <w:rPr>
        <w:rFonts w:ascii="Arial" w:eastAsia="Arial" w:hAnsi="Arial" w:cs="Arial" w:hint="default"/>
        <w:spacing w:val="-1"/>
        <w:w w:val="88"/>
        <w:sz w:val="22"/>
        <w:szCs w:val="22"/>
        <w:lang w:val="it-IT" w:eastAsia="it-IT" w:bidi="it-IT"/>
      </w:rPr>
    </w:lvl>
    <w:lvl w:ilvl="1" w:tplc="3042A254">
      <w:numFmt w:val="bullet"/>
      <w:lvlText w:val="•"/>
      <w:lvlJc w:val="left"/>
      <w:pPr>
        <w:ind w:left="2536" w:hanging="360"/>
      </w:pPr>
      <w:rPr>
        <w:rFonts w:hint="default"/>
        <w:lang w:val="it-IT" w:eastAsia="it-IT" w:bidi="it-IT"/>
      </w:rPr>
    </w:lvl>
    <w:lvl w:ilvl="2" w:tplc="0C36E068">
      <w:numFmt w:val="bullet"/>
      <w:lvlText w:val="•"/>
      <w:lvlJc w:val="left"/>
      <w:pPr>
        <w:ind w:left="3373" w:hanging="360"/>
      </w:pPr>
      <w:rPr>
        <w:rFonts w:hint="default"/>
        <w:lang w:val="it-IT" w:eastAsia="it-IT" w:bidi="it-IT"/>
      </w:rPr>
    </w:lvl>
    <w:lvl w:ilvl="3" w:tplc="A1FAA5BC">
      <w:numFmt w:val="bullet"/>
      <w:lvlText w:val="•"/>
      <w:lvlJc w:val="left"/>
      <w:pPr>
        <w:ind w:left="4209" w:hanging="360"/>
      </w:pPr>
      <w:rPr>
        <w:rFonts w:hint="default"/>
        <w:lang w:val="it-IT" w:eastAsia="it-IT" w:bidi="it-IT"/>
      </w:rPr>
    </w:lvl>
    <w:lvl w:ilvl="4" w:tplc="C14E4216">
      <w:numFmt w:val="bullet"/>
      <w:lvlText w:val="•"/>
      <w:lvlJc w:val="left"/>
      <w:pPr>
        <w:ind w:left="5046" w:hanging="360"/>
      </w:pPr>
      <w:rPr>
        <w:rFonts w:hint="default"/>
        <w:lang w:val="it-IT" w:eastAsia="it-IT" w:bidi="it-IT"/>
      </w:rPr>
    </w:lvl>
    <w:lvl w:ilvl="5" w:tplc="B7A605C2">
      <w:numFmt w:val="bullet"/>
      <w:lvlText w:val="•"/>
      <w:lvlJc w:val="left"/>
      <w:pPr>
        <w:ind w:left="5883" w:hanging="360"/>
      </w:pPr>
      <w:rPr>
        <w:rFonts w:hint="default"/>
        <w:lang w:val="it-IT" w:eastAsia="it-IT" w:bidi="it-IT"/>
      </w:rPr>
    </w:lvl>
    <w:lvl w:ilvl="6" w:tplc="350EB646">
      <w:numFmt w:val="bullet"/>
      <w:lvlText w:val="•"/>
      <w:lvlJc w:val="left"/>
      <w:pPr>
        <w:ind w:left="6719" w:hanging="360"/>
      </w:pPr>
      <w:rPr>
        <w:rFonts w:hint="default"/>
        <w:lang w:val="it-IT" w:eastAsia="it-IT" w:bidi="it-IT"/>
      </w:rPr>
    </w:lvl>
    <w:lvl w:ilvl="7" w:tplc="0F546C86">
      <w:numFmt w:val="bullet"/>
      <w:lvlText w:val="•"/>
      <w:lvlJc w:val="left"/>
      <w:pPr>
        <w:ind w:left="7556" w:hanging="360"/>
      </w:pPr>
      <w:rPr>
        <w:rFonts w:hint="default"/>
        <w:lang w:val="it-IT" w:eastAsia="it-IT" w:bidi="it-IT"/>
      </w:rPr>
    </w:lvl>
    <w:lvl w:ilvl="8" w:tplc="BEC084DA">
      <w:numFmt w:val="bullet"/>
      <w:lvlText w:val="•"/>
      <w:lvlJc w:val="left"/>
      <w:pPr>
        <w:ind w:left="8393" w:hanging="360"/>
      </w:pPr>
      <w:rPr>
        <w:rFonts w:hint="default"/>
        <w:lang w:val="it-IT" w:eastAsia="it-IT" w:bidi="it-IT"/>
      </w:rPr>
    </w:lvl>
  </w:abstractNum>
  <w:abstractNum w:abstractNumId="4" w15:restartNumberingAfterBreak="0">
    <w:nsid w:val="56D610A7"/>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5" w15:restartNumberingAfterBreak="0">
    <w:nsid w:val="5A024439"/>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6" w15:restartNumberingAfterBreak="0">
    <w:nsid w:val="5AD8549D"/>
    <w:multiLevelType w:val="hybridMultilevel"/>
    <w:tmpl w:val="9BB052EC"/>
    <w:lvl w:ilvl="0" w:tplc="0410000F">
      <w:start w:val="1"/>
      <w:numFmt w:val="decimal"/>
      <w:lvlText w:val="%1."/>
      <w:lvlJc w:val="left"/>
      <w:pPr>
        <w:ind w:left="828" w:hanging="360"/>
      </w:p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7" w15:restartNumberingAfterBreak="0">
    <w:nsid w:val="67F43E0B"/>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num w:numId="1" w16cid:durableId="61954800">
    <w:abstractNumId w:val="7"/>
  </w:num>
  <w:num w:numId="2" w16cid:durableId="834296903">
    <w:abstractNumId w:val="1"/>
  </w:num>
  <w:num w:numId="3" w16cid:durableId="1106924448">
    <w:abstractNumId w:val="6"/>
  </w:num>
  <w:num w:numId="4" w16cid:durableId="12077898">
    <w:abstractNumId w:val="3"/>
  </w:num>
  <w:num w:numId="5" w16cid:durableId="1971935347">
    <w:abstractNumId w:val="0"/>
  </w:num>
  <w:num w:numId="6" w16cid:durableId="1553496463">
    <w:abstractNumId w:val="4"/>
  </w:num>
  <w:num w:numId="7" w16cid:durableId="1176961642">
    <w:abstractNumId w:val="5"/>
  </w:num>
  <w:num w:numId="8" w16cid:durableId="551619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17"/>
    <w:rsid w:val="00000C42"/>
    <w:rsid w:val="0000256E"/>
    <w:rsid w:val="00002933"/>
    <w:rsid w:val="00003DA2"/>
    <w:rsid w:val="00013B56"/>
    <w:rsid w:val="00015B9F"/>
    <w:rsid w:val="000168E2"/>
    <w:rsid w:val="00022411"/>
    <w:rsid w:val="0002575A"/>
    <w:rsid w:val="00035979"/>
    <w:rsid w:val="00043B00"/>
    <w:rsid w:val="000444A9"/>
    <w:rsid w:val="00046A80"/>
    <w:rsid w:val="00047050"/>
    <w:rsid w:val="000521E8"/>
    <w:rsid w:val="00063A97"/>
    <w:rsid w:val="00065E2D"/>
    <w:rsid w:val="00070C13"/>
    <w:rsid w:val="000728C2"/>
    <w:rsid w:val="00074218"/>
    <w:rsid w:val="00080F70"/>
    <w:rsid w:val="00081C6F"/>
    <w:rsid w:val="00082D4F"/>
    <w:rsid w:val="00083CA8"/>
    <w:rsid w:val="000872A2"/>
    <w:rsid w:val="00090E83"/>
    <w:rsid w:val="00095C47"/>
    <w:rsid w:val="000A0854"/>
    <w:rsid w:val="000A1B17"/>
    <w:rsid w:val="000A74BC"/>
    <w:rsid w:val="000A7740"/>
    <w:rsid w:val="000B0F2E"/>
    <w:rsid w:val="000B2B18"/>
    <w:rsid w:val="000B5F37"/>
    <w:rsid w:val="000B7CC5"/>
    <w:rsid w:val="000C43F3"/>
    <w:rsid w:val="000C56A0"/>
    <w:rsid w:val="000D374A"/>
    <w:rsid w:val="000D459A"/>
    <w:rsid w:val="000D54E0"/>
    <w:rsid w:val="000D609B"/>
    <w:rsid w:val="000D684D"/>
    <w:rsid w:val="000E1D3A"/>
    <w:rsid w:val="000E396B"/>
    <w:rsid w:val="000E4225"/>
    <w:rsid w:val="000E4A66"/>
    <w:rsid w:val="000E5BD1"/>
    <w:rsid w:val="000E6D52"/>
    <w:rsid w:val="00107A8C"/>
    <w:rsid w:val="00123BA0"/>
    <w:rsid w:val="0013143B"/>
    <w:rsid w:val="00133439"/>
    <w:rsid w:val="001452E5"/>
    <w:rsid w:val="00152175"/>
    <w:rsid w:val="00152549"/>
    <w:rsid w:val="00154F8D"/>
    <w:rsid w:val="00155E69"/>
    <w:rsid w:val="00156EF4"/>
    <w:rsid w:val="00163D2A"/>
    <w:rsid w:val="00164B02"/>
    <w:rsid w:val="00170EE3"/>
    <w:rsid w:val="001740CB"/>
    <w:rsid w:val="0018158B"/>
    <w:rsid w:val="00195863"/>
    <w:rsid w:val="00195961"/>
    <w:rsid w:val="001A0F90"/>
    <w:rsid w:val="001A30C7"/>
    <w:rsid w:val="001A349C"/>
    <w:rsid w:val="001A7A31"/>
    <w:rsid w:val="001B3403"/>
    <w:rsid w:val="001B540D"/>
    <w:rsid w:val="001B5410"/>
    <w:rsid w:val="001C0DC2"/>
    <w:rsid w:val="001C164A"/>
    <w:rsid w:val="001C164B"/>
    <w:rsid w:val="001C4903"/>
    <w:rsid w:val="001C499B"/>
    <w:rsid w:val="001D1264"/>
    <w:rsid w:val="001D3E68"/>
    <w:rsid w:val="001D5D29"/>
    <w:rsid w:val="001E0587"/>
    <w:rsid w:val="001E6955"/>
    <w:rsid w:val="001F43BE"/>
    <w:rsid w:val="00202DC9"/>
    <w:rsid w:val="00207562"/>
    <w:rsid w:val="002151F8"/>
    <w:rsid w:val="00216DC4"/>
    <w:rsid w:val="002175ED"/>
    <w:rsid w:val="00224428"/>
    <w:rsid w:val="00224FA1"/>
    <w:rsid w:val="00230AF8"/>
    <w:rsid w:val="00234DDE"/>
    <w:rsid w:val="0023656E"/>
    <w:rsid w:val="0023745C"/>
    <w:rsid w:val="002439D3"/>
    <w:rsid w:val="00253EEA"/>
    <w:rsid w:val="00265303"/>
    <w:rsid w:val="0026565B"/>
    <w:rsid w:val="002667B1"/>
    <w:rsid w:val="002716E6"/>
    <w:rsid w:val="00280EB6"/>
    <w:rsid w:val="00283F9F"/>
    <w:rsid w:val="002966B8"/>
    <w:rsid w:val="002A283F"/>
    <w:rsid w:val="002A50D3"/>
    <w:rsid w:val="002A608A"/>
    <w:rsid w:val="002A7276"/>
    <w:rsid w:val="002B0FFD"/>
    <w:rsid w:val="002B15DE"/>
    <w:rsid w:val="002B16FF"/>
    <w:rsid w:val="002B4F09"/>
    <w:rsid w:val="002B65D8"/>
    <w:rsid w:val="002B70E2"/>
    <w:rsid w:val="002C0828"/>
    <w:rsid w:val="002C237D"/>
    <w:rsid w:val="002C7512"/>
    <w:rsid w:val="002D10F2"/>
    <w:rsid w:val="002D7B29"/>
    <w:rsid w:val="002E6201"/>
    <w:rsid w:val="002E6FC4"/>
    <w:rsid w:val="002E7A9E"/>
    <w:rsid w:val="002F3B47"/>
    <w:rsid w:val="002F7244"/>
    <w:rsid w:val="003023AC"/>
    <w:rsid w:val="0030287D"/>
    <w:rsid w:val="00314FB2"/>
    <w:rsid w:val="00316689"/>
    <w:rsid w:val="00317C3F"/>
    <w:rsid w:val="003213EE"/>
    <w:rsid w:val="003316AF"/>
    <w:rsid w:val="00340A78"/>
    <w:rsid w:val="00347581"/>
    <w:rsid w:val="00356512"/>
    <w:rsid w:val="00360014"/>
    <w:rsid w:val="003615B9"/>
    <w:rsid w:val="00361683"/>
    <w:rsid w:val="003623D9"/>
    <w:rsid w:val="00363526"/>
    <w:rsid w:val="00374A92"/>
    <w:rsid w:val="00376380"/>
    <w:rsid w:val="00376D00"/>
    <w:rsid w:val="00382259"/>
    <w:rsid w:val="003837F5"/>
    <w:rsid w:val="00384ADA"/>
    <w:rsid w:val="0039312B"/>
    <w:rsid w:val="0039732A"/>
    <w:rsid w:val="003A0533"/>
    <w:rsid w:val="003A6474"/>
    <w:rsid w:val="003B121B"/>
    <w:rsid w:val="003B3D08"/>
    <w:rsid w:val="003B4743"/>
    <w:rsid w:val="003C183D"/>
    <w:rsid w:val="003C206F"/>
    <w:rsid w:val="003C3BB9"/>
    <w:rsid w:val="003C4625"/>
    <w:rsid w:val="003C7ABC"/>
    <w:rsid w:val="003D6329"/>
    <w:rsid w:val="003E23A9"/>
    <w:rsid w:val="003E3753"/>
    <w:rsid w:val="003E39B3"/>
    <w:rsid w:val="003E4DCE"/>
    <w:rsid w:val="003E51D5"/>
    <w:rsid w:val="003F028F"/>
    <w:rsid w:val="003F186C"/>
    <w:rsid w:val="003F2C9C"/>
    <w:rsid w:val="003F5A4B"/>
    <w:rsid w:val="003F7E62"/>
    <w:rsid w:val="0040392A"/>
    <w:rsid w:val="00410942"/>
    <w:rsid w:val="00410D2C"/>
    <w:rsid w:val="0041154C"/>
    <w:rsid w:val="00413256"/>
    <w:rsid w:val="0041555D"/>
    <w:rsid w:val="00421B8D"/>
    <w:rsid w:val="00421C55"/>
    <w:rsid w:val="00421E1A"/>
    <w:rsid w:val="00427E6B"/>
    <w:rsid w:val="00431EC6"/>
    <w:rsid w:val="00432F38"/>
    <w:rsid w:val="00433409"/>
    <w:rsid w:val="00436921"/>
    <w:rsid w:val="00443A8D"/>
    <w:rsid w:val="00445CF2"/>
    <w:rsid w:val="00445FF9"/>
    <w:rsid w:val="004467A7"/>
    <w:rsid w:val="00450617"/>
    <w:rsid w:val="00457C7E"/>
    <w:rsid w:val="00460366"/>
    <w:rsid w:val="004640D3"/>
    <w:rsid w:val="00464CC7"/>
    <w:rsid w:val="00466956"/>
    <w:rsid w:val="00467204"/>
    <w:rsid w:val="004709BB"/>
    <w:rsid w:val="00472365"/>
    <w:rsid w:val="00476827"/>
    <w:rsid w:val="00483482"/>
    <w:rsid w:val="00483977"/>
    <w:rsid w:val="004907E0"/>
    <w:rsid w:val="004908DE"/>
    <w:rsid w:val="00491150"/>
    <w:rsid w:val="00493AB2"/>
    <w:rsid w:val="00493EB9"/>
    <w:rsid w:val="00497DDE"/>
    <w:rsid w:val="004A341D"/>
    <w:rsid w:val="004A4396"/>
    <w:rsid w:val="004A4EFB"/>
    <w:rsid w:val="004A517E"/>
    <w:rsid w:val="004B3225"/>
    <w:rsid w:val="004C1A64"/>
    <w:rsid w:val="004C252A"/>
    <w:rsid w:val="004C75E0"/>
    <w:rsid w:val="004D0978"/>
    <w:rsid w:val="004D0E68"/>
    <w:rsid w:val="004D2A14"/>
    <w:rsid w:val="004D4908"/>
    <w:rsid w:val="004D50B6"/>
    <w:rsid w:val="004D6080"/>
    <w:rsid w:val="004D67A8"/>
    <w:rsid w:val="004E15F1"/>
    <w:rsid w:val="004E4001"/>
    <w:rsid w:val="004F2F95"/>
    <w:rsid w:val="004F6C8A"/>
    <w:rsid w:val="005022B9"/>
    <w:rsid w:val="0051386F"/>
    <w:rsid w:val="00513BCF"/>
    <w:rsid w:val="00515B7A"/>
    <w:rsid w:val="00520183"/>
    <w:rsid w:val="00520234"/>
    <w:rsid w:val="00523825"/>
    <w:rsid w:val="0052391E"/>
    <w:rsid w:val="005311EC"/>
    <w:rsid w:val="00535AFC"/>
    <w:rsid w:val="00541341"/>
    <w:rsid w:val="005544FD"/>
    <w:rsid w:val="00555747"/>
    <w:rsid w:val="00557C91"/>
    <w:rsid w:val="00560C62"/>
    <w:rsid w:val="00561E4B"/>
    <w:rsid w:val="005661D1"/>
    <w:rsid w:val="00570DF5"/>
    <w:rsid w:val="00571089"/>
    <w:rsid w:val="00572C12"/>
    <w:rsid w:val="00577FC5"/>
    <w:rsid w:val="00582483"/>
    <w:rsid w:val="005834E3"/>
    <w:rsid w:val="00583D3C"/>
    <w:rsid w:val="0059389A"/>
    <w:rsid w:val="00596C85"/>
    <w:rsid w:val="0059760B"/>
    <w:rsid w:val="00597FED"/>
    <w:rsid w:val="005A4098"/>
    <w:rsid w:val="005A40D3"/>
    <w:rsid w:val="005A4487"/>
    <w:rsid w:val="005A7189"/>
    <w:rsid w:val="005B59D6"/>
    <w:rsid w:val="005C3F9C"/>
    <w:rsid w:val="005C4C6F"/>
    <w:rsid w:val="005C5B4B"/>
    <w:rsid w:val="005D01BD"/>
    <w:rsid w:val="005D53C5"/>
    <w:rsid w:val="005E301F"/>
    <w:rsid w:val="005E453B"/>
    <w:rsid w:val="005F2E2C"/>
    <w:rsid w:val="005F5399"/>
    <w:rsid w:val="005F7BAF"/>
    <w:rsid w:val="006041A7"/>
    <w:rsid w:val="006078BF"/>
    <w:rsid w:val="0061373C"/>
    <w:rsid w:val="00616B4E"/>
    <w:rsid w:val="0061769B"/>
    <w:rsid w:val="0061776B"/>
    <w:rsid w:val="00620057"/>
    <w:rsid w:val="00620710"/>
    <w:rsid w:val="006211A3"/>
    <w:rsid w:val="006222F7"/>
    <w:rsid w:val="006243F7"/>
    <w:rsid w:val="00624959"/>
    <w:rsid w:val="006272E4"/>
    <w:rsid w:val="006300C2"/>
    <w:rsid w:val="006379E6"/>
    <w:rsid w:val="0064017B"/>
    <w:rsid w:val="006408B2"/>
    <w:rsid w:val="00640A64"/>
    <w:rsid w:val="00655BA0"/>
    <w:rsid w:val="00657311"/>
    <w:rsid w:val="00664F73"/>
    <w:rsid w:val="0067077C"/>
    <w:rsid w:val="006714DE"/>
    <w:rsid w:val="00682A82"/>
    <w:rsid w:val="0068562D"/>
    <w:rsid w:val="00691613"/>
    <w:rsid w:val="006917EF"/>
    <w:rsid w:val="0069208C"/>
    <w:rsid w:val="006950C5"/>
    <w:rsid w:val="00697515"/>
    <w:rsid w:val="006A03AE"/>
    <w:rsid w:val="006A12E1"/>
    <w:rsid w:val="006A1346"/>
    <w:rsid w:val="006A5BCF"/>
    <w:rsid w:val="006B0C43"/>
    <w:rsid w:val="006B1C07"/>
    <w:rsid w:val="006B2808"/>
    <w:rsid w:val="006B4792"/>
    <w:rsid w:val="006C2715"/>
    <w:rsid w:val="006C4BC7"/>
    <w:rsid w:val="006C7102"/>
    <w:rsid w:val="006D0771"/>
    <w:rsid w:val="006D119B"/>
    <w:rsid w:val="006E1AF6"/>
    <w:rsid w:val="006F334B"/>
    <w:rsid w:val="006F37CB"/>
    <w:rsid w:val="006F5C5D"/>
    <w:rsid w:val="006F7E16"/>
    <w:rsid w:val="007003A1"/>
    <w:rsid w:val="00703209"/>
    <w:rsid w:val="00710A9D"/>
    <w:rsid w:val="007119DD"/>
    <w:rsid w:val="007126F9"/>
    <w:rsid w:val="00713500"/>
    <w:rsid w:val="00716485"/>
    <w:rsid w:val="00716593"/>
    <w:rsid w:val="007211EF"/>
    <w:rsid w:val="00725DC0"/>
    <w:rsid w:val="00744BA3"/>
    <w:rsid w:val="00755389"/>
    <w:rsid w:val="00771DD0"/>
    <w:rsid w:val="007754DB"/>
    <w:rsid w:val="00775C58"/>
    <w:rsid w:val="007802F8"/>
    <w:rsid w:val="00780982"/>
    <w:rsid w:val="0078474D"/>
    <w:rsid w:val="0078798F"/>
    <w:rsid w:val="007948FE"/>
    <w:rsid w:val="00797479"/>
    <w:rsid w:val="007A24E5"/>
    <w:rsid w:val="007A51A8"/>
    <w:rsid w:val="007B1790"/>
    <w:rsid w:val="007B53A6"/>
    <w:rsid w:val="007C15A0"/>
    <w:rsid w:val="007C6967"/>
    <w:rsid w:val="007D32A7"/>
    <w:rsid w:val="007D6269"/>
    <w:rsid w:val="007D7336"/>
    <w:rsid w:val="007E07C6"/>
    <w:rsid w:val="007E1413"/>
    <w:rsid w:val="007E1FBC"/>
    <w:rsid w:val="007E2BA3"/>
    <w:rsid w:val="007F02C1"/>
    <w:rsid w:val="007F0703"/>
    <w:rsid w:val="007F3B45"/>
    <w:rsid w:val="007F460F"/>
    <w:rsid w:val="007F5D87"/>
    <w:rsid w:val="0080046B"/>
    <w:rsid w:val="008026FE"/>
    <w:rsid w:val="00830542"/>
    <w:rsid w:val="00834575"/>
    <w:rsid w:val="00835A14"/>
    <w:rsid w:val="0083629F"/>
    <w:rsid w:val="00844C18"/>
    <w:rsid w:val="00845D76"/>
    <w:rsid w:val="008468E4"/>
    <w:rsid w:val="008476A5"/>
    <w:rsid w:val="00853DFC"/>
    <w:rsid w:val="00854A4D"/>
    <w:rsid w:val="00860394"/>
    <w:rsid w:val="008605B9"/>
    <w:rsid w:val="0086137C"/>
    <w:rsid w:val="008614C6"/>
    <w:rsid w:val="008614D2"/>
    <w:rsid w:val="0086181C"/>
    <w:rsid w:val="0086439E"/>
    <w:rsid w:val="00870DED"/>
    <w:rsid w:val="008750C5"/>
    <w:rsid w:val="008765AC"/>
    <w:rsid w:val="008765CB"/>
    <w:rsid w:val="00876DA7"/>
    <w:rsid w:val="00882660"/>
    <w:rsid w:val="00882F14"/>
    <w:rsid w:val="0088348B"/>
    <w:rsid w:val="0088464D"/>
    <w:rsid w:val="00886FAC"/>
    <w:rsid w:val="008908B5"/>
    <w:rsid w:val="008920B8"/>
    <w:rsid w:val="0089444D"/>
    <w:rsid w:val="00896ADD"/>
    <w:rsid w:val="008A4A3F"/>
    <w:rsid w:val="008A59F2"/>
    <w:rsid w:val="008A6C0C"/>
    <w:rsid w:val="008B307F"/>
    <w:rsid w:val="008C6353"/>
    <w:rsid w:val="008D3AC8"/>
    <w:rsid w:val="008D3F35"/>
    <w:rsid w:val="008D4A02"/>
    <w:rsid w:val="008E6A1C"/>
    <w:rsid w:val="008F75C2"/>
    <w:rsid w:val="008F75EE"/>
    <w:rsid w:val="00903CC3"/>
    <w:rsid w:val="009050BD"/>
    <w:rsid w:val="00905AF2"/>
    <w:rsid w:val="009178CB"/>
    <w:rsid w:val="00922548"/>
    <w:rsid w:val="0092515B"/>
    <w:rsid w:val="0094449D"/>
    <w:rsid w:val="009651C2"/>
    <w:rsid w:val="00967F43"/>
    <w:rsid w:val="00974F1B"/>
    <w:rsid w:val="0098188D"/>
    <w:rsid w:val="00984EA6"/>
    <w:rsid w:val="00984FDB"/>
    <w:rsid w:val="009871ED"/>
    <w:rsid w:val="0099008A"/>
    <w:rsid w:val="00991870"/>
    <w:rsid w:val="00994019"/>
    <w:rsid w:val="009A11F4"/>
    <w:rsid w:val="009A1378"/>
    <w:rsid w:val="009A29CF"/>
    <w:rsid w:val="009A4283"/>
    <w:rsid w:val="009A4B5F"/>
    <w:rsid w:val="009B3804"/>
    <w:rsid w:val="009B6411"/>
    <w:rsid w:val="009C1E38"/>
    <w:rsid w:val="009C71F1"/>
    <w:rsid w:val="009D3E02"/>
    <w:rsid w:val="009D6DA7"/>
    <w:rsid w:val="009D718E"/>
    <w:rsid w:val="009D77C1"/>
    <w:rsid w:val="009F08FA"/>
    <w:rsid w:val="009F0A33"/>
    <w:rsid w:val="009F2BE4"/>
    <w:rsid w:val="00A01BBB"/>
    <w:rsid w:val="00A03868"/>
    <w:rsid w:val="00A05353"/>
    <w:rsid w:val="00A05BD3"/>
    <w:rsid w:val="00A14831"/>
    <w:rsid w:val="00A1747E"/>
    <w:rsid w:val="00A2242A"/>
    <w:rsid w:val="00A266AC"/>
    <w:rsid w:val="00A27D0D"/>
    <w:rsid w:val="00A30661"/>
    <w:rsid w:val="00A30FCE"/>
    <w:rsid w:val="00A31BC7"/>
    <w:rsid w:val="00A34A2A"/>
    <w:rsid w:val="00A351B8"/>
    <w:rsid w:val="00A35354"/>
    <w:rsid w:val="00A40217"/>
    <w:rsid w:val="00A45F65"/>
    <w:rsid w:val="00A47B41"/>
    <w:rsid w:val="00A5210C"/>
    <w:rsid w:val="00A539AC"/>
    <w:rsid w:val="00A54220"/>
    <w:rsid w:val="00A57EA5"/>
    <w:rsid w:val="00A61275"/>
    <w:rsid w:val="00A63AB5"/>
    <w:rsid w:val="00A6544F"/>
    <w:rsid w:val="00A80108"/>
    <w:rsid w:val="00A82E4D"/>
    <w:rsid w:val="00A830B7"/>
    <w:rsid w:val="00A86D4F"/>
    <w:rsid w:val="00A90FAC"/>
    <w:rsid w:val="00A92716"/>
    <w:rsid w:val="00A97303"/>
    <w:rsid w:val="00AA0161"/>
    <w:rsid w:val="00AA286B"/>
    <w:rsid w:val="00AA2917"/>
    <w:rsid w:val="00AA3CF6"/>
    <w:rsid w:val="00AB02FE"/>
    <w:rsid w:val="00AB2F7A"/>
    <w:rsid w:val="00AB40AA"/>
    <w:rsid w:val="00AB4109"/>
    <w:rsid w:val="00AB51B7"/>
    <w:rsid w:val="00AB76DC"/>
    <w:rsid w:val="00AC5296"/>
    <w:rsid w:val="00AD28DB"/>
    <w:rsid w:val="00AD489F"/>
    <w:rsid w:val="00AD517F"/>
    <w:rsid w:val="00AD6BE5"/>
    <w:rsid w:val="00AE213C"/>
    <w:rsid w:val="00AE7D65"/>
    <w:rsid w:val="00AF36DF"/>
    <w:rsid w:val="00AF62D5"/>
    <w:rsid w:val="00AF704E"/>
    <w:rsid w:val="00B025AA"/>
    <w:rsid w:val="00B03803"/>
    <w:rsid w:val="00B10A24"/>
    <w:rsid w:val="00B1267A"/>
    <w:rsid w:val="00B12E70"/>
    <w:rsid w:val="00B13A60"/>
    <w:rsid w:val="00B16CF2"/>
    <w:rsid w:val="00B1749C"/>
    <w:rsid w:val="00B220B3"/>
    <w:rsid w:val="00B24CD4"/>
    <w:rsid w:val="00B32CE9"/>
    <w:rsid w:val="00B41B9F"/>
    <w:rsid w:val="00B41FB6"/>
    <w:rsid w:val="00B43A0D"/>
    <w:rsid w:val="00B535A6"/>
    <w:rsid w:val="00B55622"/>
    <w:rsid w:val="00B64C66"/>
    <w:rsid w:val="00B75E5B"/>
    <w:rsid w:val="00B76F7D"/>
    <w:rsid w:val="00B81426"/>
    <w:rsid w:val="00B91617"/>
    <w:rsid w:val="00B93674"/>
    <w:rsid w:val="00B97F43"/>
    <w:rsid w:val="00BA2664"/>
    <w:rsid w:val="00BA4BD7"/>
    <w:rsid w:val="00BA713C"/>
    <w:rsid w:val="00BA7D20"/>
    <w:rsid w:val="00BB0A78"/>
    <w:rsid w:val="00BB2BF5"/>
    <w:rsid w:val="00BB3413"/>
    <w:rsid w:val="00BC004C"/>
    <w:rsid w:val="00BC0D57"/>
    <w:rsid w:val="00BC24D6"/>
    <w:rsid w:val="00BC2611"/>
    <w:rsid w:val="00BC308C"/>
    <w:rsid w:val="00BC49DB"/>
    <w:rsid w:val="00BC6296"/>
    <w:rsid w:val="00BC6DD3"/>
    <w:rsid w:val="00BC7B86"/>
    <w:rsid w:val="00BD7B62"/>
    <w:rsid w:val="00BE25F5"/>
    <w:rsid w:val="00BE2A57"/>
    <w:rsid w:val="00C00C29"/>
    <w:rsid w:val="00C07430"/>
    <w:rsid w:val="00C10CA3"/>
    <w:rsid w:val="00C15BF1"/>
    <w:rsid w:val="00C178A7"/>
    <w:rsid w:val="00C23D3A"/>
    <w:rsid w:val="00C35762"/>
    <w:rsid w:val="00C42C99"/>
    <w:rsid w:val="00C42D5F"/>
    <w:rsid w:val="00C5398A"/>
    <w:rsid w:val="00C54316"/>
    <w:rsid w:val="00C567D9"/>
    <w:rsid w:val="00C60311"/>
    <w:rsid w:val="00C61B32"/>
    <w:rsid w:val="00C621D8"/>
    <w:rsid w:val="00C6722A"/>
    <w:rsid w:val="00C7145C"/>
    <w:rsid w:val="00C811C7"/>
    <w:rsid w:val="00C826C1"/>
    <w:rsid w:val="00C863A7"/>
    <w:rsid w:val="00C90C02"/>
    <w:rsid w:val="00C928EC"/>
    <w:rsid w:val="00C94B09"/>
    <w:rsid w:val="00CB0314"/>
    <w:rsid w:val="00CC6CE5"/>
    <w:rsid w:val="00CD065C"/>
    <w:rsid w:val="00CD4AD1"/>
    <w:rsid w:val="00CD64C8"/>
    <w:rsid w:val="00CE20FE"/>
    <w:rsid w:val="00CE2630"/>
    <w:rsid w:val="00CE2F7E"/>
    <w:rsid w:val="00CE383C"/>
    <w:rsid w:val="00CE7B5C"/>
    <w:rsid w:val="00CF3E9E"/>
    <w:rsid w:val="00CF55D1"/>
    <w:rsid w:val="00D0565D"/>
    <w:rsid w:val="00D060C3"/>
    <w:rsid w:val="00D1217E"/>
    <w:rsid w:val="00D13F6D"/>
    <w:rsid w:val="00D1534B"/>
    <w:rsid w:val="00D16763"/>
    <w:rsid w:val="00D22776"/>
    <w:rsid w:val="00D23AAC"/>
    <w:rsid w:val="00D25D72"/>
    <w:rsid w:val="00D260BE"/>
    <w:rsid w:val="00D3723E"/>
    <w:rsid w:val="00D4504C"/>
    <w:rsid w:val="00D45437"/>
    <w:rsid w:val="00D45DF6"/>
    <w:rsid w:val="00D541B5"/>
    <w:rsid w:val="00D565B8"/>
    <w:rsid w:val="00D61E72"/>
    <w:rsid w:val="00D65CFB"/>
    <w:rsid w:val="00D71C8B"/>
    <w:rsid w:val="00D74692"/>
    <w:rsid w:val="00D82B9A"/>
    <w:rsid w:val="00D92AA0"/>
    <w:rsid w:val="00D9662E"/>
    <w:rsid w:val="00DA7462"/>
    <w:rsid w:val="00DA7FB4"/>
    <w:rsid w:val="00DB3EEB"/>
    <w:rsid w:val="00DB5079"/>
    <w:rsid w:val="00DB6978"/>
    <w:rsid w:val="00DC1569"/>
    <w:rsid w:val="00DC19A5"/>
    <w:rsid w:val="00DC30C9"/>
    <w:rsid w:val="00DC5CE9"/>
    <w:rsid w:val="00DC6103"/>
    <w:rsid w:val="00DC6FEB"/>
    <w:rsid w:val="00DD1EA1"/>
    <w:rsid w:val="00DD45FE"/>
    <w:rsid w:val="00DD6CB5"/>
    <w:rsid w:val="00DD759E"/>
    <w:rsid w:val="00DD7FF0"/>
    <w:rsid w:val="00DE0445"/>
    <w:rsid w:val="00DE0B87"/>
    <w:rsid w:val="00DE2714"/>
    <w:rsid w:val="00DE61A1"/>
    <w:rsid w:val="00DE75AC"/>
    <w:rsid w:val="00DF2B4F"/>
    <w:rsid w:val="00DF60B2"/>
    <w:rsid w:val="00E07A4B"/>
    <w:rsid w:val="00E11F2D"/>
    <w:rsid w:val="00E12690"/>
    <w:rsid w:val="00E1456D"/>
    <w:rsid w:val="00E157CE"/>
    <w:rsid w:val="00E23160"/>
    <w:rsid w:val="00E27D87"/>
    <w:rsid w:val="00E305BD"/>
    <w:rsid w:val="00E3147A"/>
    <w:rsid w:val="00E36B12"/>
    <w:rsid w:val="00E40220"/>
    <w:rsid w:val="00E40FC6"/>
    <w:rsid w:val="00E52D5A"/>
    <w:rsid w:val="00E5425D"/>
    <w:rsid w:val="00E5558D"/>
    <w:rsid w:val="00E621EF"/>
    <w:rsid w:val="00E62286"/>
    <w:rsid w:val="00E6263E"/>
    <w:rsid w:val="00E73775"/>
    <w:rsid w:val="00E73E8D"/>
    <w:rsid w:val="00E757D4"/>
    <w:rsid w:val="00E77A20"/>
    <w:rsid w:val="00E8570A"/>
    <w:rsid w:val="00E85A15"/>
    <w:rsid w:val="00E92258"/>
    <w:rsid w:val="00E925B1"/>
    <w:rsid w:val="00E954CC"/>
    <w:rsid w:val="00E95A38"/>
    <w:rsid w:val="00E95BDD"/>
    <w:rsid w:val="00E96E44"/>
    <w:rsid w:val="00E9796F"/>
    <w:rsid w:val="00EB2D27"/>
    <w:rsid w:val="00EC43FF"/>
    <w:rsid w:val="00EC4846"/>
    <w:rsid w:val="00EC6352"/>
    <w:rsid w:val="00EC78F2"/>
    <w:rsid w:val="00EC7FE9"/>
    <w:rsid w:val="00ED317A"/>
    <w:rsid w:val="00ED5425"/>
    <w:rsid w:val="00ED64AA"/>
    <w:rsid w:val="00ED7264"/>
    <w:rsid w:val="00ED7F15"/>
    <w:rsid w:val="00EE03B2"/>
    <w:rsid w:val="00EE49A9"/>
    <w:rsid w:val="00EE616E"/>
    <w:rsid w:val="00EE7996"/>
    <w:rsid w:val="00EF0708"/>
    <w:rsid w:val="00EF2664"/>
    <w:rsid w:val="00EF77FE"/>
    <w:rsid w:val="00F0087F"/>
    <w:rsid w:val="00F00C85"/>
    <w:rsid w:val="00F02CDB"/>
    <w:rsid w:val="00F04019"/>
    <w:rsid w:val="00F0603D"/>
    <w:rsid w:val="00F24C33"/>
    <w:rsid w:val="00F256AA"/>
    <w:rsid w:val="00F2640F"/>
    <w:rsid w:val="00F27592"/>
    <w:rsid w:val="00F40486"/>
    <w:rsid w:val="00F40954"/>
    <w:rsid w:val="00F4136A"/>
    <w:rsid w:val="00F44034"/>
    <w:rsid w:val="00F52567"/>
    <w:rsid w:val="00F5278C"/>
    <w:rsid w:val="00F533CA"/>
    <w:rsid w:val="00F57405"/>
    <w:rsid w:val="00F63766"/>
    <w:rsid w:val="00F63E11"/>
    <w:rsid w:val="00F662FA"/>
    <w:rsid w:val="00F66FC9"/>
    <w:rsid w:val="00F67FB4"/>
    <w:rsid w:val="00F71ED9"/>
    <w:rsid w:val="00F72204"/>
    <w:rsid w:val="00F80CB5"/>
    <w:rsid w:val="00F818A8"/>
    <w:rsid w:val="00F84082"/>
    <w:rsid w:val="00F9424B"/>
    <w:rsid w:val="00F947FD"/>
    <w:rsid w:val="00FA04D0"/>
    <w:rsid w:val="00FA30F1"/>
    <w:rsid w:val="00FA7254"/>
    <w:rsid w:val="00FB08CF"/>
    <w:rsid w:val="00FB316D"/>
    <w:rsid w:val="00FB50FE"/>
    <w:rsid w:val="00FD2683"/>
    <w:rsid w:val="00FD2ADC"/>
    <w:rsid w:val="00FD596E"/>
    <w:rsid w:val="00FE114C"/>
    <w:rsid w:val="00FE1244"/>
    <w:rsid w:val="00FE305F"/>
    <w:rsid w:val="00FE6120"/>
    <w:rsid w:val="00FF318E"/>
    <w:rsid w:val="00FF7D2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BBA3E9"/>
  <w14:defaultImageDpi w14:val="300"/>
  <w15:docId w15:val="{DD606F65-278B-48DD-9E81-DD2379BB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86439E"/>
    <w:pPr>
      <w:widowControl w:val="0"/>
      <w:autoSpaceDE w:val="0"/>
      <w:autoSpaceDN w:val="0"/>
      <w:spacing w:before="59"/>
      <w:ind w:left="213"/>
      <w:outlineLvl w:val="0"/>
    </w:pPr>
    <w:rPr>
      <w:rFonts w:ascii="Trebuchet MS" w:eastAsia="Trebuchet MS" w:hAnsi="Trebuchet MS" w:cs="Trebuchet MS"/>
      <w:b/>
      <w:bCs/>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0617"/>
    <w:pPr>
      <w:tabs>
        <w:tab w:val="center" w:pos="4819"/>
        <w:tab w:val="right" w:pos="9638"/>
      </w:tabs>
    </w:pPr>
  </w:style>
  <w:style w:type="character" w:customStyle="1" w:styleId="IntestazioneCarattere">
    <w:name w:val="Intestazione Carattere"/>
    <w:basedOn w:val="Carpredefinitoparagrafo"/>
    <w:link w:val="Intestazione"/>
    <w:uiPriority w:val="99"/>
    <w:rsid w:val="00450617"/>
  </w:style>
  <w:style w:type="paragraph" w:styleId="Pidipagina">
    <w:name w:val="footer"/>
    <w:basedOn w:val="Normale"/>
    <w:link w:val="PidipaginaCarattere"/>
    <w:uiPriority w:val="99"/>
    <w:unhideWhenUsed/>
    <w:rsid w:val="00450617"/>
    <w:pPr>
      <w:tabs>
        <w:tab w:val="center" w:pos="4819"/>
        <w:tab w:val="right" w:pos="9638"/>
      </w:tabs>
    </w:pPr>
  </w:style>
  <w:style w:type="character" w:customStyle="1" w:styleId="PidipaginaCarattere">
    <w:name w:val="Piè di pagina Carattere"/>
    <w:basedOn w:val="Carpredefinitoparagrafo"/>
    <w:link w:val="Pidipagina"/>
    <w:uiPriority w:val="99"/>
    <w:rsid w:val="00450617"/>
  </w:style>
  <w:style w:type="paragraph" w:styleId="Testofumetto">
    <w:name w:val="Balloon Text"/>
    <w:basedOn w:val="Normale"/>
    <w:link w:val="TestofumettoCarattere"/>
    <w:uiPriority w:val="99"/>
    <w:semiHidden/>
    <w:unhideWhenUsed/>
    <w:rsid w:val="0045061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50617"/>
    <w:rPr>
      <w:rFonts w:ascii="Lucida Grande" w:hAnsi="Lucida Grande" w:cs="Lucida Grande"/>
      <w:sz w:val="18"/>
      <w:szCs w:val="18"/>
    </w:rPr>
  </w:style>
  <w:style w:type="paragraph" w:styleId="Corpotesto">
    <w:name w:val="Body Text"/>
    <w:basedOn w:val="Normale"/>
    <w:link w:val="CorpotestoCarattere"/>
    <w:rsid w:val="00450617"/>
    <w:pPr>
      <w:jc w:val="both"/>
    </w:pPr>
    <w:rPr>
      <w:rFonts w:ascii="Times New Roman" w:eastAsia="Times New Roman" w:hAnsi="Times New Roman" w:cs="Times New Roman"/>
      <w:szCs w:val="20"/>
    </w:rPr>
  </w:style>
  <w:style w:type="character" w:customStyle="1" w:styleId="CorpotestoCarattere">
    <w:name w:val="Corpo testo Carattere"/>
    <w:basedOn w:val="Carpredefinitoparagrafo"/>
    <w:link w:val="Corpotesto"/>
    <w:rsid w:val="00450617"/>
    <w:rPr>
      <w:rFonts w:ascii="Times New Roman" w:eastAsia="Times New Roman" w:hAnsi="Times New Roman" w:cs="Times New Roman"/>
      <w:szCs w:val="20"/>
    </w:rPr>
  </w:style>
  <w:style w:type="paragraph" w:styleId="Testonormale">
    <w:name w:val="Plain Text"/>
    <w:basedOn w:val="Normale"/>
    <w:link w:val="TestonormaleCarattere"/>
    <w:uiPriority w:val="99"/>
    <w:unhideWhenUsed/>
    <w:rsid w:val="00450617"/>
    <w:rPr>
      <w:rFonts w:ascii="Consolas" w:eastAsia="Calibri" w:hAnsi="Consolas" w:cs="Times New Roman"/>
      <w:sz w:val="21"/>
      <w:szCs w:val="21"/>
      <w:lang w:eastAsia="en-US"/>
    </w:rPr>
  </w:style>
  <w:style w:type="character" w:customStyle="1" w:styleId="TestonormaleCarattere">
    <w:name w:val="Testo normale Carattere"/>
    <w:basedOn w:val="Carpredefinitoparagrafo"/>
    <w:link w:val="Testonormale"/>
    <w:uiPriority w:val="99"/>
    <w:rsid w:val="00450617"/>
    <w:rPr>
      <w:rFonts w:ascii="Consolas" w:eastAsia="Calibri" w:hAnsi="Consolas" w:cs="Times New Roman"/>
      <w:sz w:val="21"/>
      <w:szCs w:val="21"/>
      <w:lang w:eastAsia="en-US"/>
    </w:rPr>
  </w:style>
  <w:style w:type="table" w:styleId="Grigliatabella">
    <w:name w:val="Table Grid"/>
    <w:basedOn w:val="Tabellanormale"/>
    <w:uiPriority w:val="59"/>
    <w:rsid w:val="0045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
    <w:name w:val="[Paragrafo base]"/>
    <w:basedOn w:val="Normale"/>
    <w:uiPriority w:val="99"/>
    <w:rsid w:val="00BC0D5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basedOn w:val="Carpredefinitoparagrafo"/>
    <w:uiPriority w:val="99"/>
    <w:unhideWhenUsed/>
    <w:rsid w:val="00BC0D57"/>
    <w:rPr>
      <w:color w:val="0000FF" w:themeColor="hyperlink"/>
      <w:u w:val="single"/>
    </w:rPr>
  </w:style>
  <w:style w:type="character" w:customStyle="1" w:styleId="Titolo1Carattere">
    <w:name w:val="Titolo 1 Carattere"/>
    <w:basedOn w:val="Carpredefinitoparagrafo"/>
    <w:link w:val="Titolo1"/>
    <w:uiPriority w:val="1"/>
    <w:rsid w:val="0086439E"/>
    <w:rPr>
      <w:rFonts w:ascii="Trebuchet MS" w:eastAsia="Trebuchet MS" w:hAnsi="Trebuchet MS" w:cs="Trebuchet MS"/>
      <w:b/>
      <w:bCs/>
      <w:sz w:val="22"/>
      <w:szCs w:val="22"/>
      <w:lang w:bidi="it-IT"/>
    </w:rPr>
  </w:style>
  <w:style w:type="paragraph" w:styleId="Paragrafoelenco">
    <w:name w:val="List Paragraph"/>
    <w:basedOn w:val="Normale"/>
    <w:uiPriority w:val="1"/>
    <w:qFormat/>
    <w:rsid w:val="0086439E"/>
    <w:pPr>
      <w:widowControl w:val="0"/>
      <w:autoSpaceDE w:val="0"/>
      <w:autoSpaceDN w:val="0"/>
      <w:spacing w:before="2"/>
      <w:ind w:left="1300" w:hanging="360"/>
      <w:jc w:val="both"/>
    </w:pPr>
    <w:rPr>
      <w:rFonts w:ascii="Arial" w:eastAsia="Arial" w:hAnsi="Arial" w:cs="Arial"/>
      <w:sz w:val="22"/>
      <w:szCs w:val="22"/>
      <w:lang w:bidi="it-IT"/>
    </w:rPr>
  </w:style>
  <w:style w:type="character" w:customStyle="1" w:styleId="apple-converted-space">
    <w:name w:val="apple-converted-space"/>
    <w:basedOn w:val="Carpredefinitoparagrafo"/>
    <w:rsid w:val="00AF62D5"/>
  </w:style>
  <w:style w:type="paragraph" w:styleId="Nessunaspaziatura">
    <w:name w:val="No Spacing"/>
    <w:uiPriority w:val="1"/>
    <w:qFormat/>
    <w:rsid w:val="001A349C"/>
    <w:rPr>
      <w:rFonts w:eastAsiaTheme="minorHAnsi"/>
      <w:sz w:val="22"/>
      <w:szCs w:val="22"/>
      <w:lang w:val="it-CH" w:eastAsia="en-US"/>
    </w:rPr>
  </w:style>
  <w:style w:type="paragraph" w:styleId="Revisione">
    <w:name w:val="Revision"/>
    <w:hidden/>
    <w:uiPriority w:val="99"/>
    <w:semiHidden/>
    <w:rsid w:val="00D1217E"/>
  </w:style>
  <w:style w:type="character" w:customStyle="1" w:styleId="Menzionenonrisolta1">
    <w:name w:val="Menzione non risolta1"/>
    <w:basedOn w:val="Carpredefinitoparagrafo"/>
    <w:uiPriority w:val="99"/>
    <w:semiHidden/>
    <w:unhideWhenUsed/>
    <w:rsid w:val="00BB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5394">
      <w:bodyDiv w:val="1"/>
      <w:marLeft w:val="0"/>
      <w:marRight w:val="0"/>
      <w:marTop w:val="0"/>
      <w:marBottom w:val="0"/>
      <w:divBdr>
        <w:top w:val="none" w:sz="0" w:space="0" w:color="auto"/>
        <w:left w:val="none" w:sz="0" w:space="0" w:color="auto"/>
        <w:bottom w:val="none" w:sz="0" w:space="0" w:color="auto"/>
        <w:right w:val="none" w:sz="0" w:space="0" w:color="auto"/>
      </w:divBdr>
    </w:div>
    <w:div w:id="179047927">
      <w:bodyDiv w:val="1"/>
      <w:marLeft w:val="0"/>
      <w:marRight w:val="0"/>
      <w:marTop w:val="0"/>
      <w:marBottom w:val="0"/>
      <w:divBdr>
        <w:top w:val="none" w:sz="0" w:space="0" w:color="auto"/>
        <w:left w:val="none" w:sz="0" w:space="0" w:color="auto"/>
        <w:bottom w:val="none" w:sz="0" w:space="0" w:color="auto"/>
        <w:right w:val="none" w:sz="0" w:space="0" w:color="auto"/>
      </w:divBdr>
    </w:div>
    <w:div w:id="191459738">
      <w:bodyDiv w:val="1"/>
      <w:marLeft w:val="0"/>
      <w:marRight w:val="0"/>
      <w:marTop w:val="0"/>
      <w:marBottom w:val="0"/>
      <w:divBdr>
        <w:top w:val="none" w:sz="0" w:space="0" w:color="auto"/>
        <w:left w:val="none" w:sz="0" w:space="0" w:color="auto"/>
        <w:bottom w:val="none" w:sz="0" w:space="0" w:color="auto"/>
        <w:right w:val="none" w:sz="0" w:space="0" w:color="auto"/>
      </w:divBdr>
    </w:div>
    <w:div w:id="228082982">
      <w:bodyDiv w:val="1"/>
      <w:marLeft w:val="0"/>
      <w:marRight w:val="0"/>
      <w:marTop w:val="0"/>
      <w:marBottom w:val="0"/>
      <w:divBdr>
        <w:top w:val="none" w:sz="0" w:space="0" w:color="auto"/>
        <w:left w:val="none" w:sz="0" w:space="0" w:color="auto"/>
        <w:bottom w:val="none" w:sz="0" w:space="0" w:color="auto"/>
        <w:right w:val="none" w:sz="0" w:space="0" w:color="auto"/>
      </w:divBdr>
    </w:div>
    <w:div w:id="252057708">
      <w:bodyDiv w:val="1"/>
      <w:marLeft w:val="0"/>
      <w:marRight w:val="0"/>
      <w:marTop w:val="0"/>
      <w:marBottom w:val="0"/>
      <w:divBdr>
        <w:top w:val="none" w:sz="0" w:space="0" w:color="auto"/>
        <w:left w:val="none" w:sz="0" w:space="0" w:color="auto"/>
        <w:bottom w:val="none" w:sz="0" w:space="0" w:color="auto"/>
        <w:right w:val="none" w:sz="0" w:space="0" w:color="auto"/>
      </w:divBdr>
    </w:div>
    <w:div w:id="292561444">
      <w:bodyDiv w:val="1"/>
      <w:marLeft w:val="0"/>
      <w:marRight w:val="0"/>
      <w:marTop w:val="0"/>
      <w:marBottom w:val="0"/>
      <w:divBdr>
        <w:top w:val="none" w:sz="0" w:space="0" w:color="auto"/>
        <w:left w:val="none" w:sz="0" w:space="0" w:color="auto"/>
        <w:bottom w:val="none" w:sz="0" w:space="0" w:color="auto"/>
        <w:right w:val="none" w:sz="0" w:space="0" w:color="auto"/>
      </w:divBdr>
    </w:div>
    <w:div w:id="301543836">
      <w:bodyDiv w:val="1"/>
      <w:marLeft w:val="0"/>
      <w:marRight w:val="0"/>
      <w:marTop w:val="0"/>
      <w:marBottom w:val="0"/>
      <w:divBdr>
        <w:top w:val="none" w:sz="0" w:space="0" w:color="auto"/>
        <w:left w:val="none" w:sz="0" w:space="0" w:color="auto"/>
        <w:bottom w:val="none" w:sz="0" w:space="0" w:color="auto"/>
        <w:right w:val="none" w:sz="0" w:space="0" w:color="auto"/>
      </w:divBdr>
      <w:divsChild>
        <w:div w:id="1562254505">
          <w:marLeft w:val="0"/>
          <w:marRight w:val="0"/>
          <w:marTop w:val="0"/>
          <w:marBottom w:val="0"/>
          <w:divBdr>
            <w:top w:val="none" w:sz="0" w:space="0" w:color="auto"/>
            <w:left w:val="none" w:sz="0" w:space="0" w:color="auto"/>
            <w:bottom w:val="none" w:sz="0" w:space="0" w:color="auto"/>
            <w:right w:val="none" w:sz="0" w:space="0" w:color="auto"/>
          </w:divBdr>
        </w:div>
        <w:div w:id="20591460">
          <w:marLeft w:val="0"/>
          <w:marRight w:val="0"/>
          <w:marTop w:val="0"/>
          <w:marBottom w:val="0"/>
          <w:divBdr>
            <w:top w:val="none" w:sz="0" w:space="0" w:color="auto"/>
            <w:left w:val="none" w:sz="0" w:space="0" w:color="auto"/>
            <w:bottom w:val="none" w:sz="0" w:space="0" w:color="auto"/>
            <w:right w:val="none" w:sz="0" w:space="0" w:color="auto"/>
          </w:divBdr>
        </w:div>
      </w:divsChild>
    </w:div>
    <w:div w:id="352877872">
      <w:bodyDiv w:val="1"/>
      <w:marLeft w:val="0"/>
      <w:marRight w:val="0"/>
      <w:marTop w:val="0"/>
      <w:marBottom w:val="0"/>
      <w:divBdr>
        <w:top w:val="none" w:sz="0" w:space="0" w:color="auto"/>
        <w:left w:val="none" w:sz="0" w:space="0" w:color="auto"/>
        <w:bottom w:val="none" w:sz="0" w:space="0" w:color="auto"/>
        <w:right w:val="none" w:sz="0" w:space="0" w:color="auto"/>
      </w:divBdr>
    </w:div>
    <w:div w:id="370767188">
      <w:bodyDiv w:val="1"/>
      <w:marLeft w:val="0"/>
      <w:marRight w:val="0"/>
      <w:marTop w:val="0"/>
      <w:marBottom w:val="0"/>
      <w:divBdr>
        <w:top w:val="none" w:sz="0" w:space="0" w:color="auto"/>
        <w:left w:val="none" w:sz="0" w:space="0" w:color="auto"/>
        <w:bottom w:val="none" w:sz="0" w:space="0" w:color="auto"/>
        <w:right w:val="none" w:sz="0" w:space="0" w:color="auto"/>
      </w:divBdr>
    </w:div>
    <w:div w:id="395276774">
      <w:bodyDiv w:val="1"/>
      <w:marLeft w:val="0"/>
      <w:marRight w:val="0"/>
      <w:marTop w:val="0"/>
      <w:marBottom w:val="0"/>
      <w:divBdr>
        <w:top w:val="none" w:sz="0" w:space="0" w:color="auto"/>
        <w:left w:val="none" w:sz="0" w:space="0" w:color="auto"/>
        <w:bottom w:val="none" w:sz="0" w:space="0" w:color="auto"/>
        <w:right w:val="none" w:sz="0" w:space="0" w:color="auto"/>
      </w:divBdr>
    </w:div>
    <w:div w:id="416177172">
      <w:bodyDiv w:val="1"/>
      <w:marLeft w:val="0"/>
      <w:marRight w:val="0"/>
      <w:marTop w:val="0"/>
      <w:marBottom w:val="0"/>
      <w:divBdr>
        <w:top w:val="none" w:sz="0" w:space="0" w:color="auto"/>
        <w:left w:val="none" w:sz="0" w:space="0" w:color="auto"/>
        <w:bottom w:val="none" w:sz="0" w:space="0" w:color="auto"/>
        <w:right w:val="none" w:sz="0" w:space="0" w:color="auto"/>
      </w:divBdr>
    </w:div>
    <w:div w:id="446511058">
      <w:bodyDiv w:val="1"/>
      <w:marLeft w:val="0"/>
      <w:marRight w:val="0"/>
      <w:marTop w:val="0"/>
      <w:marBottom w:val="0"/>
      <w:divBdr>
        <w:top w:val="none" w:sz="0" w:space="0" w:color="auto"/>
        <w:left w:val="none" w:sz="0" w:space="0" w:color="auto"/>
        <w:bottom w:val="none" w:sz="0" w:space="0" w:color="auto"/>
        <w:right w:val="none" w:sz="0" w:space="0" w:color="auto"/>
      </w:divBdr>
    </w:div>
    <w:div w:id="458885963">
      <w:bodyDiv w:val="1"/>
      <w:marLeft w:val="0"/>
      <w:marRight w:val="0"/>
      <w:marTop w:val="0"/>
      <w:marBottom w:val="0"/>
      <w:divBdr>
        <w:top w:val="none" w:sz="0" w:space="0" w:color="auto"/>
        <w:left w:val="none" w:sz="0" w:space="0" w:color="auto"/>
        <w:bottom w:val="none" w:sz="0" w:space="0" w:color="auto"/>
        <w:right w:val="none" w:sz="0" w:space="0" w:color="auto"/>
      </w:divBdr>
    </w:div>
    <w:div w:id="576478869">
      <w:bodyDiv w:val="1"/>
      <w:marLeft w:val="0"/>
      <w:marRight w:val="0"/>
      <w:marTop w:val="0"/>
      <w:marBottom w:val="0"/>
      <w:divBdr>
        <w:top w:val="none" w:sz="0" w:space="0" w:color="auto"/>
        <w:left w:val="none" w:sz="0" w:space="0" w:color="auto"/>
        <w:bottom w:val="none" w:sz="0" w:space="0" w:color="auto"/>
        <w:right w:val="none" w:sz="0" w:space="0" w:color="auto"/>
      </w:divBdr>
    </w:div>
    <w:div w:id="630863893">
      <w:bodyDiv w:val="1"/>
      <w:marLeft w:val="0"/>
      <w:marRight w:val="0"/>
      <w:marTop w:val="0"/>
      <w:marBottom w:val="0"/>
      <w:divBdr>
        <w:top w:val="none" w:sz="0" w:space="0" w:color="auto"/>
        <w:left w:val="none" w:sz="0" w:space="0" w:color="auto"/>
        <w:bottom w:val="none" w:sz="0" w:space="0" w:color="auto"/>
        <w:right w:val="none" w:sz="0" w:space="0" w:color="auto"/>
      </w:divBdr>
    </w:div>
    <w:div w:id="657539605">
      <w:bodyDiv w:val="1"/>
      <w:marLeft w:val="0"/>
      <w:marRight w:val="0"/>
      <w:marTop w:val="0"/>
      <w:marBottom w:val="0"/>
      <w:divBdr>
        <w:top w:val="none" w:sz="0" w:space="0" w:color="auto"/>
        <w:left w:val="none" w:sz="0" w:space="0" w:color="auto"/>
        <w:bottom w:val="none" w:sz="0" w:space="0" w:color="auto"/>
        <w:right w:val="none" w:sz="0" w:space="0" w:color="auto"/>
      </w:divBdr>
    </w:div>
    <w:div w:id="734860437">
      <w:bodyDiv w:val="1"/>
      <w:marLeft w:val="0"/>
      <w:marRight w:val="0"/>
      <w:marTop w:val="0"/>
      <w:marBottom w:val="0"/>
      <w:divBdr>
        <w:top w:val="none" w:sz="0" w:space="0" w:color="auto"/>
        <w:left w:val="none" w:sz="0" w:space="0" w:color="auto"/>
        <w:bottom w:val="none" w:sz="0" w:space="0" w:color="auto"/>
        <w:right w:val="none" w:sz="0" w:space="0" w:color="auto"/>
      </w:divBdr>
    </w:div>
    <w:div w:id="782769761">
      <w:bodyDiv w:val="1"/>
      <w:marLeft w:val="0"/>
      <w:marRight w:val="0"/>
      <w:marTop w:val="0"/>
      <w:marBottom w:val="0"/>
      <w:divBdr>
        <w:top w:val="none" w:sz="0" w:space="0" w:color="auto"/>
        <w:left w:val="none" w:sz="0" w:space="0" w:color="auto"/>
        <w:bottom w:val="none" w:sz="0" w:space="0" w:color="auto"/>
        <w:right w:val="none" w:sz="0" w:space="0" w:color="auto"/>
      </w:divBdr>
    </w:div>
    <w:div w:id="837884578">
      <w:bodyDiv w:val="1"/>
      <w:marLeft w:val="0"/>
      <w:marRight w:val="0"/>
      <w:marTop w:val="0"/>
      <w:marBottom w:val="0"/>
      <w:divBdr>
        <w:top w:val="none" w:sz="0" w:space="0" w:color="auto"/>
        <w:left w:val="none" w:sz="0" w:space="0" w:color="auto"/>
        <w:bottom w:val="none" w:sz="0" w:space="0" w:color="auto"/>
        <w:right w:val="none" w:sz="0" w:space="0" w:color="auto"/>
      </w:divBdr>
    </w:div>
    <w:div w:id="863640392">
      <w:bodyDiv w:val="1"/>
      <w:marLeft w:val="0"/>
      <w:marRight w:val="0"/>
      <w:marTop w:val="0"/>
      <w:marBottom w:val="0"/>
      <w:divBdr>
        <w:top w:val="none" w:sz="0" w:space="0" w:color="auto"/>
        <w:left w:val="none" w:sz="0" w:space="0" w:color="auto"/>
        <w:bottom w:val="none" w:sz="0" w:space="0" w:color="auto"/>
        <w:right w:val="none" w:sz="0" w:space="0" w:color="auto"/>
      </w:divBdr>
    </w:div>
    <w:div w:id="874318060">
      <w:bodyDiv w:val="1"/>
      <w:marLeft w:val="0"/>
      <w:marRight w:val="0"/>
      <w:marTop w:val="0"/>
      <w:marBottom w:val="0"/>
      <w:divBdr>
        <w:top w:val="none" w:sz="0" w:space="0" w:color="auto"/>
        <w:left w:val="none" w:sz="0" w:space="0" w:color="auto"/>
        <w:bottom w:val="none" w:sz="0" w:space="0" w:color="auto"/>
        <w:right w:val="none" w:sz="0" w:space="0" w:color="auto"/>
      </w:divBdr>
    </w:div>
    <w:div w:id="886256281">
      <w:bodyDiv w:val="1"/>
      <w:marLeft w:val="0"/>
      <w:marRight w:val="0"/>
      <w:marTop w:val="0"/>
      <w:marBottom w:val="0"/>
      <w:divBdr>
        <w:top w:val="none" w:sz="0" w:space="0" w:color="auto"/>
        <w:left w:val="none" w:sz="0" w:space="0" w:color="auto"/>
        <w:bottom w:val="none" w:sz="0" w:space="0" w:color="auto"/>
        <w:right w:val="none" w:sz="0" w:space="0" w:color="auto"/>
      </w:divBdr>
    </w:div>
    <w:div w:id="943271300">
      <w:bodyDiv w:val="1"/>
      <w:marLeft w:val="0"/>
      <w:marRight w:val="0"/>
      <w:marTop w:val="0"/>
      <w:marBottom w:val="0"/>
      <w:divBdr>
        <w:top w:val="none" w:sz="0" w:space="0" w:color="auto"/>
        <w:left w:val="none" w:sz="0" w:space="0" w:color="auto"/>
        <w:bottom w:val="none" w:sz="0" w:space="0" w:color="auto"/>
        <w:right w:val="none" w:sz="0" w:space="0" w:color="auto"/>
      </w:divBdr>
    </w:div>
    <w:div w:id="955022314">
      <w:bodyDiv w:val="1"/>
      <w:marLeft w:val="0"/>
      <w:marRight w:val="0"/>
      <w:marTop w:val="0"/>
      <w:marBottom w:val="0"/>
      <w:divBdr>
        <w:top w:val="none" w:sz="0" w:space="0" w:color="auto"/>
        <w:left w:val="none" w:sz="0" w:space="0" w:color="auto"/>
        <w:bottom w:val="none" w:sz="0" w:space="0" w:color="auto"/>
        <w:right w:val="none" w:sz="0" w:space="0" w:color="auto"/>
      </w:divBdr>
    </w:div>
    <w:div w:id="1030302071">
      <w:bodyDiv w:val="1"/>
      <w:marLeft w:val="0"/>
      <w:marRight w:val="0"/>
      <w:marTop w:val="0"/>
      <w:marBottom w:val="0"/>
      <w:divBdr>
        <w:top w:val="none" w:sz="0" w:space="0" w:color="auto"/>
        <w:left w:val="none" w:sz="0" w:space="0" w:color="auto"/>
        <w:bottom w:val="none" w:sz="0" w:space="0" w:color="auto"/>
        <w:right w:val="none" w:sz="0" w:space="0" w:color="auto"/>
      </w:divBdr>
    </w:div>
    <w:div w:id="1034161336">
      <w:bodyDiv w:val="1"/>
      <w:marLeft w:val="0"/>
      <w:marRight w:val="0"/>
      <w:marTop w:val="0"/>
      <w:marBottom w:val="0"/>
      <w:divBdr>
        <w:top w:val="none" w:sz="0" w:space="0" w:color="auto"/>
        <w:left w:val="none" w:sz="0" w:space="0" w:color="auto"/>
        <w:bottom w:val="none" w:sz="0" w:space="0" w:color="auto"/>
        <w:right w:val="none" w:sz="0" w:space="0" w:color="auto"/>
      </w:divBdr>
    </w:div>
    <w:div w:id="1072658918">
      <w:bodyDiv w:val="1"/>
      <w:marLeft w:val="0"/>
      <w:marRight w:val="0"/>
      <w:marTop w:val="0"/>
      <w:marBottom w:val="0"/>
      <w:divBdr>
        <w:top w:val="none" w:sz="0" w:space="0" w:color="auto"/>
        <w:left w:val="none" w:sz="0" w:space="0" w:color="auto"/>
        <w:bottom w:val="none" w:sz="0" w:space="0" w:color="auto"/>
        <w:right w:val="none" w:sz="0" w:space="0" w:color="auto"/>
      </w:divBdr>
    </w:div>
    <w:div w:id="1073626600">
      <w:bodyDiv w:val="1"/>
      <w:marLeft w:val="0"/>
      <w:marRight w:val="0"/>
      <w:marTop w:val="0"/>
      <w:marBottom w:val="0"/>
      <w:divBdr>
        <w:top w:val="none" w:sz="0" w:space="0" w:color="auto"/>
        <w:left w:val="none" w:sz="0" w:space="0" w:color="auto"/>
        <w:bottom w:val="none" w:sz="0" w:space="0" w:color="auto"/>
        <w:right w:val="none" w:sz="0" w:space="0" w:color="auto"/>
      </w:divBdr>
    </w:div>
    <w:div w:id="1109281947">
      <w:bodyDiv w:val="1"/>
      <w:marLeft w:val="0"/>
      <w:marRight w:val="0"/>
      <w:marTop w:val="0"/>
      <w:marBottom w:val="0"/>
      <w:divBdr>
        <w:top w:val="none" w:sz="0" w:space="0" w:color="auto"/>
        <w:left w:val="none" w:sz="0" w:space="0" w:color="auto"/>
        <w:bottom w:val="none" w:sz="0" w:space="0" w:color="auto"/>
        <w:right w:val="none" w:sz="0" w:space="0" w:color="auto"/>
      </w:divBdr>
    </w:div>
    <w:div w:id="1147742366">
      <w:bodyDiv w:val="1"/>
      <w:marLeft w:val="0"/>
      <w:marRight w:val="0"/>
      <w:marTop w:val="0"/>
      <w:marBottom w:val="0"/>
      <w:divBdr>
        <w:top w:val="none" w:sz="0" w:space="0" w:color="auto"/>
        <w:left w:val="none" w:sz="0" w:space="0" w:color="auto"/>
        <w:bottom w:val="none" w:sz="0" w:space="0" w:color="auto"/>
        <w:right w:val="none" w:sz="0" w:space="0" w:color="auto"/>
      </w:divBdr>
    </w:div>
    <w:div w:id="1154369900">
      <w:bodyDiv w:val="1"/>
      <w:marLeft w:val="0"/>
      <w:marRight w:val="0"/>
      <w:marTop w:val="0"/>
      <w:marBottom w:val="0"/>
      <w:divBdr>
        <w:top w:val="none" w:sz="0" w:space="0" w:color="auto"/>
        <w:left w:val="none" w:sz="0" w:space="0" w:color="auto"/>
        <w:bottom w:val="none" w:sz="0" w:space="0" w:color="auto"/>
        <w:right w:val="none" w:sz="0" w:space="0" w:color="auto"/>
      </w:divBdr>
    </w:div>
    <w:div w:id="1218132047">
      <w:bodyDiv w:val="1"/>
      <w:marLeft w:val="0"/>
      <w:marRight w:val="0"/>
      <w:marTop w:val="0"/>
      <w:marBottom w:val="0"/>
      <w:divBdr>
        <w:top w:val="none" w:sz="0" w:space="0" w:color="auto"/>
        <w:left w:val="none" w:sz="0" w:space="0" w:color="auto"/>
        <w:bottom w:val="none" w:sz="0" w:space="0" w:color="auto"/>
        <w:right w:val="none" w:sz="0" w:space="0" w:color="auto"/>
      </w:divBdr>
      <w:divsChild>
        <w:div w:id="420567688">
          <w:marLeft w:val="0"/>
          <w:marRight w:val="0"/>
          <w:marTop w:val="0"/>
          <w:marBottom w:val="0"/>
          <w:divBdr>
            <w:top w:val="none" w:sz="0" w:space="0" w:color="auto"/>
            <w:left w:val="none" w:sz="0" w:space="0" w:color="auto"/>
            <w:bottom w:val="none" w:sz="0" w:space="0" w:color="auto"/>
            <w:right w:val="none" w:sz="0" w:space="0" w:color="auto"/>
          </w:divBdr>
        </w:div>
        <w:div w:id="706492158">
          <w:marLeft w:val="0"/>
          <w:marRight w:val="0"/>
          <w:marTop w:val="0"/>
          <w:marBottom w:val="0"/>
          <w:divBdr>
            <w:top w:val="none" w:sz="0" w:space="0" w:color="auto"/>
            <w:left w:val="none" w:sz="0" w:space="0" w:color="auto"/>
            <w:bottom w:val="none" w:sz="0" w:space="0" w:color="auto"/>
            <w:right w:val="none" w:sz="0" w:space="0" w:color="auto"/>
          </w:divBdr>
        </w:div>
      </w:divsChild>
    </w:div>
    <w:div w:id="1223519844">
      <w:bodyDiv w:val="1"/>
      <w:marLeft w:val="0"/>
      <w:marRight w:val="0"/>
      <w:marTop w:val="0"/>
      <w:marBottom w:val="0"/>
      <w:divBdr>
        <w:top w:val="none" w:sz="0" w:space="0" w:color="auto"/>
        <w:left w:val="none" w:sz="0" w:space="0" w:color="auto"/>
        <w:bottom w:val="none" w:sz="0" w:space="0" w:color="auto"/>
        <w:right w:val="none" w:sz="0" w:space="0" w:color="auto"/>
      </w:divBdr>
    </w:div>
    <w:div w:id="1272200574">
      <w:bodyDiv w:val="1"/>
      <w:marLeft w:val="0"/>
      <w:marRight w:val="0"/>
      <w:marTop w:val="0"/>
      <w:marBottom w:val="0"/>
      <w:divBdr>
        <w:top w:val="none" w:sz="0" w:space="0" w:color="auto"/>
        <w:left w:val="none" w:sz="0" w:space="0" w:color="auto"/>
        <w:bottom w:val="none" w:sz="0" w:space="0" w:color="auto"/>
        <w:right w:val="none" w:sz="0" w:space="0" w:color="auto"/>
      </w:divBdr>
    </w:div>
    <w:div w:id="1399668305">
      <w:bodyDiv w:val="1"/>
      <w:marLeft w:val="0"/>
      <w:marRight w:val="0"/>
      <w:marTop w:val="0"/>
      <w:marBottom w:val="0"/>
      <w:divBdr>
        <w:top w:val="none" w:sz="0" w:space="0" w:color="auto"/>
        <w:left w:val="none" w:sz="0" w:space="0" w:color="auto"/>
        <w:bottom w:val="none" w:sz="0" w:space="0" w:color="auto"/>
        <w:right w:val="none" w:sz="0" w:space="0" w:color="auto"/>
      </w:divBdr>
    </w:div>
    <w:div w:id="1416514876">
      <w:bodyDiv w:val="1"/>
      <w:marLeft w:val="0"/>
      <w:marRight w:val="0"/>
      <w:marTop w:val="0"/>
      <w:marBottom w:val="0"/>
      <w:divBdr>
        <w:top w:val="none" w:sz="0" w:space="0" w:color="auto"/>
        <w:left w:val="none" w:sz="0" w:space="0" w:color="auto"/>
        <w:bottom w:val="none" w:sz="0" w:space="0" w:color="auto"/>
        <w:right w:val="none" w:sz="0" w:space="0" w:color="auto"/>
      </w:divBdr>
    </w:div>
    <w:div w:id="1436511975">
      <w:bodyDiv w:val="1"/>
      <w:marLeft w:val="0"/>
      <w:marRight w:val="0"/>
      <w:marTop w:val="0"/>
      <w:marBottom w:val="0"/>
      <w:divBdr>
        <w:top w:val="none" w:sz="0" w:space="0" w:color="auto"/>
        <w:left w:val="none" w:sz="0" w:space="0" w:color="auto"/>
        <w:bottom w:val="none" w:sz="0" w:space="0" w:color="auto"/>
        <w:right w:val="none" w:sz="0" w:space="0" w:color="auto"/>
      </w:divBdr>
    </w:div>
    <w:div w:id="1461070281">
      <w:bodyDiv w:val="1"/>
      <w:marLeft w:val="0"/>
      <w:marRight w:val="0"/>
      <w:marTop w:val="0"/>
      <w:marBottom w:val="0"/>
      <w:divBdr>
        <w:top w:val="none" w:sz="0" w:space="0" w:color="auto"/>
        <w:left w:val="none" w:sz="0" w:space="0" w:color="auto"/>
        <w:bottom w:val="none" w:sz="0" w:space="0" w:color="auto"/>
        <w:right w:val="none" w:sz="0" w:space="0" w:color="auto"/>
      </w:divBdr>
      <w:divsChild>
        <w:div w:id="2101758525">
          <w:marLeft w:val="0"/>
          <w:marRight w:val="0"/>
          <w:marTop w:val="0"/>
          <w:marBottom w:val="0"/>
          <w:divBdr>
            <w:top w:val="none" w:sz="0" w:space="0" w:color="auto"/>
            <w:left w:val="none" w:sz="0" w:space="0" w:color="auto"/>
            <w:bottom w:val="none" w:sz="0" w:space="0" w:color="auto"/>
            <w:right w:val="none" w:sz="0" w:space="0" w:color="auto"/>
          </w:divBdr>
        </w:div>
        <w:div w:id="865287561">
          <w:marLeft w:val="0"/>
          <w:marRight w:val="0"/>
          <w:marTop w:val="0"/>
          <w:marBottom w:val="0"/>
          <w:divBdr>
            <w:top w:val="none" w:sz="0" w:space="0" w:color="auto"/>
            <w:left w:val="none" w:sz="0" w:space="0" w:color="auto"/>
            <w:bottom w:val="none" w:sz="0" w:space="0" w:color="auto"/>
            <w:right w:val="none" w:sz="0" w:space="0" w:color="auto"/>
          </w:divBdr>
        </w:div>
        <w:div w:id="1146780416">
          <w:marLeft w:val="0"/>
          <w:marRight w:val="0"/>
          <w:marTop w:val="0"/>
          <w:marBottom w:val="0"/>
          <w:divBdr>
            <w:top w:val="none" w:sz="0" w:space="0" w:color="auto"/>
            <w:left w:val="none" w:sz="0" w:space="0" w:color="auto"/>
            <w:bottom w:val="none" w:sz="0" w:space="0" w:color="auto"/>
            <w:right w:val="none" w:sz="0" w:space="0" w:color="auto"/>
          </w:divBdr>
        </w:div>
      </w:divsChild>
    </w:div>
    <w:div w:id="1475369835">
      <w:bodyDiv w:val="1"/>
      <w:marLeft w:val="0"/>
      <w:marRight w:val="0"/>
      <w:marTop w:val="0"/>
      <w:marBottom w:val="0"/>
      <w:divBdr>
        <w:top w:val="none" w:sz="0" w:space="0" w:color="auto"/>
        <w:left w:val="none" w:sz="0" w:space="0" w:color="auto"/>
        <w:bottom w:val="none" w:sz="0" w:space="0" w:color="auto"/>
        <w:right w:val="none" w:sz="0" w:space="0" w:color="auto"/>
      </w:divBdr>
    </w:div>
    <w:div w:id="1527407878">
      <w:bodyDiv w:val="1"/>
      <w:marLeft w:val="0"/>
      <w:marRight w:val="0"/>
      <w:marTop w:val="0"/>
      <w:marBottom w:val="0"/>
      <w:divBdr>
        <w:top w:val="none" w:sz="0" w:space="0" w:color="auto"/>
        <w:left w:val="none" w:sz="0" w:space="0" w:color="auto"/>
        <w:bottom w:val="none" w:sz="0" w:space="0" w:color="auto"/>
        <w:right w:val="none" w:sz="0" w:space="0" w:color="auto"/>
      </w:divBdr>
    </w:div>
    <w:div w:id="1551528793">
      <w:bodyDiv w:val="1"/>
      <w:marLeft w:val="0"/>
      <w:marRight w:val="0"/>
      <w:marTop w:val="0"/>
      <w:marBottom w:val="0"/>
      <w:divBdr>
        <w:top w:val="none" w:sz="0" w:space="0" w:color="auto"/>
        <w:left w:val="none" w:sz="0" w:space="0" w:color="auto"/>
        <w:bottom w:val="none" w:sz="0" w:space="0" w:color="auto"/>
        <w:right w:val="none" w:sz="0" w:space="0" w:color="auto"/>
      </w:divBdr>
    </w:div>
    <w:div w:id="1562329782">
      <w:bodyDiv w:val="1"/>
      <w:marLeft w:val="0"/>
      <w:marRight w:val="0"/>
      <w:marTop w:val="0"/>
      <w:marBottom w:val="0"/>
      <w:divBdr>
        <w:top w:val="none" w:sz="0" w:space="0" w:color="auto"/>
        <w:left w:val="none" w:sz="0" w:space="0" w:color="auto"/>
        <w:bottom w:val="none" w:sz="0" w:space="0" w:color="auto"/>
        <w:right w:val="none" w:sz="0" w:space="0" w:color="auto"/>
      </w:divBdr>
    </w:div>
    <w:div w:id="1733386535">
      <w:bodyDiv w:val="1"/>
      <w:marLeft w:val="0"/>
      <w:marRight w:val="0"/>
      <w:marTop w:val="0"/>
      <w:marBottom w:val="0"/>
      <w:divBdr>
        <w:top w:val="none" w:sz="0" w:space="0" w:color="auto"/>
        <w:left w:val="none" w:sz="0" w:space="0" w:color="auto"/>
        <w:bottom w:val="none" w:sz="0" w:space="0" w:color="auto"/>
        <w:right w:val="none" w:sz="0" w:space="0" w:color="auto"/>
      </w:divBdr>
    </w:div>
    <w:div w:id="1794252772">
      <w:bodyDiv w:val="1"/>
      <w:marLeft w:val="0"/>
      <w:marRight w:val="0"/>
      <w:marTop w:val="0"/>
      <w:marBottom w:val="0"/>
      <w:divBdr>
        <w:top w:val="none" w:sz="0" w:space="0" w:color="auto"/>
        <w:left w:val="none" w:sz="0" w:space="0" w:color="auto"/>
        <w:bottom w:val="none" w:sz="0" w:space="0" w:color="auto"/>
        <w:right w:val="none" w:sz="0" w:space="0" w:color="auto"/>
      </w:divBdr>
      <w:divsChild>
        <w:div w:id="181089757">
          <w:marLeft w:val="0"/>
          <w:marRight w:val="0"/>
          <w:marTop w:val="0"/>
          <w:marBottom w:val="0"/>
          <w:divBdr>
            <w:top w:val="none" w:sz="0" w:space="0" w:color="auto"/>
            <w:left w:val="none" w:sz="0" w:space="0" w:color="auto"/>
            <w:bottom w:val="none" w:sz="0" w:space="0" w:color="auto"/>
            <w:right w:val="none" w:sz="0" w:space="0" w:color="auto"/>
          </w:divBdr>
        </w:div>
        <w:div w:id="2020812829">
          <w:marLeft w:val="0"/>
          <w:marRight w:val="0"/>
          <w:marTop w:val="0"/>
          <w:marBottom w:val="0"/>
          <w:divBdr>
            <w:top w:val="none" w:sz="0" w:space="0" w:color="auto"/>
            <w:left w:val="none" w:sz="0" w:space="0" w:color="auto"/>
            <w:bottom w:val="none" w:sz="0" w:space="0" w:color="auto"/>
            <w:right w:val="none" w:sz="0" w:space="0" w:color="auto"/>
          </w:divBdr>
        </w:div>
      </w:divsChild>
    </w:div>
    <w:div w:id="1839491743">
      <w:bodyDiv w:val="1"/>
      <w:marLeft w:val="0"/>
      <w:marRight w:val="0"/>
      <w:marTop w:val="0"/>
      <w:marBottom w:val="0"/>
      <w:divBdr>
        <w:top w:val="none" w:sz="0" w:space="0" w:color="auto"/>
        <w:left w:val="none" w:sz="0" w:space="0" w:color="auto"/>
        <w:bottom w:val="none" w:sz="0" w:space="0" w:color="auto"/>
        <w:right w:val="none" w:sz="0" w:space="0" w:color="auto"/>
      </w:divBdr>
    </w:div>
    <w:div w:id="1880582697">
      <w:bodyDiv w:val="1"/>
      <w:marLeft w:val="0"/>
      <w:marRight w:val="0"/>
      <w:marTop w:val="0"/>
      <w:marBottom w:val="0"/>
      <w:divBdr>
        <w:top w:val="none" w:sz="0" w:space="0" w:color="auto"/>
        <w:left w:val="none" w:sz="0" w:space="0" w:color="auto"/>
        <w:bottom w:val="none" w:sz="0" w:space="0" w:color="auto"/>
        <w:right w:val="none" w:sz="0" w:space="0" w:color="auto"/>
      </w:divBdr>
    </w:div>
    <w:div w:id="1884292542">
      <w:bodyDiv w:val="1"/>
      <w:marLeft w:val="0"/>
      <w:marRight w:val="0"/>
      <w:marTop w:val="0"/>
      <w:marBottom w:val="0"/>
      <w:divBdr>
        <w:top w:val="none" w:sz="0" w:space="0" w:color="auto"/>
        <w:left w:val="none" w:sz="0" w:space="0" w:color="auto"/>
        <w:bottom w:val="none" w:sz="0" w:space="0" w:color="auto"/>
        <w:right w:val="none" w:sz="0" w:space="0" w:color="auto"/>
      </w:divBdr>
    </w:div>
    <w:div w:id="1884440427">
      <w:bodyDiv w:val="1"/>
      <w:marLeft w:val="0"/>
      <w:marRight w:val="0"/>
      <w:marTop w:val="0"/>
      <w:marBottom w:val="0"/>
      <w:divBdr>
        <w:top w:val="none" w:sz="0" w:space="0" w:color="auto"/>
        <w:left w:val="none" w:sz="0" w:space="0" w:color="auto"/>
        <w:bottom w:val="none" w:sz="0" w:space="0" w:color="auto"/>
        <w:right w:val="none" w:sz="0" w:space="0" w:color="auto"/>
      </w:divBdr>
    </w:div>
    <w:div w:id="2012178306">
      <w:bodyDiv w:val="1"/>
      <w:marLeft w:val="0"/>
      <w:marRight w:val="0"/>
      <w:marTop w:val="0"/>
      <w:marBottom w:val="0"/>
      <w:divBdr>
        <w:top w:val="none" w:sz="0" w:space="0" w:color="auto"/>
        <w:left w:val="none" w:sz="0" w:space="0" w:color="auto"/>
        <w:bottom w:val="none" w:sz="0" w:space="0" w:color="auto"/>
        <w:right w:val="none" w:sz="0" w:space="0" w:color="auto"/>
      </w:divBdr>
    </w:div>
    <w:div w:id="2117867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h@assarmatori.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h@assarmatori.e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D696-ACE0-48E4-B090-A42CFD49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977</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Starcomunicazione</cp:lastModifiedBy>
  <cp:revision>9</cp:revision>
  <cp:lastPrinted>2022-01-19T10:54:00Z</cp:lastPrinted>
  <dcterms:created xsi:type="dcterms:W3CDTF">2024-06-28T15:08:00Z</dcterms:created>
  <dcterms:modified xsi:type="dcterms:W3CDTF">2024-07-02T09:34:00Z</dcterms:modified>
</cp:coreProperties>
</file>