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CDCE6" w14:textId="0DE16418" w:rsidR="00743A11" w:rsidRPr="00743A11" w:rsidRDefault="00743A11" w:rsidP="00743A11">
      <w:pPr>
        <w:rPr>
          <w:i/>
          <w:iCs/>
        </w:rPr>
      </w:pPr>
      <w:r w:rsidRPr="00743A11">
        <w:rPr>
          <w:i/>
          <w:iCs/>
        </w:rPr>
        <w:t>Roma,</w:t>
      </w:r>
      <w:r w:rsidR="004C3DEB">
        <w:rPr>
          <w:i/>
          <w:iCs/>
        </w:rPr>
        <w:t xml:space="preserve"> 1</w:t>
      </w:r>
      <w:r w:rsidR="0044568B">
        <w:rPr>
          <w:i/>
          <w:iCs/>
        </w:rPr>
        <w:t>dicembre</w:t>
      </w:r>
      <w:r w:rsidRPr="00743A11">
        <w:rPr>
          <w:i/>
          <w:iCs/>
        </w:rPr>
        <w:t xml:space="preserve"> 2022</w:t>
      </w:r>
    </w:p>
    <w:p w14:paraId="455EC2DB" w14:textId="77777777" w:rsidR="00141CCD" w:rsidRDefault="00141CCD" w:rsidP="00624B8C">
      <w:pPr>
        <w:jc w:val="center"/>
        <w:rPr>
          <w:b/>
          <w:bCs/>
          <w:u w:val="single"/>
        </w:rPr>
      </w:pPr>
    </w:p>
    <w:p w14:paraId="134C2116" w14:textId="35EFA376" w:rsidR="00743A11" w:rsidRDefault="00743A11" w:rsidP="00624B8C">
      <w:pPr>
        <w:jc w:val="center"/>
        <w:rPr>
          <w:b/>
          <w:bCs/>
          <w:u w:val="single"/>
        </w:rPr>
      </w:pPr>
      <w:r w:rsidRPr="00743A11">
        <w:rPr>
          <w:b/>
          <w:bCs/>
          <w:u w:val="single"/>
        </w:rPr>
        <w:t>COMUNICATO STAMPA</w:t>
      </w:r>
    </w:p>
    <w:p w14:paraId="711684BA" w14:textId="77777777" w:rsidR="00430E43" w:rsidRPr="00743A11" w:rsidRDefault="00430E43" w:rsidP="00743A11">
      <w:pPr>
        <w:jc w:val="center"/>
        <w:rPr>
          <w:b/>
          <w:bCs/>
          <w:u w:val="single"/>
        </w:rPr>
      </w:pPr>
    </w:p>
    <w:p w14:paraId="630A8F4A" w14:textId="2727E718" w:rsidR="00743A11" w:rsidRDefault="00743A11" w:rsidP="00743A11">
      <w:pPr>
        <w:jc w:val="center"/>
        <w:rPr>
          <w:b/>
          <w:bCs/>
        </w:rPr>
      </w:pPr>
    </w:p>
    <w:p w14:paraId="349A4939" w14:textId="57B628B6" w:rsidR="00AF6FEB" w:rsidRPr="00AF6FEB" w:rsidRDefault="004C3DEB" w:rsidP="00AF6FEB">
      <w:pPr>
        <w:jc w:val="center"/>
        <w:rPr>
          <w:rFonts w:eastAsia="Times New Roman" w:cstheme="minorHAnsi"/>
          <w:color w:val="3F3F3F"/>
          <w:sz w:val="32"/>
          <w:szCs w:val="32"/>
          <w:lang w:val="it-CH" w:eastAsia="it-CH"/>
        </w:rPr>
      </w:pPr>
      <w:r>
        <w:rPr>
          <w:rFonts w:eastAsia="Times New Roman" w:cstheme="minorHAnsi"/>
          <w:color w:val="3F3F3F"/>
          <w:sz w:val="32"/>
          <w:szCs w:val="32"/>
          <w:lang w:val="it-CH" w:eastAsia="it-CH"/>
        </w:rPr>
        <w:t>L</w:t>
      </w:r>
      <w:r w:rsidRPr="00AF6FEB">
        <w:rPr>
          <w:rFonts w:eastAsia="Times New Roman" w:cstheme="minorHAnsi"/>
          <w:color w:val="3F3F3F"/>
          <w:sz w:val="32"/>
          <w:szCs w:val="32"/>
          <w:lang w:val="it-CH" w:eastAsia="it-CH"/>
        </w:rPr>
        <w:t xml:space="preserve">UIGI </w:t>
      </w:r>
      <w:r>
        <w:rPr>
          <w:rFonts w:eastAsia="Times New Roman" w:cstheme="minorHAnsi"/>
          <w:color w:val="3F3F3F"/>
          <w:sz w:val="32"/>
          <w:szCs w:val="32"/>
          <w:lang w:val="it-CH" w:eastAsia="it-CH"/>
        </w:rPr>
        <w:t>M</w:t>
      </w:r>
      <w:r w:rsidRPr="00AF6FEB">
        <w:rPr>
          <w:rFonts w:eastAsia="Times New Roman" w:cstheme="minorHAnsi"/>
          <w:color w:val="3F3F3F"/>
          <w:sz w:val="32"/>
          <w:szCs w:val="32"/>
          <w:lang w:val="it-CH" w:eastAsia="it-CH"/>
        </w:rPr>
        <w:t>ERLO (</w:t>
      </w:r>
      <w:r>
        <w:rPr>
          <w:rFonts w:eastAsia="Times New Roman" w:cstheme="minorHAnsi"/>
          <w:color w:val="3F3F3F"/>
          <w:sz w:val="32"/>
          <w:szCs w:val="32"/>
          <w:lang w:val="it-CH" w:eastAsia="it-CH"/>
        </w:rPr>
        <w:t>F</w:t>
      </w:r>
      <w:r w:rsidRPr="00AF6FEB">
        <w:rPr>
          <w:rFonts w:eastAsia="Times New Roman" w:cstheme="minorHAnsi"/>
          <w:color w:val="3F3F3F"/>
          <w:sz w:val="32"/>
          <w:szCs w:val="32"/>
          <w:lang w:val="it-CH" w:eastAsia="it-CH"/>
        </w:rPr>
        <w:t>EDERLOGISTICA-</w:t>
      </w:r>
      <w:r>
        <w:rPr>
          <w:rFonts w:eastAsia="Times New Roman" w:cstheme="minorHAnsi"/>
          <w:color w:val="3F3F3F"/>
          <w:sz w:val="32"/>
          <w:szCs w:val="32"/>
          <w:lang w:val="it-CH" w:eastAsia="it-CH"/>
        </w:rPr>
        <w:t>C</w:t>
      </w:r>
      <w:r w:rsidRPr="00AF6FEB">
        <w:rPr>
          <w:rFonts w:eastAsia="Times New Roman" w:cstheme="minorHAnsi"/>
          <w:color w:val="3F3F3F"/>
          <w:sz w:val="32"/>
          <w:szCs w:val="32"/>
          <w:lang w:val="it-CH" w:eastAsia="it-CH"/>
        </w:rPr>
        <w:t xml:space="preserve">ONFTRASPORTO): </w:t>
      </w:r>
    </w:p>
    <w:p w14:paraId="5C5624C6" w14:textId="30E0C271" w:rsidR="00723815" w:rsidRDefault="004C3DEB" w:rsidP="00AF6FEB">
      <w:pPr>
        <w:jc w:val="center"/>
        <w:rPr>
          <w:rFonts w:cstheme="minorHAnsi"/>
          <w:sz w:val="26"/>
          <w:szCs w:val="26"/>
        </w:rPr>
      </w:pPr>
      <w:r w:rsidRPr="00AF6FEB">
        <w:rPr>
          <w:rFonts w:eastAsia="Times New Roman" w:cstheme="minorHAnsi"/>
          <w:color w:val="3F3F3F"/>
          <w:sz w:val="32"/>
          <w:szCs w:val="32"/>
          <w:lang w:val="it-CH" w:eastAsia="it-CH"/>
        </w:rPr>
        <w:t>“</w:t>
      </w:r>
      <w:r>
        <w:rPr>
          <w:rFonts w:eastAsia="Times New Roman" w:cstheme="minorHAnsi"/>
          <w:color w:val="3F3F3F"/>
          <w:sz w:val="32"/>
          <w:szCs w:val="32"/>
          <w:lang w:val="it-CH" w:eastAsia="it-CH"/>
        </w:rPr>
        <w:t>C</w:t>
      </w:r>
      <w:r w:rsidRPr="00AF6FEB">
        <w:rPr>
          <w:rFonts w:eastAsia="Times New Roman" w:cstheme="minorHAnsi"/>
          <w:color w:val="3F3F3F"/>
          <w:sz w:val="32"/>
          <w:szCs w:val="32"/>
          <w:lang w:val="it-CH" w:eastAsia="it-CH"/>
        </w:rPr>
        <w:t xml:space="preserve">HI COMANDA SUL MARE? </w:t>
      </w:r>
      <w:r>
        <w:rPr>
          <w:rFonts w:eastAsia="Times New Roman" w:cstheme="minorHAnsi"/>
          <w:color w:val="3F3F3F"/>
          <w:sz w:val="32"/>
          <w:szCs w:val="32"/>
          <w:lang w:val="it-CH" w:eastAsia="it-CH"/>
        </w:rPr>
        <w:t>N</w:t>
      </w:r>
      <w:r w:rsidRPr="00AF6FEB">
        <w:rPr>
          <w:rFonts w:eastAsia="Times New Roman" w:cstheme="minorHAnsi"/>
          <w:color w:val="3F3F3F"/>
          <w:sz w:val="32"/>
          <w:szCs w:val="32"/>
          <w:lang w:val="it-CH" w:eastAsia="it-CH"/>
        </w:rPr>
        <w:t xml:space="preserve">O ALLA “DELEGA” AI </w:t>
      </w:r>
      <w:r>
        <w:rPr>
          <w:rFonts w:eastAsia="Times New Roman" w:cstheme="minorHAnsi"/>
          <w:color w:val="3F3F3F"/>
          <w:sz w:val="32"/>
          <w:szCs w:val="32"/>
          <w:lang w:val="it-CH" w:eastAsia="it-CH"/>
        </w:rPr>
        <w:t>B</w:t>
      </w:r>
      <w:r w:rsidRPr="00AF6FEB">
        <w:rPr>
          <w:rFonts w:eastAsia="Times New Roman" w:cstheme="minorHAnsi"/>
          <w:color w:val="3F3F3F"/>
          <w:sz w:val="32"/>
          <w:szCs w:val="32"/>
          <w:lang w:val="it-CH" w:eastAsia="it-CH"/>
        </w:rPr>
        <w:t>ENI CULTURALI”</w:t>
      </w:r>
    </w:p>
    <w:p w14:paraId="11016803" w14:textId="7DFFFAB3" w:rsidR="00723815" w:rsidRDefault="00723815" w:rsidP="00723815">
      <w:pPr>
        <w:rPr>
          <w:rFonts w:eastAsia="Times New Roman" w:cstheme="minorHAnsi"/>
          <w:color w:val="000000" w:themeColor="text1"/>
          <w:sz w:val="26"/>
          <w:szCs w:val="26"/>
          <w:u w:val="single"/>
          <w:lang w:val="it-CH" w:eastAsia="it-CH"/>
        </w:rPr>
      </w:pPr>
    </w:p>
    <w:p w14:paraId="0FE18767" w14:textId="77777777" w:rsidR="00AF6FEB" w:rsidRPr="00AF6FEB" w:rsidRDefault="00AF6FEB" w:rsidP="00AF6FEB">
      <w:pPr>
        <w:jc w:val="both"/>
        <w:rPr>
          <w:rFonts w:eastAsia="Times New Roman" w:cstheme="minorHAnsi"/>
          <w:b/>
          <w:bCs/>
          <w:color w:val="3F3F3F"/>
          <w:sz w:val="28"/>
          <w:szCs w:val="28"/>
          <w:u w:val="single"/>
          <w:lang w:val="it-CH" w:eastAsia="it-CH"/>
        </w:rPr>
      </w:pPr>
      <w:r w:rsidRPr="00AF6FEB">
        <w:rPr>
          <w:rFonts w:eastAsia="Times New Roman" w:cstheme="minorHAnsi"/>
          <w:b/>
          <w:bCs/>
          <w:color w:val="3F3F3F"/>
          <w:sz w:val="28"/>
          <w:szCs w:val="28"/>
          <w:u w:val="single"/>
          <w:lang w:val="it-CH" w:eastAsia="it-CH"/>
        </w:rPr>
        <w:t>Preoccupazione per le dichiarazioni del sottosegretario Sgarbi sull’eolico</w:t>
      </w:r>
    </w:p>
    <w:p w14:paraId="5A14261A" w14:textId="77777777" w:rsidR="00AF6FEB" w:rsidRPr="00AF6FEB" w:rsidRDefault="00AF6FEB" w:rsidP="00AF6FEB">
      <w:pPr>
        <w:jc w:val="both"/>
        <w:rPr>
          <w:rFonts w:eastAsia="Times New Roman" w:cstheme="minorHAnsi"/>
          <w:color w:val="3F3F3F"/>
          <w:lang w:val="it-CH" w:eastAsia="it-CH"/>
        </w:rPr>
      </w:pPr>
    </w:p>
    <w:p w14:paraId="0B0A7698" w14:textId="0EBFBCED" w:rsidR="004C3DEB" w:rsidRPr="004C3DEB" w:rsidRDefault="004C3DEB" w:rsidP="004C3DEB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4C3DEB">
        <w:rPr>
          <w:rFonts w:eastAsia="Times New Roman" w:cstheme="minorHAnsi"/>
          <w:color w:val="3F3F3F"/>
          <w:lang w:val="it-CH" w:eastAsia="it-CH"/>
        </w:rPr>
        <w:t>Il rischio di un ruolo invasivo del Ministero dei Beni culturali sulla pianificazione e gestione dello spazio marittimo del Paese</w:t>
      </w:r>
      <w:r>
        <w:rPr>
          <w:rFonts w:eastAsia="Times New Roman" w:cstheme="minorHAnsi"/>
          <w:color w:val="3F3F3F"/>
          <w:lang w:val="it-CH" w:eastAsia="it-CH"/>
        </w:rPr>
        <w:t>,</w:t>
      </w:r>
      <w:r w:rsidRPr="004C3DEB">
        <w:rPr>
          <w:rFonts w:eastAsia="Times New Roman" w:cstheme="minorHAnsi"/>
          <w:color w:val="3F3F3F"/>
          <w:lang w:val="it-CH" w:eastAsia="it-CH"/>
        </w:rPr>
        <w:t xml:space="preserve"> </w:t>
      </w:r>
      <w:r>
        <w:rPr>
          <w:rFonts w:eastAsia="Times New Roman" w:cstheme="minorHAnsi"/>
          <w:color w:val="3F3F3F"/>
          <w:lang w:val="it-CH" w:eastAsia="it-CH"/>
        </w:rPr>
        <w:t xml:space="preserve">che </w:t>
      </w:r>
      <w:r w:rsidRPr="004C3DEB">
        <w:rPr>
          <w:rFonts w:eastAsia="Times New Roman" w:cstheme="minorHAnsi"/>
          <w:color w:val="3F3F3F"/>
          <w:lang w:val="it-CH" w:eastAsia="it-CH"/>
        </w:rPr>
        <w:t xml:space="preserve">sta trovando conferma anche con il nuovo </w:t>
      </w:r>
      <w:r>
        <w:rPr>
          <w:rFonts w:eastAsia="Times New Roman" w:cstheme="minorHAnsi"/>
          <w:color w:val="3F3F3F"/>
          <w:lang w:val="it-CH" w:eastAsia="it-CH"/>
        </w:rPr>
        <w:t>G</w:t>
      </w:r>
      <w:r w:rsidRPr="004C3DEB">
        <w:rPr>
          <w:rFonts w:eastAsia="Times New Roman" w:cstheme="minorHAnsi"/>
          <w:color w:val="3F3F3F"/>
          <w:lang w:val="it-CH" w:eastAsia="it-CH"/>
        </w:rPr>
        <w:t>overno</w:t>
      </w:r>
      <w:r>
        <w:rPr>
          <w:rFonts w:eastAsia="Times New Roman" w:cstheme="minorHAnsi"/>
          <w:color w:val="3F3F3F"/>
          <w:lang w:val="it-CH" w:eastAsia="it-CH"/>
        </w:rPr>
        <w:t>,</w:t>
      </w:r>
      <w:r w:rsidRPr="004C3DEB">
        <w:rPr>
          <w:rFonts w:eastAsia="Times New Roman" w:cstheme="minorHAnsi"/>
          <w:color w:val="3F3F3F"/>
          <w:lang w:val="it-CH" w:eastAsia="it-CH"/>
        </w:rPr>
        <w:t xml:space="preserve"> e una radicalizzazione che penalizzi in modo devastante la blue economy si stanno ripresentando in una sconcertante continuità su questo tema con l’esecutivo precedente.</w:t>
      </w:r>
    </w:p>
    <w:p w14:paraId="2B744930" w14:textId="424F3973" w:rsidR="004C3DEB" w:rsidRPr="004C3DEB" w:rsidRDefault="004C3DEB" w:rsidP="004C3DEB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4C3DEB">
        <w:rPr>
          <w:rFonts w:eastAsia="Times New Roman" w:cstheme="minorHAnsi"/>
          <w:color w:val="3F3F3F"/>
          <w:lang w:val="it-CH" w:eastAsia="it-CH"/>
        </w:rPr>
        <w:t xml:space="preserve">Secondo il </w:t>
      </w:r>
      <w:r>
        <w:rPr>
          <w:rFonts w:eastAsia="Times New Roman" w:cstheme="minorHAnsi"/>
          <w:color w:val="3F3F3F"/>
          <w:lang w:val="it-CH" w:eastAsia="it-CH"/>
        </w:rPr>
        <w:t>P</w:t>
      </w:r>
      <w:r w:rsidRPr="004C3DEB">
        <w:rPr>
          <w:rFonts w:eastAsia="Times New Roman" w:cstheme="minorHAnsi"/>
          <w:color w:val="3F3F3F"/>
          <w:lang w:val="it-CH" w:eastAsia="it-CH"/>
        </w:rPr>
        <w:t xml:space="preserve">residente di </w:t>
      </w:r>
      <w:proofErr w:type="spellStart"/>
      <w:r w:rsidRPr="004C3DEB">
        <w:rPr>
          <w:rFonts w:eastAsia="Times New Roman" w:cstheme="minorHAnsi"/>
          <w:color w:val="3F3F3F"/>
          <w:lang w:val="it-CH" w:eastAsia="it-CH"/>
        </w:rPr>
        <w:t>Federlogistica</w:t>
      </w:r>
      <w:proofErr w:type="spellEnd"/>
      <w:r w:rsidRPr="004C3DEB">
        <w:rPr>
          <w:rFonts w:eastAsia="Times New Roman" w:cstheme="minorHAnsi"/>
          <w:color w:val="3F3F3F"/>
          <w:lang w:val="it-CH" w:eastAsia="it-CH"/>
        </w:rPr>
        <w:t>, Luigi Merlo “</w:t>
      </w:r>
      <w:r>
        <w:rPr>
          <w:rFonts w:eastAsia="Times New Roman" w:cstheme="minorHAnsi"/>
          <w:color w:val="3F3F3F"/>
          <w:lang w:val="it-CH" w:eastAsia="it-CH"/>
        </w:rPr>
        <w:t>N</w:t>
      </w:r>
      <w:r w:rsidRPr="004C3DEB">
        <w:rPr>
          <w:rFonts w:eastAsia="Times New Roman" w:cstheme="minorHAnsi"/>
          <w:color w:val="3F3F3F"/>
          <w:lang w:val="it-CH" w:eastAsia="it-CH"/>
        </w:rPr>
        <w:t xml:space="preserve">on possono non generare grande preoccupazione le recenti dichiarazioni del </w:t>
      </w:r>
      <w:r>
        <w:rPr>
          <w:rFonts w:eastAsia="Times New Roman" w:cstheme="minorHAnsi"/>
          <w:color w:val="3F3F3F"/>
          <w:lang w:val="it-CH" w:eastAsia="it-CH"/>
        </w:rPr>
        <w:t>S</w:t>
      </w:r>
      <w:r w:rsidRPr="004C3DEB">
        <w:rPr>
          <w:rFonts w:eastAsia="Times New Roman" w:cstheme="minorHAnsi"/>
          <w:color w:val="3F3F3F"/>
          <w:lang w:val="it-CH" w:eastAsia="it-CH"/>
        </w:rPr>
        <w:t>ottosegretario alla Cultura Vittorio Sgarbi, che ha annunciato che chiederà alle sovrintendenze di porre più vincoli possibile per quel che riguarda gli impianti eolici”.</w:t>
      </w:r>
    </w:p>
    <w:p w14:paraId="2728711C" w14:textId="1E4EFA37" w:rsidR="004C3DEB" w:rsidRPr="004C3DEB" w:rsidRDefault="004C3DEB" w:rsidP="004C3DEB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4C3DEB">
        <w:rPr>
          <w:rFonts w:eastAsia="Times New Roman" w:cstheme="minorHAnsi"/>
          <w:color w:val="3F3F3F"/>
          <w:lang w:val="it-CH" w:eastAsia="it-CH"/>
        </w:rPr>
        <w:t xml:space="preserve"> “Sapendo che gran parte delle richieste formulate dagli operatori </w:t>
      </w:r>
      <w:r>
        <w:rPr>
          <w:rFonts w:eastAsia="Times New Roman" w:cstheme="minorHAnsi"/>
          <w:color w:val="3F3F3F"/>
          <w:lang w:val="it-CH" w:eastAsia="it-CH"/>
        </w:rPr>
        <w:t>-</w:t>
      </w:r>
      <w:r w:rsidRPr="004C3DEB">
        <w:rPr>
          <w:rFonts w:eastAsia="Times New Roman" w:cstheme="minorHAnsi"/>
          <w:color w:val="3F3F3F"/>
          <w:lang w:val="it-CH" w:eastAsia="it-CH"/>
        </w:rPr>
        <w:t xml:space="preserve"> sottolinea Merlo </w:t>
      </w:r>
      <w:r>
        <w:rPr>
          <w:rFonts w:eastAsia="Times New Roman" w:cstheme="minorHAnsi"/>
          <w:color w:val="3F3F3F"/>
          <w:lang w:val="it-CH" w:eastAsia="it-CH"/>
        </w:rPr>
        <w:t xml:space="preserve">- </w:t>
      </w:r>
      <w:r w:rsidRPr="004C3DEB">
        <w:rPr>
          <w:rFonts w:eastAsia="Times New Roman" w:cstheme="minorHAnsi"/>
          <w:color w:val="3F3F3F"/>
          <w:lang w:val="it-CH" w:eastAsia="it-CH"/>
        </w:rPr>
        <w:t>riguardano impianti offshore, si conferma la nostra preoccupazione per il ruolo invasivo e condizionante del Ministero dei Beni culturali per quel che riguarda la pianificazione dello spazio marittimo. A titolo di esempio, è il caso di sottolineare che proprio l’energia eolica in mare potrebbe rappresentare una delle poche soluzioni per alimentare con energia pulita l’elettrificazione delle banchine portuali di cui si parla spesso a sproposito da mesi”.</w:t>
      </w:r>
    </w:p>
    <w:p w14:paraId="5587FB43" w14:textId="61701345" w:rsidR="004C3DEB" w:rsidRPr="004C3DEB" w:rsidRDefault="004C3DEB" w:rsidP="004C3DEB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4C3DEB">
        <w:rPr>
          <w:rFonts w:eastAsia="Times New Roman" w:cstheme="minorHAnsi"/>
          <w:color w:val="3F3F3F"/>
          <w:lang w:val="it-CH" w:eastAsia="it-CH"/>
        </w:rPr>
        <w:t xml:space="preserve">“Ci auguriamo che il nuovo Governo segni una discontinuità rispetto all’impostazione che aveva proposto il </w:t>
      </w:r>
      <w:r>
        <w:rPr>
          <w:rFonts w:eastAsia="Times New Roman" w:cstheme="minorHAnsi"/>
          <w:color w:val="3F3F3F"/>
          <w:lang w:val="it-CH" w:eastAsia="it-CH"/>
        </w:rPr>
        <w:t>M</w:t>
      </w:r>
      <w:r w:rsidRPr="004C3DEB">
        <w:rPr>
          <w:rFonts w:eastAsia="Times New Roman" w:cstheme="minorHAnsi"/>
          <w:color w:val="3F3F3F"/>
          <w:lang w:val="it-CH" w:eastAsia="it-CH"/>
        </w:rPr>
        <w:t>inistro Enrico Giovannini e che ora esce rinvigorita e rafforzata nelle dichiarazioni del sottosegretario Sgarbi: il rischio cogente è quello di bloccare lo sviluppo della Blue economy nel nostro Paese”.</w:t>
      </w:r>
    </w:p>
    <w:p w14:paraId="5CBF2D1A" w14:textId="6884B664" w:rsidR="004C3DEB" w:rsidRPr="004C3DEB" w:rsidRDefault="004C3DEB" w:rsidP="004C3DEB">
      <w:pPr>
        <w:jc w:val="both"/>
        <w:rPr>
          <w:rFonts w:eastAsia="Times New Roman" w:cstheme="minorHAnsi"/>
          <w:color w:val="3F3F3F"/>
          <w:lang w:val="it-CH" w:eastAsia="it-CH"/>
        </w:rPr>
      </w:pPr>
      <w:r w:rsidRPr="004C3DEB">
        <w:rPr>
          <w:rFonts w:eastAsia="Times New Roman" w:cstheme="minorHAnsi"/>
          <w:color w:val="3F3F3F"/>
          <w:lang w:val="it-CH" w:eastAsia="it-CH"/>
        </w:rPr>
        <w:t xml:space="preserve">“Nell’augurarci – conclude il presidente di </w:t>
      </w:r>
      <w:proofErr w:type="spellStart"/>
      <w:r w:rsidRPr="004C3DEB">
        <w:rPr>
          <w:rFonts w:eastAsia="Times New Roman" w:cstheme="minorHAnsi"/>
          <w:color w:val="3F3F3F"/>
          <w:lang w:val="it-CH" w:eastAsia="it-CH"/>
        </w:rPr>
        <w:t>Federlogistica</w:t>
      </w:r>
      <w:proofErr w:type="spellEnd"/>
      <w:r w:rsidRPr="004C3DEB">
        <w:rPr>
          <w:rFonts w:eastAsia="Times New Roman" w:cstheme="minorHAnsi"/>
          <w:color w:val="3F3F3F"/>
          <w:lang w:val="it-CH" w:eastAsia="it-CH"/>
        </w:rPr>
        <w:t xml:space="preserve"> - che il </w:t>
      </w:r>
      <w:r>
        <w:rPr>
          <w:rFonts w:eastAsia="Times New Roman" w:cstheme="minorHAnsi"/>
          <w:color w:val="3F3F3F"/>
          <w:lang w:val="it-CH" w:eastAsia="it-CH"/>
        </w:rPr>
        <w:t>M</w:t>
      </w:r>
      <w:r w:rsidRPr="004C3DEB">
        <w:rPr>
          <w:rFonts w:eastAsia="Times New Roman" w:cstheme="minorHAnsi"/>
          <w:color w:val="3F3F3F"/>
          <w:lang w:val="it-CH" w:eastAsia="it-CH"/>
        </w:rPr>
        <w:t xml:space="preserve">inistro </w:t>
      </w:r>
      <w:proofErr w:type="spellStart"/>
      <w:r w:rsidRPr="004C3DEB">
        <w:rPr>
          <w:rFonts w:eastAsia="Times New Roman" w:cstheme="minorHAnsi"/>
          <w:color w:val="3F3F3F"/>
          <w:lang w:val="it-CH" w:eastAsia="it-CH"/>
        </w:rPr>
        <w:t>Sangiuliano</w:t>
      </w:r>
      <w:proofErr w:type="spellEnd"/>
      <w:r w:rsidRPr="004C3DEB">
        <w:rPr>
          <w:rFonts w:eastAsia="Times New Roman" w:cstheme="minorHAnsi"/>
          <w:color w:val="3F3F3F"/>
          <w:lang w:val="it-CH" w:eastAsia="it-CH"/>
        </w:rPr>
        <w:t xml:space="preserve"> non condivida le posizioni estreme del suo sottosegretario, auspichiamo in ogni caso che i </w:t>
      </w:r>
      <w:r>
        <w:rPr>
          <w:rFonts w:eastAsia="Times New Roman" w:cstheme="minorHAnsi"/>
          <w:color w:val="3F3F3F"/>
          <w:lang w:val="it-CH" w:eastAsia="it-CH"/>
        </w:rPr>
        <w:t>M</w:t>
      </w:r>
      <w:r w:rsidRPr="004C3DEB">
        <w:rPr>
          <w:rFonts w:eastAsia="Times New Roman" w:cstheme="minorHAnsi"/>
          <w:color w:val="3F3F3F"/>
          <w:lang w:val="it-CH" w:eastAsia="it-CH"/>
        </w:rPr>
        <w:t>inistri Salvini e Musumeci forniscano subito precise garanzie circa la loro titolarità a dettare e gestire le politiche del mare, senza delegarle in bianco al Ministero dei Beni culturali”.</w:t>
      </w:r>
    </w:p>
    <w:p w14:paraId="02955522" w14:textId="77777777" w:rsidR="00141CCD" w:rsidRPr="004C3DEB" w:rsidRDefault="00141CCD" w:rsidP="00D15267">
      <w:pPr>
        <w:jc w:val="both"/>
        <w:rPr>
          <w:rFonts w:eastAsia="Times New Roman" w:cstheme="minorHAnsi"/>
          <w:color w:val="3F3F3F"/>
          <w:lang w:val="it-CH" w:eastAsia="it-CH"/>
        </w:rPr>
      </w:pPr>
    </w:p>
    <w:p w14:paraId="473BDC43" w14:textId="77777777" w:rsidR="004F312E" w:rsidRDefault="004F312E" w:rsidP="00754306">
      <w:pPr>
        <w:rPr>
          <w:rFonts w:ascii="Arial" w:hAnsi="Arial" w:cs="Arial"/>
          <w:i/>
        </w:rPr>
      </w:pPr>
    </w:p>
    <w:p w14:paraId="20D6D711" w14:textId="3E366134" w:rsidR="00754306" w:rsidRPr="00430E43" w:rsidRDefault="00754306" w:rsidP="00754306">
      <w:pPr>
        <w:rPr>
          <w:rFonts w:ascii="Arial" w:hAnsi="Arial" w:cs="Arial"/>
          <w:i/>
          <w:sz w:val="22"/>
          <w:szCs w:val="22"/>
        </w:rPr>
      </w:pPr>
      <w:r w:rsidRPr="00430E43">
        <w:rPr>
          <w:rFonts w:ascii="Arial" w:hAnsi="Arial" w:cs="Arial"/>
          <w:i/>
          <w:sz w:val="22"/>
          <w:szCs w:val="22"/>
        </w:rPr>
        <w:t xml:space="preserve">Per ulteriori informazioni: </w:t>
      </w:r>
    </w:p>
    <w:p w14:paraId="6D057480" w14:textId="4741FD3C" w:rsidR="00754306" w:rsidRPr="004600BB" w:rsidRDefault="00754306" w:rsidP="00754306">
      <w:pPr>
        <w:rPr>
          <w:rFonts w:ascii="Arial" w:hAnsi="Arial" w:cs="Arial"/>
          <w:i/>
        </w:rPr>
      </w:pPr>
      <w:r w:rsidRPr="00732FA1">
        <w:rPr>
          <w:rFonts w:ascii="Arial" w:hAnsi="Arial" w:cs="Arial"/>
          <w:i/>
          <w:noProof/>
          <w:lang w:val="it-CH" w:eastAsia="it-CH"/>
        </w:rPr>
        <w:drawing>
          <wp:inline distT="0" distB="0" distL="0" distR="0" wp14:anchorId="5063D45D" wp14:editId="103B1FDC">
            <wp:extent cx="971550" cy="393700"/>
            <wp:effectExtent l="0" t="0" r="0" b="6350"/>
            <wp:docPr id="3" name="Immagine 3" descr="Star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Star_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33DBA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Star comunicazione in movimento</w:t>
      </w:r>
    </w:p>
    <w:p w14:paraId="6573B959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 xml:space="preserve">Barbara </w:t>
      </w:r>
      <w:proofErr w:type="spellStart"/>
      <w:r w:rsidRPr="00803AC4">
        <w:rPr>
          <w:rFonts w:ascii="Arial" w:hAnsi="Arial" w:cs="Arial"/>
          <w:sz w:val="20"/>
          <w:szCs w:val="20"/>
        </w:rPr>
        <w:t>Gazzale</w:t>
      </w:r>
      <w:proofErr w:type="spellEnd"/>
    </w:p>
    <w:p w14:paraId="239A6EB0" w14:textId="77777777" w:rsidR="00754306" w:rsidRPr="00803AC4" w:rsidRDefault="00754306" w:rsidP="00754306">
      <w:pPr>
        <w:pStyle w:val="Nessunaspaziatura"/>
        <w:rPr>
          <w:rFonts w:ascii="Arial" w:hAnsi="Arial" w:cs="Arial"/>
          <w:sz w:val="20"/>
          <w:szCs w:val="20"/>
        </w:rPr>
      </w:pPr>
      <w:r w:rsidRPr="00803AC4">
        <w:rPr>
          <w:rFonts w:ascii="Arial" w:hAnsi="Arial" w:cs="Arial"/>
          <w:sz w:val="20"/>
          <w:szCs w:val="20"/>
        </w:rPr>
        <w:t>+39 348.4144780</w:t>
      </w:r>
    </w:p>
    <w:p w14:paraId="6033BC48" w14:textId="332AFBBD" w:rsidR="00133447" w:rsidRPr="00624B8C" w:rsidRDefault="00754306" w:rsidP="00624B8C">
      <w:pPr>
        <w:pStyle w:val="Nessunaspaziatura"/>
        <w:rPr>
          <w:b/>
          <w:bCs/>
        </w:rPr>
      </w:pPr>
      <w:r w:rsidRPr="00803AC4">
        <w:rPr>
          <w:rFonts w:ascii="Arial" w:hAnsi="Arial" w:cs="Arial"/>
          <w:sz w:val="20"/>
          <w:szCs w:val="20"/>
        </w:rPr>
        <w:t>www.starcomunicazione.com</w:t>
      </w:r>
    </w:p>
    <w:sectPr w:rsidR="00133447" w:rsidRPr="00624B8C" w:rsidSect="00430E43">
      <w:headerReference w:type="default" r:id="rId7"/>
      <w:footerReference w:type="default" r:id="rId8"/>
      <w:pgSz w:w="11906" w:h="16838"/>
      <w:pgMar w:top="1417" w:right="1134" w:bottom="1134" w:left="1134" w:header="708" w:footer="1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C9F58" w14:textId="77777777" w:rsidR="00060D04" w:rsidRDefault="00060D04" w:rsidP="00743A11">
      <w:r>
        <w:separator/>
      </w:r>
    </w:p>
  </w:endnote>
  <w:endnote w:type="continuationSeparator" w:id="0">
    <w:p w14:paraId="6A1D9AB4" w14:textId="77777777" w:rsidR="00060D04" w:rsidRDefault="00060D04" w:rsidP="00743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74DC3" w14:textId="77777777" w:rsidR="00743A11" w:rsidRDefault="00743A11" w:rsidP="00743A11">
    <w:pPr>
      <w:pStyle w:val="Pidipagina"/>
      <w:jc w:val="center"/>
    </w:pPr>
    <w:r>
      <w:t>aderente a</w:t>
    </w:r>
  </w:p>
  <w:p w14:paraId="3E5F0CF4" w14:textId="77777777" w:rsidR="00743A11" w:rsidRDefault="00743A11" w:rsidP="00743A11">
    <w:pPr>
      <w:pStyle w:val="Pidipagina"/>
      <w:jc w:val="center"/>
    </w:pPr>
    <w:r>
      <w:rPr>
        <w:rFonts w:ascii="Verdana" w:hAnsi="Verdana"/>
        <w:bCs/>
        <w:noProof/>
      </w:rPr>
      <w:drawing>
        <wp:inline distT="0" distB="0" distL="0" distR="0" wp14:anchorId="5F80C1AF" wp14:editId="699336A1">
          <wp:extent cx="810000" cy="856800"/>
          <wp:effectExtent l="0" t="0" r="3175" b="0"/>
          <wp:docPr id="11" name="Immagin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000" cy="85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132473" w14:textId="77777777" w:rsidR="00743A11" w:rsidRDefault="00743A1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5895" w14:textId="77777777" w:rsidR="00060D04" w:rsidRDefault="00060D04" w:rsidP="00743A11">
      <w:r>
        <w:separator/>
      </w:r>
    </w:p>
  </w:footnote>
  <w:footnote w:type="continuationSeparator" w:id="0">
    <w:p w14:paraId="3987CF0E" w14:textId="77777777" w:rsidR="00060D04" w:rsidRDefault="00060D04" w:rsidP="00743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EBDA8" w14:textId="31101B80" w:rsidR="00743A11" w:rsidRDefault="00743A11" w:rsidP="00743A11">
    <w:pPr>
      <w:pStyle w:val="Intestazione"/>
      <w:jc w:val="center"/>
    </w:pPr>
    <w:r w:rsidRPr="00C8003D">
      <w:rPr>
        <w:rFonts w:ascii="Calibri Light" w:hAnsi="Calibri Light" w:cs="Calibri Light"/>
        <w:noProof/>
      </w:rPr>
      <w:drawing>
        <wp:inline distT="0" distB="0" distL="0" distR="0" wp14:anchorId="51FBD551" wp14:editId="453359C5">
          <wp:extent cx="1238400" cy="1238400"/>
          <wp:effectExtent l="0" t="0" r="6350" b="0"/>
          <wp:docPr id="10" name="Immagin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400" cy="123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D"/>
    <w:rsid w:val="0000760A"/>
    <w:rsid w:val="00060D04"/>
    <w:rsid w:val="00084F14"/>
    <w:rsid w:val="000A71F9"/>
    <w:rsid w:val="000C7E4A"/>
    <w:rsid w:val="000D678E"/>
    <w:rsid w:val="000F76B6"/>
    <w:rsid w:val="00106084"/>
    <w:rsid w:val="00133447"/>
    <w:rsid w:val="00141CCD"/>
    <w:rsid w:val="00202D98"/>
    <w:rsid w:val="0021312C"/>
    <w:rsid w:val="002140D6"/>
    <w:rsid w:val="00291AEB"/>
    <w:rsid w:val="002B3345"/>
    <w:rsid w:val="003009EF"/>
    <w:rsid w:val="003466D4"/>
    <w:rsid w:val="003D0841"/>
    <w:rsid w:val="0041170E"/>
    <w:rsid w:val="00414441"/>
    <w:rsid w:val="00430E43"/>
    <w:rsid w:val="00437FB6"/>
    <w:rsid w:val="0044568B"/>
    <w:rsid w:val="0048117D"/>
    <w:rsid w:val="004C3DEB"/>
    <w:rsid w:val="004E0030"/>
    <w:rsid w:val="004F312E"/>
    <w:rsid w:val="0050648C"/>
    <w:rsid w:val="0051552F"/>
    <w:rsid w:val="005D21CA"/>
    <w:rsid w:val="00617109"/>
    <w:rsid w:val="00624B8C"/>
    <w:rsid w:val="00666D58"/>
    <w:rsid w:val="006930DE"/>
    <w:rsid w:val="006C5DF8"/>
    <w:rsid w:val="00717203"/>
    <w:rsid w:val="00723815"/>
    <w:rsid w:val="00743A11"/>
    <w:rsid w:val="00754306"/>
    <w:rsid w:val="007750A4"/>
    <w:rsid w:val="007973A1"/>
    <w:rsid w:val="007977E3"/>
    <w:rsid w:val="00834B8F"/>
    <w:rsid w:val="00844709"/>
    <w:rsid w:val="00870249"/>
    <w:rsid w:val="00871E35"/>
    <w:rsid w:val="008A71F1"/>
    <w:rsid w:val="008D3532"/>
    <w:rsid w:val="008D4C89"/>
    <w:rsid w:val="00950782"/>
    <w:rsid w:val="00A401F9"/>
    <w:rsid w:val="00A85FB1"/>
    <w:rsid w:val="00AA2388"/>
    <w:rsid w:val="00AE4159"/>
    <w:rsid w:val="00AF6FEB"/>
    <w:rsid w:val="00B13914"/>
    <w:rsid w:val="00B14A91"/>
    <w:rsid w:val="00B9611D"/>
    <w:rsid w:val="00BC1DD0"/>
    <w:rsid w:val="00CB18E9"/>
    <w:rsid w:val="00CD62DD"/>
    <w:rsid w:val="00CE15CB"/>
    <w:rsid w:val="00D15267"/>
    <w:rsid w:val="00D429AC"/>
    <w:rsid w:val="00D56F4F"/>
    <w:rsid w:val="00D830A4"/>
    <w:rsid w:val="00E1525D"/>
    <w:rsid w:val="00E9060E"/>
    <w:rsid w:val="00EA1444"/>
    <w:rsid w:val="00F4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7BA258F"/>
  <w15:chartTrackingRefBased/>
  <w15:docId w15:val="{E2ECC2B3-B82F-4047-89F6-89F20F956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43A1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43A11"/>
  </w:style>
  <w:style w:type="paragraph" w:styleId="Pidipagina">
    <w:name w:val="footer"/>
    <w:basedOn w:val="Normale"/>
    <w:link w:val="PidipaginaCarattere"/>
    <w:unhideWhenUsed/>
    <w:rsid w:val="00743A1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743A11"/>
  </w:style>
  <w:style w:type="character" w:styleId="Collegamentoipertestuale">
    <w:name w:val="Hyperlink"/>
    <w:basedOn w:val="Carpredefinitoparagrafo"/>
    <w:uiPriority w:val="99"/>
    <w:unhideWhenUsed/>
    <w:rsid w:val="0013344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33447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754306"/>
    <w:rPr>
      <w:rFonts w:ascii="Calibri" w:eastAsia="Calibri" w:hAnsi="Calibri" w:cs="Times New Roman"/>
      <w:sz w:val="22"/>
      <w:szCs w:val="22"/>
      <w:lang w:val="it-CH"/>
    </w:rPr>
  </w:style>
  <w:style w:type="paragraph" w:styleId="NormaleWeb">
    <w:name w:val="Normal (Web)"/>
    <w:basedOn w:val="Normale"/>
    <w:uiPriority w:val="99"/>
    <w:semiHidden/>
    <w:unhideWhenUsed/>
    <w:rsid w:val="00437FB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1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Ferretto</dc:creator>
  <cp:keywords/>
  <dc:description/>
  <cp:lastModifiedBy>Starcomunicazione</cp:lastModifiedBy>
  <cp:revision>4</cp:revision>
  <dcterms:created xsi:type="dcterms:W3CDTF">2022-12-01T13:13:00Z</dcterms:created>
  <dcterms:modified xsi:type="dcterms:W3CDTF">2022-12-01T13:27:00Z</dcterms:modified>
</cp:coreProperties>
</file>