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E311A" w14:textId="77302285" w:rsidR="006B5FD0" w:rsidRPr="00BF6813" w:rsidRDefault="006B5FD0" w:rsidP="00DE4C03">
      <w:pPr>
        <w:ind w:left="-851"/>
        <w:jc w:val="both"/>
        <w:rPr>
          <w:rFonts w:asciiTheme="majorHAnsi" w:hAnsiTheme="majorHAnsi" w:cs="Helvetica"/>
          <w:color w:val="000000"/>
        </w:rPr>
      </w:pPr>
      <w:r>
        <w:tab/>
      </w:r>
      <w:r>
        <w:tab/>
      </w:r>
    </w:p>
    <w:p w14:paraId="27E619FA" w14:textId="77777777" w:rsidR="009446CF" w:rsidRPr="004314C3" w:rsidRDefault="009446CF" w:rsidP="009446CF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17F6236" w14:textId="77777777" w:rsidR="009446CF" w:rsidRDefault="009446CF" w:rsidP="009446CF"/>
    <w:p w14:paraId="4EE79C04" w14:textId="77777777" w:rsidR="009446CF" w:rsidRPr="00AA70FC" w:rsidRDefault="009446CF" w:rsidP="009446CF">
      <w:pPr>
        <w:spacing w:after="120" w:line="276" w:lineRule="auto"/>
        <w:rPr>
          <w:rFonts w:ascii="Helv" w:hAnsi="Helv"/>
          <w:color w:val="000000"/>
          <w:sz w:val="20"/>
          <w:szCs w:val="20"/>
          <w:u w:val="single"/>
        </w:rPr>
      </w:pPr>
    </w:p>
    <w:p w14:paraId="42CA6459" w14:textId="77777777" w:rsidR="009C63CA" w:rsidRDefault="00721689" w:rsidP="00721689">
      <w:pPr>
        <w:autoSpaceDE w:val="0"/>
        <w:autoSpaceDN w:val="0"/>
        <w:adjustRightInd w:val="0"/>
        <w:spacing w:after="120" w:line="276" w:lineRule="auto"/>
        <w:jc w:val="center"/>
        <w:rPr>
          <w:rFonts w:ascii="Helv" w:hAnsi="Helv"/>
          <w:color w:val="000000"/>
          <w:sz w:val="40"/>
          <w:szCs w:val="40"/>
        </w:rPr>
      </w:pPr>
      <w:r>
        <w:rPr>
          <w:rFonts w:ascii="Helv" w:hAnsi="Helv"/>
          <w:color w:val="000000"/>
          <w:sz w:val="40"/>
          <w:szCs w:val="40"/>
        </w:rPr>
        <w:t>Intesa ASSARMATORI-</w:t>
      </w:r>
      <w:r w:rsidR="002D3F82" w:rsidRPr="002D3F82">
        <w:rPr>
          <w:rFonts w:ascii="Helv" w:hAnsi="Helv"/>
          <w:color w:val="000000"/>
          <w:sz w:val="40"/>
          <w:szCs w:val="40"/>
        </w:rPr>
        <w:t xml:space="preserve">CNDCEC </w:t>
      </w:r>
    </w:p>
    <w:p w14:paraId="727198CE" w14:textId="69789567" w:rsidR="009446CF" w:rsidRPr="00721689" w:rsidRDefault="00721689" w:rsidP="00721689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721689">
        <w:rPr>
          <w:rFonts w:ascii="Helv" w:hAnsi="Helv"/>
          <w:color w:val="000000"/>
          <w:sz w:val="40"/>
          <w:szCs w:val="40"/>
        </w:rPr>
        <w:t>p</w:t>
      </w:r>
      <w:r w:rsidR="00B047A4" w:rsidRPr="00721689">
        <w:rPr>
          <w:rFonts w:ascii="Helv" w:hAnsi="Helv" w:cs="Arial"/>
          <w:color w:val="313131"/>
          <w:sz w:val="40"/>
          <w:szCs w:val="40"/>
          <w:shd w:val="clear" w:color="auto" w:fill="FFFFFF"/>
        </w:rPr>
        <w:t>er il futuro del cluster marittimo</w:t>
      </w:r>
      <w:r w:rsidR="009446CF" w:rsidRPr="00AA70FC">
        <w:rPr>
          <w:rFonts w:ascii="Arial" w:hAnsi="Arial" w:cs="Arial"/>
          <w:color w:val="2F2F2F"/>
        </w:rPr>
        <w:br/>
      </w:r>
    </w:p>
    <w:p w14:paraId="0D011E21" w14:textId="15EBC62F" w:rsidR="002D3F82" w:rsidRDefault="002D3F82" w:rsidP="00721689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sz w:val="26"/>
          <w:szCs w:val="26"/>
          <w:u w:val="single"/>
        </w:rPr>
      </w:pPr>
      <w:r w:rsidRPr="00721689">
        <w:rPr>
          <w:rFonts w:ascii="Arial" w:hAnsi="Arial" w:cs="Arial"/>
          <w:color w:val="000000"/>
          <w:sz w:val="26"/>
          <w:szCs w:val="26"/>
          <w:u w:val="single"/>
        </w:rPr>
        <w:t>Il primo banco di prova sarà un tavolo tecnico sulle misure del Decreto Genova</w:t>
      </w:r>
    </w:p>
    <w:p w14:paraId="111EC8BA" w14:textId="77777777" w:rsidR="00721689" w:rsidRPr="00721689" w:rsidRDefault="00721689" w:rsidP="00721689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sz w:val="26"/>
          <w:szCs w:val="26"/>
          <w:u w:val="single"/>
        </w:rPr>
      </w:pPr>
    </w:p>
    <w:p w14:paraId="7EED8D1C" w14:textId="77777777" w:rsidR="002D3F82" w:rsidRPr="002D3F82" w:rsidRDefault="002D3F82" w:rsidP="002D3F8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2D3F82">
        <w:rPr>
          <w:rFonts w:ascii="Arial" w:hAnsi="Arial" w:cs="Arial"/>
          <w:color w:val="000000"/>
        </w:rPr>
        <w:t xml:space="preserve">Formazione e informazione per commercialisti specializzati nei settori dell’economia del mare, nell’ambito di una collaborazione fra ASSARMATORI e il Consiglio Nazionale dei Dottori Commercialisti, che avrà come primo banco di prova il tavolo tecnico sulle agevolazioni fiscali per le imprese marittime genovesi nell’ambito del cosiddetto Decreto Genova. </w:t>
      </w:r>
    </w:p>
    <w:p w14:paraId="7A4B630E" w14:textId="3D4C394F" w:rsidR="002D3F82" w:rsidRPr="002D3F82" w:rsidRDefault="002D3F82" w:rsidP="002D3F8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2D3F82">
        <w:rPr>
          <w:rFonts w:ascii="Arial" w:hAnsi="Arial" w:cs="Arial"/>
          <w:color w:val="000000"/>
        </w:rPr>
        <w:t xml:space="preserve">Questi, in sintesi, obiettivi e finalità del protocollo d’intesa siglato </w:t>
      </w:r>
      <w:r w:rsidR="00242917">
        <w:rPr>
          <w:rFonts w:ascii="Arial" w:hAnsi="Arial" w:cs="Arial"/>
          <w:color w:val="000000"/>
        </w:rPr>
        <w:t>fra l’Associazione armatoriale</w:t>
      </w:r>
      <w:r w:rsidRPr="002D3F82">
        <w:rPr>
          <w:rFonts w:ascii="Arial" w:hAnsi="Arial" w:cs="Arial"/>
          <w:color w:val="000000"/>
        </w:rPr>
        <w:t>, e il Consiglio Nazionale dei Dottori Commercialisti e degli Esperti Contabili</w:t>
      </w:r>
      <w:r w:rsidR="00721689" w:rsidRPr="00721689">
        <w:t xml:space="preserve"> </w:t>
      </w:r>
      <w:r w:rsidR="00937A94">
        <w:t>(</w:t>
      </w:r>
      <w:r w:rsidR="00721689" w:rsidRPr="00721689">
        <w:rPr>
          <w:rFonts w:ascii="Arial" w:hAnsi="Arial" w:cs="Arial"/>
          <w:color w:val="000000"/>
        </w:rPr>
        <w:t>CNDCEC</w:t>
      </w:r>
      <w:r w:rsidR="00937A94">
        <w:rPr>
          <w:rFonts w:ascii="Arial" w:hAnsi="Arial" w:cs="Arial"/>
          <w:color w:val="000000"/>
        </w:rPr>
        <w:t>)</w:t>
      </w:r>
      <w:r w:rsidRPr="002D3F82">
        <w:rPr>
          <w:rFonts w:ascii="Arial" w:hAnsi="Arial" w:cs="Arial"/>
          <w:color w:val="000000"/>
        </w:rPr>
        <w:t xml:space="preserve">; protocollo finalizzato a porre in essere forme di collaborazione relative allo sviluppo del Cluster Marittimo. </w:t>
      </w:r>
    </w:p>
    <w:p w14:paraId="392401E7" w14:textId="0465D808" w:rsidR="002D3F82" w:rsidRPr="002D3F82" w:rsidRDefault="002D3F82" w:rsidP="002D3F8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2D3F82">
        <w:rPr>
          <w:rFonts w:ascii="Arial" w:hAnsi="Arial" w:cs="Arial"/>
          <w:color w:val="000000"/>
        </w:rPr>
        <w:t>Tra le azioni da svolgere congiuntamente è prevista la programmazio</w:t>
      </w:r>
      <w:bookmarkStart w:id="0" w:name="_GoBack"/>
      <w:bookmarkEnd w:id="0"/>
      <w:r w:rsidRPr="002D3F82">
        <w:rPr>
          <w:rFonts w:ascii="Arial" w:hAnsi="Arial" w:cs="Arial"/>
          <w:color w:val="000000"/>
        </w:rPr>
        <w:t xml:space="preserve">ne e l'organizzazione di eventi formativi e informativi per i commercialisti specializzati nelle materie che riguardano le attività di impresa nell'ambito dell'economia del mare, nonché l'individuazione e l'analisi di specifiche problematiche </w:t>
      </w:r>
      <w:r w:rsidR="00E31361">
        <w:rPr>
          <w:rFonts w:ascii="Arial" w:hAnsi="Arial" w:cs="Arial"/>
          <w:color w:val="000000"/>
        </w:rPr>
        <w:t xml:space="preserve">tecnico </w:t>
      </w:r>
      <w:r w:rsidRPr="002D3F82">
        <w:rPr>
          <w:rFonts w:ascii="Arial" w:hAnsi="Arial" w:cs="Arial"/>
          <w:color w:val="000000"/>
        </w:rPr>
        <w:t xml:space="preserve">professionali che riguardano il settore. </w:t>
      </w:r>
    </w:p>
    <w:p w14:paraId="478449BE" w14:textId="47FA793D" w:rsidR="009446CF" w:rsidRDefault="002F57F7" w:rsidP="002D3F8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È</w:t>
      </w:r>
      <w:r w:rsidR="00E31361">
        <w:rPr>
          <w:rFonts w:ascii="Arial" w:hAnsi="Arial" w:cs="Arial"/>
          <w:color w:val="000000"/>
        </w:rPr>
        <w:t xml:space="preserve"> in quest’</w:t>
      </w:r>
      <w:r w:rsidR="002D3F82" w:rsidRPr="002D3F82">
        <w:rPr>
          <w:rFonts w:ascii="Arial" w:hAnsi="Arial" w:cs="Arial"/>
          <w:color w:val="000000"/>
        </w:rPr>
        <w:t xml:space="preserve">ottica che si colloca la proposta di collaborazione al tavolo tecnico a cui parteciperanno rappresentanti designati dalle varie categorie e dagli Enti preposti e che,  con l’imminente emanazione del decreto-legge recante “Disposizioni urgenti per la città di Genova”, sarà chiamato a occuparsi delle misure di facilitazione fiscale per le imprese genovesi e per la piena ripresa dei traffici portuali, prevedendo anche l’istituzione di una zona franca urbana e di una zona logistica semplificata per il porto e il </w:t>
      </w:r>
      <w:proofErr w:type="spellStart"/>
      <w:r w:rsidR="002D3F82" w:rsidRPr="002D3F82">
        <w:rPr>
          <w:rFonts w:ascii="Arial" w:hAnsi="Arial" w:cs="Arial"/>
          <w:color w:val="000000"/>
        </w:rPr>
        <w:t>retroporto</w:t>
      </w:r>
      <w:proofErr w:type="spellEnd"/>
      <w:r w:rsidR="002D3F82" w:rsidRPr="002D3F82">
        <w:rPr>
          <w:rFonts w:ascii="Arial" w:hAnsi="Arial" w:cs="Arial"/>
          <w:color w:val="000000"/>
        </w:rPr>
        <w:t>.</w:t>
      </w:r>
    </w:p>
    <w:p w14:paraId="390DCD13" w14:textId="77777777" w:rsidR="009446CF" w:rsidRDefault="009446CF" w:rsidP="009446CF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</w:p>
    <w:p w14:paraId="61811D94" w14:textId="68DB6C8B" w:rsidR="009446CF" w:rsidRPr="00EA2C40" w:rsidRDefault="009446CF" w:rsidP="009446CF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Genova</w:t>
      </w:r>
      <w:r w:rsidRPr="00A1787F">
        <w:rPr>
          <w:rFonts w:ascii="Arial" w:hAnsi="Arial" w:cs="Arial"/>
        </w:rPr>
        <w:t xml:space="preserve">, </w:t>
      </w:r>
      <w:r w:rsidR="00BB35D4">
        <w:rPr>
          <w:rFonts w:ascii="Arial" w:hAnsi="Arial" w:cs="Arial"/>
        </w:rPr>
        <w:t>1 ottobre</w:t>
      </w:r>
      <w:r w:rsidRPr="00A1787F">
        <w:rPr>
          <w:rFonts w:ascii="Arial" w:hAnsi="Arial" w:cs="Arial"/>
        </w:rPr>
        <w:t xml:space="preserve"> 2018</w:t>
      </w:r>
    </w:p>
    <w:p w14:paraId="3050FDB8" w14:textId="77777777" w:rsidR="009446CF" w:rsidRDefault="009446CF" w:rsidP="009446CF">
      <w:pPr>
        <w:pStyle w:val="Nessunaspaziatura"/>
      </w:pPr>
    </w:p>
    <w:p w14:paraId="75637612" w14:textId="77777777" w:rsidR="009446CF" w:rsidRDefault="009446CF" w:rsidP="009446CF">
      <w:pPr>
        <w:pStyle w:val="Nessunaspaziatura"/>
      </w:pPr>
      <w:r>
        <w:t>Per ulteriori informazioni</w:t>
      </w:r>
    </w:p>
    <w:p w14:paraId="2CA82BD3" w14:textId="5F22827D" w:rsidR="00721689" w:rsidRDefault="00721689" w:rsidP="009446CF">
      <w:pPr>
        <w:pStyle w:val="Nessunaspaziatura"/>
      </w:pPr>
      <w:r>
        <w:rPr>
          <w:noProof/>
          <w:lang w:eastAsia="it-CH"/>
        </w:rPr>
        <w:drawing>
          <wp:inline distT="0" distB="0" distL="0" distR="0" wp14:anchorId="49F4E7C0" wp14:editId="63540414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FF750" w14:textId="685ED0AE" w:rsidR="004907E0" w:rsidRPr="009446CF" w:rsidRDefault="009446CF" w:rsidP="009446CF">
      <w:pPr>
        <w:pStyle w:val="Nessunaspaziatura"/>
      </w:pPr>
      <w:r>
        <w:t>Star comunicazione in movimento</w:t>
      </w:r>
      <w:r>
        <w:br/>
        <w:t>Barbara Gazzale</w:t>
      </w:r>
      <w:r>
        <w:br/>
      </w:r>
      <w:proofErr w:type="gramStart"/>
      <w:r>
        <w:t>348  4144780</w:t>
      </w:r>
      <w:proofErr w:type="gramEnd"/>
    </w:p>
    <w:sectPr w:rsidR="004907E0" w:rsidRPr="009446CF" w:rsidSect="00721689">
      <w:headerReference w:type="default" r:id="rId8"/>
      <w:footerReference w:type="default" r:id="rId9"/>
      <w:pgSz w:w="11900" w:h="16840"/>
      <w:pgMar w:top="1281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D12F1" w14:textId="77777777" w:rsidR="006114CD" w:rsidRDefault="006114CD" w:rsidP="00450617">
      <w:r>
        <w:separator/>
      </w:r>
    </w:p>
  </w:endnote>
  <w:endnote w:type="continuationSeparator" w:id="0">
    <w:p w14:paraId="76FDA5A8" w14:textId="77777777" w:rsidR="006114CD" w:rsidRDefault="006114CD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00D1" w14:textId="2060CF42" w:rsidR="00A03868" w:rsidRDefault="00620057" w:rsidP="00450617">
    <w:pPr>
      <w:jc w:val="center"/>
      <w:rPr>
        <w:b/>
        <w:color w:val="333333"/>
        <w:sz w:val="16"/>
        <w:szCs w:val="16"/>
      </w:rPr>
    </w:pPr>
    <w:r>
      <w:rPr>
        <w:b/>
        <w:noProof/>
        <w:color w:val="333333"/>
        <w:sz w:val="16"/>
        <w:szCs w:val="16"/>
        <w:lang w:val="it-CH" w:eastAsia="it-CH"/>
      </w:rPr>
      <w:drawing>
        <wp:inline distT="0" distB="0" distL="0" distR="0" wp14:anchorId="3CFBED25" wp14:editId="1DBEC740">
          <wp:extent cx="6116320" cy="1057910"/>
          <wp:effectExtent l="0" t="0" r="5080" b="8890"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down_CI_gener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9D60B" w14:textId="77777777" w:rsidR="006114CD" w:rsidRDefault="006114CD" w:rsidP="00450617">
      <w:r>
        <w:separator/>
      </w:r>
    </w:p>
  </w:footnote>
  <w:footnote w:type="continuationSeparator" w:id="0">
    <w:p w14:paraId="347553DC" w14:textId="77777777" w:rsidR="006114CD" w:rsidRDefault="006114CD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E26B474" w:rsidR="00A03868" w:rsidRDefault="003615B9" w:rsidP="002D3F82">
    <w:pPr>
      <w:pStyle w:val="Intestazione"/>
    </w:pPr>
    <w:r>
      <w:rPr>
        <w:noProof/>
        <w:lang w:val="it-CH" w:eastAsia="it-CH"/>
      </w:rPr>
      <w:drawing>
        <wp:inline distT="0" distB="0" distL="0" distR="0" wp14:anchorId="47AF2DDF" wp14:editId="0CC1105E">
          <wp:extent cx="3140837" cy="638810"/>
          <wp:effectExtent l="0" t="0" r="2540" b="8890"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58"/>
                  <a:stretch/>
                </pic:blipFill>
                <pic:spPr bwMode="auto">
                  <a:xfrm>
                    <a:off x="0" y="0"/>
                    <a:ext cx="3162810" cy="6432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D3F82">
      <w:t xml:space="preserve">       </w:t>
    </w:r>
    <w:r w:rsidR="002D3F82">
      <w:rPr>
        <w:noProof/>
        <w:lang w:val="it-CH" w:eastAsia="it-CH"/>
      </w:rPr>
      <w:drawing>
        <wp:inline distT="0" distB="0" distL="0" distR="0" wp14:anchorId="3A50BE0B" wp14:editId="1A51E60C">
          <wp:extent cx="2705100" cy="480398"/>
          <wp:effectExtent l="0" t="0" r="0" b="0"/>
          <wp:docPr id="36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mmercialist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6332" cy="484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22411"/>
    <w:rsid w:val="000526FD"/>
    <w:rsid w:val="00070C13"/>
    <w:rsid w:val="000A74BC"/>
    <w:rsid w:val="000E1D3A"/>
    <w:rsid w:val="000E3593"/>
    <w:rsid w:val="000F4221"/>
    <w:rsid w:val="001909B1"/>
    <w:rsid w:val="00242917"/>
    <w:rsid w:val="00284FD4"/>
    <w:rsid w:val="002D3F82"/>
    <w:rsid w:val="002F57F7"/>
    <w:rsid w:val="003615B9"/>
    <w:rsid w:val="00432410"/>
    <w:rsid w:val="00450617"/>
    <w:rsid w:val="004640D3"/>
    <w:rsid w:val="004907E0"/>
    <w:rsid w:val="004A4EFB"/>
    <w:rsid w:val="0051568F"/>
    <w:rsid w:val="005B53B7"/>
    <w:rsid w:val="006114CD"/>
    <w:rsid w:val="00620057"/>
    <w:rsid w:val="00665F92"/>
    <w:rsid w:val="006B5FD0"/>
    <w:rsid w:val="00721689"/>
    <w:rsid w:val="007754DB"/>
    <w:rsid w:val="00890670"/>
    <w:rsid w:val="00937A94"/>
    <w:rsid w:val="009446CF"/>
    <w:rsid w:val="0096565A"/>
    <w:rsid w:val="009A11F4"/>
    <w:rsid w:val="009C63CA"/>
    <w:rsid w:val="00A03868"/>
    <w:rsid w:val="00A2578F"/>
    <w:rsid w:val="00B047A4"/>
    <w:rsid w:val="00B1749C"/>
    <w:rsid w:val="00BB35D4"/>
    <w:rsid w:val="00BC0D57"/>
    <w:rsid w:val="00BF6813"/>
    <w:rsid w:val="00C6337B"/>
    <w:rsid w:val="00CC2B30"/>
    <w:rsid w:val="00D81E7A"/>
    <w:rsid w:val="00D82B9A"/>
    <w:rsid w:val="00DB4499"/>
    <w:rsid w:val="00DE4C03"/>
    <w:rsid w:val="00DF3F1C"/>
    <w:rsid w:val="00E31361"/>
    <w:rsid w:val="00ED317A"/>
    <w:rsid w:val="00F818BB"/>
    <w:rsid w:val="00FC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AFA97A56-7ECF-43AB-9981-4B66A1C2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9446CF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2E516C-D3EE-4F3F-A2C5-0570F4D3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admin</cp:lastModifiedBy>
  <cp:revision>3</cp:revision>
  <cp:lastPrinted>2018-07-17T17:10:00Z</cp:lastPrinted>
  <dcterms:created xsi:type="dcterms:W3CDTF">2018-10-01T08:42:00Z</dcterms:created>
  <dcterms:modified xsi:type="dcterms:W3CDTF">2018-10-01T09:04:00Z</dcterms:modified>
</cp:coreProperties>
</file>